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41EE" w:rsidRDefault="00BA41EE">
      <w:pPr>
        <w:rPr>
          <w:sz w:val="48"/>
        </w:rPr>
      </w:pPr>
    </w:p>
    <w:p w:rsidR="00BA41EE" w:rsidRDefault="00BA41EE">
      <w:pPr>
        <w:rPr>
          <w:sz w:val="48"/>
        </w:rPr>
      </w:pPr>
    </w:p>
    <w:p w:rsidR="00BA41EE" w:rsidRDefault="00BA41EE">
      <w:pPr>
        <w:jc w:val="center"/>
        <w:rPr>
          <w:rFonts w:ascii="宋体"/>
          <w:b/>
          <w:bCs/>
          <w:sz w:val="48"/>
          <w:szCs w:val="30"/>
        </w:rPr>
      </w:pPr>
      <w:r>
        <w:rPr>
          <w:rFonts w:ascii="宋体" w:hAnsi="宋体" w:hint="eastAsia"/>
          <w:b/>
          <w:bCs/>
          <w:sz w:val="48"/>
          <w:szCs w:val="30"/>
        </w:rPr>
        <w:t>南方开元沪深</w:t>
      </w:r>
      <w:r>
        <w:rPr>
          <w:rFonts w:ascii="宋体" w:hAnsi="宋体"/>
          <w:b/>
          <w:bCs/>
          <w:sz w:val="48"/>
          <w:szCs w:val="30"/>
        </w:rPr>
        <w:t>300</w:t>
      </w:r>
      <w:r>
        <w:rPr>
          <w:rFonts w:ascii="宋体" w:hAnsi="宋体" w:hint="eastAsia"/>
          <w:b/>
          <w:bCs/>
          <w:sz w:val="48"/>
          <w:szCs w:val="30"/>
        </w:rPr>
        <w:t>交易型开放式指数证券投资基金</w:t>
      </w:r>
      <w:r w:rsidRPr="00862118">
        <w:rPr>
          <w:rFonts w:ascii="宋体" w:hAnsi="宋体"/>
          <w:b/>
          <w:bCs/>
          <w:sz w:val="48"/>
          <w:szCs w:val="30"/>
        </w:rPr>
        <w:t>(</w:t>
      </w:r>
      <w:r w:rsidRPr="00862118">
        <w:rPr>
          <w:rFonts w:ascii="宋体" w:hAnsi="宋体" w:hint="eastAsia"/>
          <w:b/>
          <w:bCs/>
          <w:sz w:val="48"/>
          <w:szCs w:val="30"/>
        </w:rPr>
        <w:t>原开元证券投资基金转型</w:t>
      </w:r>
      <w:r w:rsidRPr="00862118">
        <w:rPr>
          <w:rFonts w:ascii="宋体" w:hAnsi="宋体"/>
          <w:b/>
          <w:bCs/>
          <w:sz w:val="48"/>
          <w:szCs w:val="30"/>
        </w:rPr>
        <w:t>)</w:t>
      </w:r>
    </w:p>
    <w:p w:rsidR="00BA41EE" w:rsidRDefault="00BA41EE">
      <w:pPr>
        <w:jc w:val="center"/>
        <w:rPr>
          <w:rFonts w:ascii="宋体"/>
          <w:b/>
          <w:bCs/>
          <w:sz w:val="48"/>
          <w:szCs w:val="30"/>
        </w:rPr>
      </w:pPr>
      <w:r>
        <w:rPr>
          <w:rFonts w:ascii="宋体" w:hAnsi="宋体"/>
          <w:b/>
          <w:bCs/>
          <w:sz w:val="48"/>
          <w:szCs w:val="30"/>
        </w:rPr>
        <w:t>2013</w:t>
      </w:r>
      <w:r>
        <w:rPr>
          <w:rFonts w:ascii="宋体" w:hAnsi="宋体" w:hint="eastAsia"/>
          <w:b/>
          <w:bCs/>
          <w:sz w:val="48"/>
          <w:szCs w:val="30"/>
        </w:rPr>
        <w:t>年半年度报告</w:t>
      </w:r>
    </w:p>
    <w:p w:rsidR="00BA41EE" w:rsidRDefault="00BA41EE">
      <w:pPr>
        <w:jc w:val="center"/>
        <w:rPr>
          <w:rFonts w:ascii="宋体"/>
          <w:b/>
          <w:bCs/>
          <w:sz w:val="28"/>
          <w:szCs w:val="30"/>
        </w:rPr>
      </w:pPr>
    </w:p>
    <w:p w:rsidR="00BA41EE" w:rsidRDefault="00BA41EE">
      <w:pPr>
        <w:jc w:val="center"/>
        <w:rPr>
          <w:rFonts w:ascii="宋体"/>
          <w:b/>
          <w:bCs/>
          <w:sz w:val="28"/>
          <w:szCs w:val="30"/>
        </w:rPr>
      </w:pPr>
      <w:r>
        <w:rPr>
          <w:rFonts w:ascii="宋体" w:hAnsi="宋体"/>
          <w:b/>
          <w:bCs/>
          <w:sz w:val="28"/>
          <w:szCs w:val="36"/>
        </w:rPr>
        <w:t>2013</w:t>
      </w:r>
      <w:r>
        <w:rPr>
          <w:rFonts w:ascii="宋体" w:hAnsi="宋体" w:hint="eastAsia"/>
          <w:b/>
          <w:bCs/>
          <w:sz w:val="28"/>
          <w:szCs w:val="36"/>
        </w:rPr>
        <w:t>年</w:t>
      </w:r>
      <w:r>
        <w:rPr>
          <w:rFonts w:ascii="宋体" w:hAnsi="宋体"/>
          <w:b/>
          <w:bCs/>
          <w:sz w:val="28"/>
          <w:szCs w:val="36"/>
        </w:rPr>
        <w:t>6</w:t>
      </w:r>
      <w:r>
        <w:rPr>
          <w:rFonts w:ascii="宋体" w:hAnsi="宋体" w:hint="eastAsia"/>
          <w:b/>
          <w:bCs/>
          <w:sz w:val="28"/>
          <w:szCs w:val="36"/>
        </w:rPr>
        <w:t>月</w:t>
      </w:r>
      <w:r>
        <w:rPr>
          <w:rFonts w:ascii="宋体" w:hAnsi="宋体"/>
          <w:b/>
          <w:bCs/>
          <w:sz w:val="28"/>
          <w:szCs w:val="36"/>
        </w:rPr>
        <w:t>30</w:t>
      </w:r>
      <w:r>
        <w:rPr>
          <w:rFonts w:ascii="宋体" w:hAnsi="宋体" w:hint="eastAsia"/>
          <w:b/>
          <w:bCs/>
          <w:sz w:val="28"/>
          <w:szCs w:val="36"/>
        </w:rPr>
        <w:t>日</w:t>
      </w:r>
    </w:p>
    <w:p w:rsidR="00BA41EE" w:rsidRDefault="00BA41EE">
      <w:pPr>
        <w:jc w:val="center"/>
        <w:rPr>
          <w:rFonts w:ascii="宋体"/>
          <w:sz w:val="28"/>
          <w:szCs w:val="30"/>
        </w:rPr>
      </w:pPr>
    </w:p>
    <w:p w:rsidR="00BA41EE" w:rsidRDefault="00BA41EE">
      <w:pPr>
        <w:jc w:val="center"/>
        <w:rPr>
          <w:rFonts w:ascii="宋体"/>
          <w:sz w:val="28"/>
          <w:szCs w:val="30"/>
        </w:rPr>
      </w:pPr>
    </w:p>
    <w:p w:rsidR="00BA41EE" w:rsidRDefault="00BA41EE">
      <w:pPr>
        <w:jc w:val="center"/>
        <w:rPr>
          <w:rFonts w:ascii="宋体"/>
          <w:sz w:val="28"/>
          <w:szCs w:val="30"/>
        </w:rPr>
      </w:pPr>
    </w:p>
    <w:p w:rsidR="00BA41EE" w:rsidRDefault="00BA41EE" w:rsidP="00955A5E">
      <w:pPr>
        <w:ind w:rightChars="-230" w:right="31680"/>
        <w:jc w:val="center"/>
        <w:rPr>
          <w:rFonts w:ascii="宋体"/>
          <w:sz w:val="28"/>
          <w:szCs w:val="30"/>
        </w:rPr>
      </w:pPr>
    </w:p>
    <w:p w:rsidR="00BA41EE" w:rsidRDefault="00BA41EE">
      <w:pPr>
        <w:jc w:val="center"/>
        <w:rPr>
          <w:rFonts w:ascii="宋体"/>
          <w:sz w:val="28"/>
          <w:szCs w:val="30"/>
        </w:rPr>
      </w:pPr>
    </w:p>
    <w:p w:rsidR="00BA41EE" w:rsidRDefault="00BA41EE">
      <w:pPr>
        <w:jc w:val="center"/>
        <w:rPr>
          <w:rFonts w:ascii="宋体"/>
          <w:sz w:val="28"/>
          <w:szCs w:val="30"/>
        </w:rPr>
      </w:pPr>
    </w:p>
    <w:p w:rsidR="00BA41EE" w:rsidRDefault="00BA41EE">
      <w:pPr>
        <w:jc w:val="center"/>
        <w:rPr>
          <w:rFonts w:ascii="宋体"/>
          <w:sz w:val="28"/>
          <w:szCs w:val="30"/>
        </w:rPr>
      </w:pPr>
    </w:p>
    <w:p w:rsidR="00BA41EE" w:rsidRDefault="00BA41EE">
      <w:pPr>
        <w:jc w:val="center"/>
        <w:rPr>
          <w:rFonts w:ascii="宋体"/>
          <w:sz w:val="28"/>
          <w:szCs w:val="30"/>
        </w:rPr>
      </w:pPr>
    </w:p>
    <w:p w:rsidR="00BA41EE" w:rsidRDefault="00BA41EE">
      <w:pPr>
        <w:jc w:val="center"/>
        <w:rPr>
          <w:rFonts w:ascii="宋体"/>
          <w:sz w:val="28"/>
          <w:szCs w:val="30"/>
        </w:rPr>
      </w:pPr>
    </w:p>
    <w:p w:rsidR="00BA41EE" w:rsidRDefault="00BA41EE">
      <w:pPr>
        <w:jc w:val="center"/>
        <w:rPr>
          <w:rFonts w:ascii="宋体"/>
          <w:sz w:val="28"/>
          <w:szCs w:val="30"/>
        </w:rPr>
      </w:pPr>
    </w:p>
    <w:p w:rsidR="00BA41EE" w:rsidRDefault="00BA41EE" w:rsidP="00955A5E">
      <w:pPr>
        <w:ind w:firstLineChars="600" w:firstLine="31680"/>
        <w:jc w:val="left"/>
        <w:rPr>
          <w:rFonts w:ascii="宋体"/>
          <w:b/>
          <w:bCs/>
          <w:sz w:val="28"/>
          <w:szCs w:val="30"/>
        </w:rPr>
      </w:pPr>
      <w:r>
        <w:rPr>
          <w:rFonts w:ascii="宋体" w:hAnsi="宋体" w:hint="eastAsia"/>
          <w:b/>
          <w:bCs/>
          <w:sz w:val="28"/>
          <w:szCs w:val="30"/>
        </w:rPr>
        <w:t>基金管理人：南方基金管理有限公司</w:t>
      </w:r>
    </w:p>
    <w:p w:rsidR="00BA41EE" w:rsidRDefault="00BA41EE" w:rsidP="00955A5E">
      <w:pPr>
        <w:ind w:firstLineChars="600" w:firstLine="31680"/>
        <w:jc w:val="left"/>
        <w:rPr>
          <w:rFonts w:ascii="宋体"/>
          <w:b/>
          <w:bCs/>
          <w:sz w:val="28"/>
          <w:szCs w:val="30"/>
        </w:rPr>
      </w:pPr>
      <w:r>
        <w:rPr>
          <w:rFonts w:ascii="宋体" w:hAnsi="宋体" w:hint="eastAsia"/>
          <w:b/>
          <w:bCs/>
          <w:sz w:val="28"/>
          <w:szCs w:val="30"/>
        </w:rPr>
        <w:t>基金托管人：中国工商银行股份有限公司</w:t>
      </w:r>
    </w:p>
    <w:p w:rsidR="00BA41EE" w:rsidRDefault="00BA41EE" w:rsidP="00955A5E">
      <w:pPr>
        <w:ind w:firstLineChars="600" w:firstLine="31680"/>
        <w:jc w:val="left"/>
        <w:rPr>
          <w:rFonts w:ascii="宋体"/>
          <w:b/>
          <w:bCs/>
          <w:sz w:val="28"/>
          <w:szCs w:val="30"/>
        </w:rPr>
      </w:pPr>
      <w:r>
        <w:rPr>
          <w:rFonts w:ascii="宋体" w:hAnsi="宋体" w:hint="eastAsia"/>
          <w:b/>
          <w:bCs/>
          <w:sz w:val="28"/>
          <w:szCs w:val="30"/>
        </w:rPr>
        <w:t>送出日期：</w:t>
      </w:r>
      <w:r>
        <w:rPr>
          <w:rFonts w:ascii="宋体" w:hAnsi="宋体"/>
          <w:b/>
          <w:bCs/>
          <w:sz w:val="28"/>
          <w:szCs w:val="30"/>
        </w:rPr>
        <w:t>2013</w:t>
      </w:r>
      <w:r>
        <w:rPr>
          <w:rFonts w:ascii="宋体" w:hAnsi="宋体" w:hint="eastAsia"/>
          <w:b/>
          <w:bCs/>
          <w:sz w:val="28"/>
          <w:szCs w:val="30"/>
        </w:rPr>
        <w:t>年</w:t>
      </w:r>
      <w:r>
        <w:rPr>
          <w:rFonts w:ascii="宋体" w:hAnsi="宋体"/>
          <w:b/>
          <w:bCs/>
          <w:sz w:val="28"/>
          <w:szCs w:val="30"/>
        </w:rPr>
        <w:t>8</w:t>
      </w:r>
      <w:r>
        <w:rPr>
          <w:rFonts w:ascii="宋体" w:hAnsi="宋体" w:hint="eastAsia"/>
          <w:b/>
          <w:bCs/>
          <w:sz w:val="28"/>
          <w:szCs w:val="30"/>
        </w:rPr>
        <w:t>月</w:t>
      </w:r>
      <w:r>
        <w:rPr>
          <w:rFonts w:ascii="宋体" w:hAnsi="宋体"/>
          <w:b/>
          <w:bCs/>
          <w:sz w:val="28"/>
          <w:szCs w:val="30"/>
        </w:rPr>
        <w:t>27</w:t>
      </w:r>
      <w:r>
        <w:rPr>
          <w:rFonts w:ascii="宋体" w:hAnsi="宋体" w:hint="eastAsia"/>
          <w:b/>
          <w:bCs/>
          <w:sz w:val="28"/>
          <w:szCs w:val="30"/>
        </w:rPr>
        <w:t>日</w:t>
      </w:r>
    </w:p>
    <w:p w:rsidR="00BA41EE" w:rsidRDefault="00BA41EE" w:rsidP="00955A5E">
      <w:pPr>
        <w:ind w:firstLineChars="600" w:firstLine="31680"/>
        <w:jc w:val="left"/>
        <w:rPr>
          <w:rFonts w:ascii="宋体"/>
          <w:b/>
          <w:bCs/>
          <w:sz w:val="28"/>
          <w:szCs w:val="30"/>
        </w:rPr>
      </w:pPr>
    </w:p>
    <w:p w:rsidR="00BA41EE" w:rsidRDefault="00BA41EE" w:rsidP="00955A5E">
      <w:pPr>
        <w:ind w:firstLineChars="600" w:firstLine="31680"/>
        <w:jc w:val="left"/>
        <w:rPr>
          <w:rFonts w:ascii="宋体"/>
          <w:b/>
          <w:bCs/>
          <w:sz w:val="28"/>
          <w:szCs w:val="30"/>
        </w:rPr>
      </w:pPr>
    </w:p>
    <w:p w:rsidR="00BA41EE" w:rsidRPr="00593819" w:rsidRDefault="00BA41EE" w:rsidP="00955A5E">
      <w:pPr>
        <w:ind w:firstLineChars="600" w:firstLine="31680"/>
        <w:jc w:val="left"/>
        <w:rPr>
          <w:rFonts w:ascii="宋体"/>
          <w:b/>
          <w:bCs/>
          <w:sz w:val="28"/>
          <w:szCs w:val="30"/>
        </w:rPr>
      </w:pPr>
    </w:p>
    <w:p w:rsidR="00BA41EE" w:rsidRDefault="00BA41EE" w:rsidP="004607B4">
      <w:pPr>
        <w:pStyle w:val="XBRLTitle1"/>
        <w:tabs>
          <w:tab w:val="left" w:pos="1843"/>
        </w:tabs>
        <w:ind w:left="0" w:firstLine="0"/>
      </w:pPr>
      <w:r>
        <w:t xml:space="preserve"> </w:t>
      </w:r>
      <w:bookmarkStart w:id="0" w:name="_Toc345614607"/>
      <w:bookmarkStart w:id="1" w:name="_Toc365029480"/>
      <w:r>
        <w:rPr>
          <w:rFonts w:hint="eastAsia"/>
        </w:rPr>
        <w:t>重要提示及目录</w:t>
      </w:r>
      <w:bookmarkEnd w:id="0"/>
      <w:bookmarkEnd w:id="1"/>
    </w:p>
    <w:p w:rsidR="00BA41EE" w:rsidRPr="00DA64CB" w:rsidRDefault="00BA41EE" w:rsidP="00692E97">
      <w:pPr>
        <w:pStyle w:val="XBRLTitle2"/>
        <w:spacing w:before="156" w:after="156"/>
      </w:pPr>
      <w:bookmarkStart w:id="2" w:name="_Toc226190536"/>
      <w:r w:rsidRPr="00DA64CB">
        <w:t xml:space="preserve"> </w:t>
      </w:r>
      <w:bookmarkStart w:id="3" w:name="_Toc345614608"/>
      <w:bookmarkStart w:id="4" w:name="_Toc365029481"/>
      <w:bookmarkStart w:id="5" w:name="m01_01"/>
      <w:r w:rsidRPr="00DA64CB">
        <w:rPr>
          <w:rFonts w:hAnsi="宋体" w:hint="eastAsia"/>
        </w:rPr>
        <w:t>重要提示</w:t>
      </w:r>
      <w:bookmarkEnd w:id="2"/>
      <w:bookmarkEnd w:id="3"/>
      <w:bookmarkEnd w:id="4"/>
    </w:p>
    <w:p w:rsidR="00BA41EE" w:rsidRDefault="00BA41EE" w:rsidP="00955A5E">
      <w:pPr>
        <w:spacing w:line="360" w:lineRule="auto"/>
        <w:ind w:firstLineChars="200" w:firstLine="31680"/>
        <w:rPr>
          <w:rFonts w:ascii="宋体"/>
          <w:szCs w:val="24"/>
        </w:rPr>
      </w:pPr>
      <w:r>
        <w:rPr>
          <w:rFonts w:ascii="宋体" w:hAnsi="宋体" w:hint="eastAsia"/>
          <w:szCs w:val="24"/>
        </w:rPr>
        <w:t>基金管理人的董事会及董事保证本报告所载资料不存在虚假记载、误导性陈述或重大遗漏</w:t>
      </w:r>
      <w:r>
        <w:rPr>
          <w:rFonts w:ascii="宋体"/>
          <w:szCs w:val="24"/>
        </w:rPr>
        <w:t>,</w:t>
      </w:r>
      <w:r>
        <w:rPr>
          <w:rFonts w:ascii="宋体" w:hAnsi="宋体" w:hint="eastAsia"/>
          <w:szCs w:val="24"/>
        </w:rPr>
        <w:t>并对其内容的真实性、准确性和完整性承担个别及连带责任。</w:t>
      </w:r>
      <w:r w:rsidRPr="004F3900">
        <w:rPr>
          <w:rFonts w:ascii="宋体" w:hAnsi="宋体" w:hint="eastAsia"/>
          <w:szCs w:val="24"/>
        </w:rPr>
        <w:t>本半年度报告已经三分之二以上独立董事签字同意，并由董事长签发。</w:t>
      </w:r>
    </w:p>
    <w:p w:rsidR="00BA41EE" w:rsidRDefault="00BA41EE" w:rsidP="00955A5E">
      <w:pPr>
        <w:spacing w:line="360" w:lineRule="auto"/>
        <w:ind w:firstLineChars="200" w:firstLine="31680"/>
        <w:rPr>
          <w:rFonts w:ascii="宋体"/>
          <w:szCs w:val="24"/>
        </w:rPr>
      </w:pPr>
      <w:r>
        <w:rPr>
          <w:rFonts w:ascii="宋体" w:hAnsi="宋体" w:hint="eastAsia"/>
          <w:szCs w:val="24"/>
        </w:rPr>
        <w:t>基金托管人中国工商银行股份有限公司根据本基金合同规定，于</w:t>
      </w:r>
      <w:r>
        <w:rPr>
          <w:rFonts w:ascii="宋体" w:hAnsi="宋体"/>
          <w:szCs w:val="24"/>
        </w:rPr>
        <w:t>2013</w:t>
      </w:r>
      <w:r>
        <w:rPr>
          <w:rFonts w:ascii="宋体" w:hAnsi="宋体" w:hint="eastAsia"/>
          <w:szCs w:val="24"/>
        </w:rPr>
        <w:t>年</w:t>
      </w:r>
      <w:r>
        <w:rPr>
          <w:rFonts w:ascii="宋体" w:hAnsi="宋体"/>
          <w:szCs w:val="24"/>
        </w:rPr>
        <w:t>8</w:t>
      </w:r>
      <w:r>
        <w:rPr>
          <w:rFonts w:ascii="宋体" w:hAnsi="宋体" w:hint="eastAsia"/>
          <w:szCs w:val="24"/>
        </w:rPr>
        <w:t>月</w:t>
      </w:r>
      <w:r>
        <w:rPr>
          <w:rFonts w:ascii="宋体" w:hAnsi="宋体"/>
          <w:szCs w:val="24"/>
        </w:rPr>
        <w:t>20</w:t>
      </w:r>
      <w:r>
        <w:rPr>
          <w:rFonts w:ascii="宋体" w:hAnsi="宋体" w:hint="eastAsia"/>
          <w:szCs w:val="24"/>
        </w:rPr>
        <w:t>日复核了本报告中的财务指标、净值表现和投资组合报告等内容</w:t>
      </w:r>
      <w:r>
        <w:rPr>
          <w:rFonts w:ascii="宋体"/>
          <w:szCs w:val="24"/>
        </w:rPr>
        <w:t>,</w:t>
      </w:r>
      <w:r>
        <w:rPr>
          <w:rFonts w:ascii="宋体" w:hAnsi="宋体" w:hint="eastAsia"/>
          <w:szCs w:val="24"/>
        </w:rPr>
        <w:t>保证复核内容不存在虚假记载、误导性陈述或者重大遗漏。</w:t>
      </w:r>
      <w:r>
        <w:rPr>
          <w:rFonts w:ascii="宋体" w:hAnsi="宋体"/>
          <w:szCs w:val="24"/>
        </w:rPr>
        <w:t xml:space="preserve">            </w:t>
      </w:r>
    </w:p>
    <w:p w:rsidR="00BA41EE" w:rsidRDefault="00BA41EE" w:rsidP="00955A5E">
      <w:pPr>
        <w:spacing w:line="360" w:lineRule="auto"/>
        <w:ind w:firstLineChars="200" w:firstLine="31680"/>
        <w:rPr>
          <w:rFonts w:ascii="宋体"/>
          <w:szCs w:val="24"/>
        </w:rPr>
      </w:pPr>
      <w:r w:rsidRPr="0018388A">
        <w:rPr>
          <w:rFonts w:ascii="宋体" w:hAnsi="宋体" w:hint="eastAsia"/>
          <w:szCs w:val="24"/>
        </w:rPr>
        <w:t>开元证券投资基金</w:t>
      </w:r>
      <w:r w:rsidRPr="005A1E72">
        <w:rPr>
          <w:rFonts w:ascii="宋体" w:hAnsi="宋体" w:hint="eastAsia"/>
          <w:szCs w:val="24"/>
        </w:rPr>
        <w:t>份额持有人大会于</w:t>
      </w:r>
      <w:r w:rsidRPr="005A1E72">
        <w:rPr>
          <w:rFonts w:ascii="宋体" w:hAnsi="宋体"/>
          <w:szCs w:val="24"/>
        </w:rPr>
        <w:t>2013</w:t>
      </w:r>
      <w:r w:rsidRPr="005A1E72">
        <w:rPr>
          <w:rFonts w:ascii="宋体" w:hAnsi="宋体" w:hint="eastAsia"/>
          <w:szCs w:val="24"/>
        </w:rPr>
        <w:t>年</w:t>
      </w:r>
      <w:r>
        <w:rPr>
          <w:rFonts w:ascii="宋体" w:hAnsi="宋体"/>
          <w:szCs w:val="24"/>
        </w:rPr>
        <w:t>1</w:t>
      </w:r>
      <w:r w:rsidRPr="005A1E72">
        <w:rPr>
          <w:rFonts w:ascii="宋体" w:hAnsi="宋体" w:hint="eastAsia"/>
          <w:szCs w:val="24"/>
        </w:rPr>
        <w:t>月</w:t>
      </w:r>
      <w:r>
        <w:rPr>
          <w:rFonts w:ascii="宋体" w:hAnsi="宋体"/>
          <w:szCs w:val="24"/>
        </w:rPr>
        <w:t>4</w:t>
      </w:r>
      <w:r w:rsidRPr="005A1E72">
        <w:rPr>
          <w:rFonts w:ascii="宋体" w:hAnsi="宋体" w:hint="eastAsia"/>
          <w:szCs w:val="24"/>
        </w:rPr>
        <w:t>日审议通过了《</w:t>
      </w:r>
      <w:r w:rsidRPr="0018388A">
        <w:rPr>
          <w:rFonts w:ascii="宋体" w:hAnsi="宋体" w:hint="eastAsia"/>
          <w:szCs w:val="24"/>
        </w:rPr>
        <w:t>关于开元证券投资基金转型有关事项的议案</w:t>
      </w:r>
      <w:r w:rsidRPr="005A1E72">
        <w:rPr>
          <w:rFonts w:ascii="宋体" w:hAnsi="宋体" w:hint="eastAsia"/>
          <w:szCs w:val="24"/>
        </w:rPr>
        <w:t>》，同意将</w:t>
      </w:r>
      <w:r w:rsidRPr="00781F2A">
        <w:rPr>
          <w:rFonts w:ascii="宋体" w:hAnsi="宋体" w:hint="eastAsia"/>
          <w:szCs w:val="24"/>
        </w:rPr>
        <w:t>开元证券投资基金</w:t>
      </w:r>
      <w:r w:rsidRPr="005A1E72">
        <w:rPr>
          <w:rFonts w:ascii="宋体" w:hAnsi="宋体" w:hint="eastAsia"/>
          <w:szCs w:val="24"/>
        </w:rPr>
        <w:t>变更为南方开元沪深</w:t>
      </w:r>
      <w:r w:rsidRPr="005A1E72">
        <w:rPr>
          <w:rFonts w:ascii="宋体" w:hAnsi="宋体"/>
          <w:szCs w:val="24"/>
        </w:rPr>
        <w:t>300</w:t>
      </w:r>
      <w:r w:rsidRPr="005A1E72">
        <w:rPr>
          <w:rFonts w:ascii="宋体" w:hAnsi="宋体" w:hint="eastAsia"/>
          <w:szCs w:val="24"/>
        </w:rPr>
        <w:t>交易型开放式指数证券投资基金。基金管理人已收到中国证券监督管理委员会《</w:t>
      </w:r>
      <w:r w:rsidRPr="00FD24CC">
        <w:rPr>
          <w:rFonts w:ascii="宋体" w:hAnsi="宋体" w:hint="eastAsia"/>
          <w:szCs w:val="24"/>
        </w:rPr>
        <w:t>关于核准开元证券投资基金基金份额持有人大会有关转型基金运作方式决议的批复</w:t>
      </w:r>
      <w:r w:rsidRPr="005A1E72">
        <w:rPr>
          <w:rFonts w:ascii="宋体" w:hAnsi="宋体" w:hint="eastAsia"/>
          <w:szCs w:val="24"/>
        </w:rPr>
        <w:t>》（</w:t>
      </w:r>
      <w:r w:rsidRPr="00FD24CC">
        <w:rPr>
          <w:rFonts w:ascii="宋体" w:hAnsi="宋体" w:hint="eastAsia"/>
          <w:szCs w:val="24"/>
        </w:rPr>
        <w:t>证监许可</w:t>
      </w:r>
      <w:r w:rsidRPr="00FD24CC">
        <w:rPr>
          <w:rFonts w:ascii="宋体" w:hAnsi="宋体"/>
          <w:szCs w:val="24"/>
        </w:rPr>
        <w:t xml:space="preserve"> [2013] 61</w:t>
      </w:r>
      <w:r w:rsidRPr="00FD24CC">
        <w:rPr>
          <w:rFonts w:ascii="宋体" w:hAnsi="宋体" w:hint="eastAsia"/>
          <w:szCs w:val="24"/>
        </w:rPr>
        <w:t>号</w:t>
      </w:r>
      <w:r w:rsidRPr="005A1E72">
        <w:rPr>
          <w:rFonts w:ascii="宋体" w:hAnsi="宋体" w:hint="eastAsia"/>
          <w:szCs w:val="24"/>
        </w:rPr>
        <w:t>），《南方开元沪深</w:t>
      </w:r>
      <w:r w:rsidRPr="005A1E72">
        <w:rPr>
          <w:rFonts w:ascii="宋体" w:hAnsi="宋体"/>
          <w:szCs w:val="24"/>
        </w:rPr>
        <w:t>300</w:t>
      </w:r>
      <w:r w:rsidRPr="005A1E72">
        <w:rPr>
          <w:rFonts w:ascii="宋体" w:hAnsi="宋体" w:hint="eastAsia"/>
          <w:szCs w:val="24"/>
        </w:rPr>
        <w:t>交易型开放式指数证券投资基金基金合同》已于</w:t>
      </w:r>
      <w:r w:rsidRPr="005A1E72">
        <w:rPr>
          <w:rFonts w:ascii="宋体" w:hAnsi="宋体"/>
          <w:szCs w:val="24"/>
        </w:rPr>
        <w:t>2013</w:t>
      </w:r>
      <w:r w:rsidRPr="005A1E72">
        <w:rPr>
          <w:rFonts w:ascii="宋体" w:hAnsi="宋体" w:hint="eastAsia"/>
          <w:szCs w:val="24"/>
        </w:rPr>
        <w:t>年</w:t>
      </w:r>
      <w:r>
        <w:rPr>
          <w:rFonts w:ascii="宋体" w:hAnsi="宋体"/>
          <w:szCs w:val="24"/>
        </w:rPr>
        <w:t>2</w:t>
      </w:r>
      <w:r w:rsidRPr="005A1E72">
        <w:rPr>
          <w:rFonts w:ascii="宋体" w:hAnsi="宋体" w:hint="eastAsia"/>
          <w:szCs w:val="24"/>
        </w:rPr>
        <w:t>月</w:t>
      </w:r>
      <w:r>
        <w:rPr>
          <w:rFonts w:ascii="宋体" w:hAnsi="宋体"/>
          <w:szCs w:val="24"/>
        </w:rPr>
        <w:t>18</w:t>
      </w:r>
      <w:r w:rsidRPr="005A1E72">
        <w:rPr>
          <w:rFonts w:ascii="宋体" w:hAnsi="宋体" w:hint="eastAsia"/>
          <w:szCs w:val="24"/>
        </w:rPr>
        <w:t>日生效。</w:t>
      </w:r>
    </w:p>
    <w:p w:rsidR="00BA41EE" w:rsidRDefault="00BA41EE" w:rsidP="00955A5E">
      <w:pPr>
        <w:spacing w:line="360" w:lineRule="auto"/>
        <w:ind w:firstLineChars="200" w:firstLine="31680"/>
        <w:rPr>
          <w:rFonts w:ascii="宋体" w:hAnsi="宋体"/>
          <w:szCs w:val="24"/>
        </w:rPr>
      </w:pPr>
      <w:r>
        <w:rPr>
          <w:rFonts w:ascii="宋体" w:hAnsi="宋体" w:hint="eastAsia"/>
          <w:szCs w:val="24"/>
        </w:rPr>
        <w:t>基金管理人承诺以诚实信用、勤勉尽责的原则管理和运用基金资产</w:t>
      </w:r>
      <w:r>
        <w:rPr>
          <w:rFonts w:ascii="宋体"/>
          <w:szCs w:val="24"/>
        </w:rPr>
        <w:t>,</w:t>
      </w:r>
      <w:r>
        <w:rPr>
          <w:rFonts w:ascii="宋体" w:hAnsi="宋体" w:hint="eastAsia"/>
          <w:szCs w:val="24"/>
        </w:rPr>
        <w:t>但不保证基金一定盈利。基金的过往业绩并不代表其未来表现。投资有风险</w:t>
      </w:r>
      <w:r>
        <w:rPr>
          <w:rFonts w:ascii="宋体"/>
          <w:szCs w:val="24"/>
        </w:rPr>
        <w:t>,</w:t>
      </w:r>
      <w:r>
        <w:rPr>
          <w:rFonts w:ascii="宋体" w:hAnsi="宋体" w:hint="eastAsia"/>
          <w:szCs w:val="24"/>
        </w:rPr>
        <w:t>投资者在作出投资决策前应仔细阅读本基金的招募说明书及其更新。</w:t>
      </w:r>
      <w:r>
        <w:rPr>
          <w:rFonts w:ascii="宋体" w:hAnsi="宋体"/>
          <w:szCs w:val="24"/>
        </w:rPr>
        <w:t xml:space="preserve">            </w:t>
      </w:r>
    </w:p>
    <w:p w:rsidR="00BA41EE" w:rsidRDefault="00BA41EE" w:rsidP="00955A5E">
      <w:pPr>
        <w:spacing w:line="360" w:lineRule="auto"/>
        <w:ind w:firstLineChars="200" w:firstLine="31680"/>
        <w:rPr>
          <w:rFonts w:ascii="宋体"/>
          <w:szCs w:val="24"/>
        </w:rPr>
      </w:pPr>
      <w:r>
        <w:rPr>
          <w:rFonts w:ascii="宋体" w:hAnsi="宋体" w:hint="eastAsia"/>
          <w:szCs w:val="24"/>
        </w:rPr>
        <w:t>本报告财务资料未经审计。</w:t>
      </w:r>
    </w:p>
    <w:p w:rsidR="00BA41EE" w:rsidRDefault="00BA41EE" w:rsidP="00955A5E">
      <w:pPr>
        <w:spacing w:line="360" w:lineRule="auto"/>
        <w:ind w:firstLineChars="200" w:firstLine="31680"/>
        <w:rPr>
          <w:rFonts w:ascii="宋体"/>
          <w:szCs w:val="24"/>
        </w:rPr>
      </w:pPr>
      <w:r w:rsidRPr="00D50C88">
        <w:rPr>
          <w:rFonts w:ascii="宋体" w:hAnsi="宋体" w:hint="eastAsia"/>
          <w:szCs w:val="24"/>
        </w:rPr>
        <w:t>原</w:t>
      </w:r>
      <w:r w:rsidRPr="00FF72E1">
        <w:rPr>
          <w:rFonts w:ascii="宋体" w:hAnsi="宋体" w:hint="eastAsia"/>
          <w:szCs w:val="24"/>
        </w:rPr>
        <w:t>开元证券投资基金</w:t>
      </w:r>
      <w:r w:rsidRPr="00D50C88">
        <w:rPr>
          <w:rFonts w:ascii="宋体" w:hAnsi="宋体" w:hint="eastAsia"/>
          <w:szCs w:val="24"/>
        </w:rPr>
        <w:t>本报告期自</w:t>
      </w:r>
      <w:r w:rsidRPr="00D50C88">
        <w:rPr>
          <w:rFonts w:ascii="宋体" w:hAnsi="宋体"/>
          <w:szCs w:val="24"/>
        </w:rPr>
        <w:t>201</w:t>
      </w:r>
      <w:r>
        <w:rPr>
          <w:rFonts w:ascii="宋体" w:hAnsi="宋体"/>
          <w:szCs w:val="24"/>
        </w:rPr>
        <w:t>3</w:t>
      </w:r>
      <w:r w:rsidRPr="00D50C88">
        <w:rPr>
          <w:rFonts w:ascii="宋体" w:hAnsi="宋体" w:hint="eastAsia"/>
          <w:szCs w:val="24"/>
        </w:rPr>
        <w:t>年</w:t>
      </w:r>
      <w:r w:rsidRPr="00D50C88">
        <w:rPr>
          <w:rFonts w:ascii="宋体" w:hAnsi="宋体"/>
          <w:szCs w:val="24"/>
        </w:rPr>
        <w:t>1</w:t>
      </w:r>
      <w:r w:rsidRPr="00D50C88">
        <w:rPr>
          <w:rFonts w:ascii="宋体" w:hAnsi="宋体" w:hint="eastAsia"/>
          <w:szCs w:val="24"/>
        </w:rPr>
        <w:t>月</w:t>
      </w:r>
      <w:r w:rsidRPr="00D50C88">
        <w:rPr>
          <w:rFonts w:ascii="宋体" w:hAnsi="宋体"/>
          <w:szCs w:val="24"/>
        </w:rPr>
        <w:t>1</w:t>
      </w:r>
      <w:r w:rsidRPr="00D50C88">
        <w:rPr>
          <w:rFonts w:ascii="宋体" w:hAnsi="宋体" w:hint="eastAsia"/>
          <w:szCs w:val="24"/>
        </w:rPr>
        <w:t>日起至</w:t>
      </w:r>
      <w:r>
        <w:rPr>
          <w:rFonts w:ascii="宋体" w:hAnsi="宋体"/>
          <w:szCs w:val="24"/>
        </w:rPr>
        <w:t>2</w:t>
      </w:r>
      <w:r w:rsidRPr="00D50C88">
        <w:rPr>
          <w:rFonts w:ascii="宋体" w:hAnsi="宋体" w:hint="eastAsia"/>
          <w:szCs w:val="24"/>
        </w:rPr>
        <w:t>月</w:t>
      </w:r>
      <w:r>
        <w:rPr>
          <w:rFonts w:ascii="宋体" w:hAnsi="宋体"/>
          <w:szCs w:val="24"/>
        </w:rPr>
        <w:t>17</w:t>
      </w:r>
      <w:r w:rsidRPr="00D50C88">
        <w:rPr>
          <w:rFonts w:ascii="宋体" w:hAnsi="宋体" w:hint="eastAsia"/>
          <w:szCs w:val="24"/>
        </w:rPr>
        <w:t>日止，</w:t>
      </w:r>
      <w:r w:rsidRPr="00FF72E1">
        <w:rPr>
          <w:rFonts w:ascii="宋体" w:hAnsi="宋体" w:hint="eastAsia"/>
          <w:szCs w:val="24"/>
        </w:rPr>
        <w:t>南方开元沪深</w:t>
      </w:r>
      <w:r w:rsidRPr="00FF72E1">
        <w:rPr>
          <w:rFonts w:ascii="宋体" w:hAnsi="宋体"/>
          <w:szCs w:val="24"/>
        </w:rPr>
        <w:t>300</w:t>
      </w:r>
      <w:r w:rsidRPr="00FF72E1">
        <w:rPr>
          <w:rFonts w:ascii="宋体" w:hAnsi="宋体" w:hint="eastAsia"/>
          <w:szCs w:val="24"/>
        </w:rPr>
        <w:t>交易型开放式指数证券投资基金</w:t>
      </w:r>
      <w:r w:rsidRPr="00D50C88">
        <w:rPr>
          <w:rFonts w:ascii="宋体" w:hAnsi="宋体" w:hint="eastAsia"/>
          <w:szCs w:val="24"/>
        </w:rPr>
        <w:t>本报告期自</w:t>
      </w:r>
      <w:r w:rsidRPr="00D50C88">
        <w:rPr>
          <w:rFonts w:ascii="宋体" w:hAnsi="宋体"/>
          <w:szCs w:val="24"/>
        </w:rPr>
        <w:t>201</w:t>
      </w:r>
      <w:r>
        <w:rPr>
          <w:rFonts w:ascii="宋体" w:hAnsi="宋体"/>
          <w:szCs w:val="24"/>
        </w:rPr>
        <w:t>3</w:t>
      </w:r>
      <w:r w:rsidRPr="00D50C88">
        <w:rPr>
          <w:rFonts w:ascii="宋体" w:hAnsi="宋体" w:hint="eastAsia"/>
          <w:szCs w:val="24"/>
        </w:rPr>
        <w:t>年</w:t>
      </w:r>
      <w:r>
        <w:rPr>
          <w:rFonts w:ascii="宋体" w:hAnsi="宋体"/>
          <w:szCs w:val="24"/>
        </w:rPr>
        <w:t>2</w:t>
      </w:r>
      <w:r w:rsidRPr="00D50C88">
        <w:rPr>
          <w:rFonts w:ascii="宋体" w:hAnsi="宋体" w:hint="eastAsia"/>
          <w:szCs w:val="24"/>
        </w:rPr>
        <w:t>月</w:t>
      </w:r>
      <w:r>
        <w:rPr>
          <w:rFonts w:ascii="宋体" w:hAnsi="宋体"/>
          <w:szCs w:val="24"/>
        </w:rPr>
        <w:t>18</w:t>
      </w:r>
      <w:r w:rsidRPr="00D50C88">
        <w:rPr>
          <w:rFonts w:ascii="宋体" w:hAnsi="宋体" w:hint="eastAsia"/>
          <w:szCs w:val="24"/>
        </w:rPr>
        <w:t>日（基金合同生效日）起至</w:t>
      </w:r>
      <w:r>
        <w:rPr>
          <w:rFonts w:ascii="宋体" w:hAnsi="宋体"/>
          <w:szCs w:val="24"/>
        </w:rPr>
        <w:t>6</w:t>
      </w:r>
      <w:r w:rsidRPr="00D50C88">
        <w:rPr>
          <w:rFonts w:ascii="宋体" w:hAnsi="宋体" w:hint="eastAsia"/>
          <w:szCs w:val="24"/>
        </w:rPr>
        <w:t>月</w:t>
      </w:r>
      <w:r>
        <w:rPr>
          <w:rFonts w:ascii="宋体" w:hAnsi="宋体"/>
          <w:szCs w:val="24"/>
        </w:rPr>
        <w:t>30</w:t>
      </w:r>
      <w:r w:rsidRPr="00D50C88">
        <w:rPr>
          <w:rFonts w:ascii="宋体" w:hAnsi="宋体" w:hint="eastAsia"/>
          <w:szCs w:val="24"/>
        </w:rPr>
        <w:t>日止。</w:t>
      </w:r>
    </w:p>
    <w:p w:rsidR="00BA41EE" w:rsidRDefault="00BA41EE" w:rsidP="00955A5E">
      <w:pPr>
        <w:spacing w:line="360" w:lineRule="auto"/>
        <w:ind w:firstLineChars="200" w:firstLine="31680"/>
        <w:rPr>
          <w:rFonts w:ascii="宋体"/>
          <w:szCs w:val="24"/>
        </w:rPr>
      </w:pPr>
    </w:p>
    <w:bookmarkEnd w:id="5"/>
    <w:p w:rsidR="00BA41EE" w:rsidRDefault="00BA41EE">
      <w:pPr>
        <w:pStyle w:val="Heading2"/>
        <w:spacing w:beforeLines="50" w:afterLines="50" w:line="240" w:lineRule="auto"/>
        <w:jc w:val="left"/>
        <w:rPr>
          <w:rFonts w:hAnsi="宋体"/>
          <w:szCs w:val="24"/>
        </w:rPr>
      </w:pPr>
      <w:r w:rsidRPr="00DA64CB">
        <w:rPr>
          <w:szCs w:val="24"/>
        </w:rPr>
        <w:br w:type="page"/>
      </w:r>
      <w:bookmarkStart w:id="6" w:name="_Toc345614609"/>
      <w:bookmarkStart w:id="7" w:name="_Toc365029482"/>
      <w:bookmarkStart w:id="8" w:name="_Toc194311890"/>
      <w:r w:rsidRPr="00DA64CB">
        <w:rPr>
          <w:szCs w:val="24"/>
        </w:rPr>
        <w:t xml:space="preserve">1.2 </w:t>
      </w:r>
      <w:r w:rsidRPr="00DA64CB">
        <w:rPr>
          <w:rFonts w:hAnsi="宋体" w:hint="eastAsia"/>
          <w:szCs w:val="24"/>
        </w:rPr>
        <w:t>目录</w:t>
      </w:r>
      <w:bookmarkEnd w:id="6"/>
      <w:bookmarkEnd w:id="7"/>
    </w:p>
    <w:p w:rsidR="00BA41EE" w:rsidRDefault="00BA41EE">
      <w:pPr>
        <w:pStyle w:val="TOC1"/>
        <w:tabs>
          <w:tab w:val="right" w:leader="dot" w:pos="8834"/>
        </w:tabs>
        <w:rPr>
          <w:rFonts w:ascii="Calibri" w:hAnsi="Calibri"/>
          <w:b w:val="0"/>
          <w:noProof/>
          <w:szCs w:val="22"/>
        </w:rPr>
      </w:pPr>
      <w:r>
        <w:fldChar w:fldCharType="begin"/>
      </w:r>
      <w:r>
        <w:instrText xml:space="preserve"> TOC \o "1-3" \h \z \u </w:instrText>
      </w:r>
      <w:r>
        <w:fldChar w:fldCharType="separate"/>
      </w:r>
      <w:hyperlink w:anchor="_Toc365029480" w:history="1">
        <w:r w:rsidRPr="00213500">
          <w:rPr>
            <w:rStyle w:val="Hyperlink"/>
            <w:noProof/>
          </w:rPr>
          <w:t xml:space="preserve">§1 </w:t>
        </w:r>
        <w:r w:rsidRPr="00213500">
          <w:rPr>
            <w:rStyle w:val="Hyperlink"/>
            <w:rFonts w:hint="eastAsia"/>
            <w:noProof/>
          </w:rPr>
          <w:t>重要提示及目录</w:t>
        </w:r>
        <w:r>
          <w:rPr>
            <w:noProof/>
            <w:webHidden/>
          </w:rPr>
          <w:tab/>
        </w:r>
        <w:r>
          <w:rPr>
            <w:noProof/>
            <w:webHidden/>
          </w:rPr>
          <w:fldChar w:fldCharType="begin"/>
        </w:r>
        <w:r>
          <w:rPr>
            <w:noProof/>
            <w:webHidden/>
          </w:rPr>
          <w:instrText xml:space="preserve"> PAGEREF _Toc365029480 \h </w:instrText>
        </w:r>
        <w:r>
          <w:rPr>
            <w:noProof/>
            <w:webHidden/>
          </w:rPr>
        </w:r>
        <w:r>
          <w:rPr>
            <w:noProof/>
            <w:webHidden/>
          </w:rPr>
          <w:fldChar w:fldCharType="separate"/>
        </w:r>
        <w:r>
          <w:rPr>
            <w:noProof/>
            <w:webHidden/>
          </w:rPr>
          <w:t>2</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481" w:history="1">
        <w:r w:rsidRPr="00213500">
          <w:rPr>
            <w:rStyle w:val="Hyperlink"/>
            <w:noProof/>
          </w:rPr>
          <w:t>1.1</w:t>
        </w:r>
        <w:r w:rsidRPr="00213500">
          <w:rPr>
            <w:rStyle w:val="Hyperlink"/>
            <w:rFonts w:hAnsi="宋体"/>
            <w:noProof/>
          </w:rPr>
          <w:t xml:space="preserve"> </w:t>
        </w:r>
        <w:r w:rsidRPr="00213500">
          <w:rPr>
            <w:rStyle w:val="Hyperlink"/>
            <w:rFonts w:hAnsi="宋体" w:hint="eastAsia"/>
            <w:noProof/>
          </w:rPr>
          <w:t>重要提示</w:t>
        </w:r>
        <w:r>
          <w:rPr>
            <w:noProof/>
            <w:webHidden/>
          </w:rPr>
          <w:tab/>
        </w:r>
        <w:r>
          <w:rPr>
            <w:noProof/>
            <w:webHidden/>
          </w:rPr>
          <w:fldChar w:fldCharType="begin"/>
        </w:r>
        <w:r>
          <w:rPr>
            <w:noProof/>
            <w:webHidden/>
          </w:rPr>
          <w:instrText xml:space="preserve"> PAGEREF _Toc365029481 \h </w:instrText>
        </w:r>
        <w:r>
          <w:rPr>
            <w:noProof/>
            <w:webHidden/>
          </w:rPr>
        </w:r>
        <w:r>
          <w:rPr>
            <w:noProof/>
            <w:webHidden/>
          </w:rPr>
          <w:fldChar w:fldCharType="separate"/>
        </w:r>
        <w:r>
          <w:rPr>
            <w:noProof/>
            <w:webHidden/>
          </w:rPr>
          <w:t>2</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482" w:history="1">
        <w:r w:rsidRPr="00213500">
          <w:rPr>
            <w:rStyle w:val="Hyperlink"/>
            <w:noProof/>
          </w:rPr>
          <w:t xml:space="preserve">1.2 </w:t>
        </w:r>
        <w:r w:rsidRPr="00213500">
          <w:rPr>
            <w:rStyle w:val="Hyperlink"/>
            <w:rFonts w:hAnsi="宋体" w:hint="eastAsia"/>
            <w:noProof/>
          </w:rPr>
          <w:t>目录</w:t>
        </w:r>
        <w:r>
          <w:rPr>
            <w:noProof/>
            <w:webHidden/>
          </w:rPr>
          <w:tab/>
        </w:r>
        <w:r>
          <w:rPr>
            <w:noProof/>
            <w:webHidden/>
          </w:rPr>
          <w:fldChar w:fldCharType="begin"/>
        </w:r>
        <w:r>
          <w:rPr>
            <w:noProof/>
            <w:webHidden/>
          </w:rPr>
          <w:instrText xml:space="preserve"> PAGEREF _Toc365029482 \h </w:instrText>
        </w:r>
        <w:r>
          <w:rPr>
            <w:noProof/>
            <w:webHidden/>
          </w:rPr>
        </w:r>
        <w:r>
          <w:rPr>
            <w:noProof/>
            <w:webHidden/>
          </w:rPr>
          <w:fldChar w:fldCharType="separate"/>
        </w:r>
        <w:r>
          <w:rPr>
            <w:noProof/>
            <w:webHidden/>
          </w:rPr>
          <w:t>3</w:t>
        </w:r>
        <w:r>
          <w:rPr>
            <w:noProof/>
            <w:webHidden/>
          </w:rPr>
          <w:fldChar w:fldCharType="end"/>
        </w:r>
      </w:hyperlink>
    </w:p>
    <w:p w:rsidR="00BA41EE" w:rsidRDefault="00BA41EE">
      <w:pPr>
        <w:pStyle w:val="TOC1"/>
        <w:tabs>
          <w:tab w:val="right" w:leader="dot" w:pos="8834"/>
        </w:tabs>
        <w:rPr>
          <w:rFonts w:ascii="Calibri" w:hAnsi="Calibri"/>
          <w:b w:val="0"/>
          <w:noProof/>
          <w:szCs w:val="22"/>
        </w:rPr>
      </w:pPr>
      <w:hyperlink w:anchor="_Toc365029483" w:history="1">
        <w:r w:rsidRPr="00213500">
          <w:rPr>
            <w:rStyle w:val="Hyperlink"/>
            <w:noProof/>
          </w:rPr>
          <w:t xml:space="preserve">§2 </w:t>
        </w:r>
        <w:r w:rsidRPr="00213500">
          <w:rPr>
            <w:rStyle w:val="Hyperlink"/>
            <w:rFonts w:hint="eastAsia"/>
            <w:noProof/>
          </w:rPr>
          <w:t>基金简介</w:t>
        </w:r>
        <w:r>
          <w:rPr>
            <w:noProof/>
            <w:webHidden/>
          </w:rPr>
          <w:tab/>
        </w:r>
        <w:r>
          <w:rPr>
            <w:noProof/>
            <w:webHidden/>
          </w:rPr>
          <w:fldChar w:fldCharType="begin"/>
        </w:r>
        <w:r>
          <w:rPr>
            <w:noProof/>
            <w:webHidden/>
          </w:rPr>
          <w:instrText xml:space="preserve"> PAGEREF _Toc365029483 \h </w:instrText>
        </w:r>
        <w:r>
          <w:rPr>
            <w:noProof/>
            <w:webHidden/>
          </w:rPr>
        </w:r>
        <w:r>
          <w:rPr>
            <w:noProof/>
            <w:webHidden/>
          </w:rPr>
          <w:fldChar w:fldCharType="separate"/>
        </w:r>
        <w:r>
          <w:rPr>
            <w:noProof/>
            <w:webHidden/>
          </w:rPr>
          <w:t>5</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484" w:history="1">
        <w:r w:rsidRPr="00213500">
          <w:rPr>
            <w:rStyle w:val="Hyperlink"/>
            <w:noProof/>
          </w:rPr>
          <w:t xml:space="preserve">2.1 </w:t>
        </w:r>
        <w:r w:rsidRPr="00213500">
          <w:rPr>
            <w:rStyle w:val="Hyperlink"/>
            <w:rFonts w:hint="eastAsia"/>
            <w:noProof/>
          </w:rPr>
          <w:t>基金基本情况（转型前）</w:t>
        </w:r>
        <w:r>
          <w:rPr>
            <w:noProof/>
            <w:webHidden/>
          </w:rPr>
          <w:tab/>
        </w:r>
        <w:r>
          <w:rPr>
            <w:noProof/>
            <w:webHidden/>
          </w:rPr>
          <w:fldChar w:fldCharType="begin"/>
        </w:r>
        <w:r>
          <w:rPr>
            <w:noProof/>
            <w:webHidden/>
          </w:rPr>
          <w:instrText xml:space="preserve"> PAGEREF _Toc365029484 \h </w:instrText>
        </w:r>
        <w:r>
          <w:rPr>
            <w:noProof/>
            <w:webHidden/>
          </w:rPr>
        </w:r>
        <w:r>
          <w:rPr>
            <w:noProof/>
            <w:webHidden/>
          </w:rPr>
          <w:fldChar w:fldCharType="separate"/>
        </w:r>
        <w:r>
          <w:rPr>
            <w:noProof/>
            <w:webHidden/>
          </w:rPr>
          <w:t>5</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485" w:history="1">
        <w:r w:rsidRPr="00213500">
          <w:rPr>
            <w:rStyle w:val="Hyperlink"/>
            <w:noProof/>
          </w:rPr>
          <w:t xml:space="preserve">2.1 </w:t>
        </w:r>
        <w:r w:rsidRPr="00213500">
          <w:rPr>
            <w:rStyle w:val="Hyperlink"/>
            <w:rFonts w:hint="eastAsia"/>
            <w:noProof/>
          </w:rPr>
          <w:t>基金基本情况（转型后）</w:t>
        </w:r>
        <w:r>
          <w:rPr>
            <w:noProof/>
            <w:webHidden/>
          </w:rPr>
          <w:tab/>
        </w:r>
        <w:r>
          <w:rPr>
            <w:noProof/>
            <w:webHidden/>
          </w:rPr>
          <w:fldChar w:fldCharType="begin"/>
        </w:r>
        <w:r>
          <w:rPr>
            <w:noProof/>
            <w:webHidden/>
          </w:rPr>
          <w:instrText xml:space="preserve"> PAGEREF _Toc365029485 \h </w:instrText>
        </w:r>
        <w:r>
          <w:rPr>
            <w:noProof/>
            <w:webHidden/>
          </w:rPr>
        </w:r>
        <w:r>
          <w:rPr>
            <w:noProof/>
            <w:webHidden/>
          </w:rPr>
          <w:fldChar w:fldCharType="separate"/>
        </w:r>
        <w:r>
          <w:rPr>
            <w:noProof/>
            <w:webHidden/>
          </w:rPr>
          <w:t>5</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486" w:history="1">
        <w:r w:rsidRPr="00213500">
          <w:rPr>
            <w:rStyle w:val="Hyperlink"/>
            <w:noProof/>
          </w:rPr>
          <w:t xml:space="preserve">2.2 </w:t>
        </w:r>
        <w:r w:rsidRPr="00213500">
          <w:rPr>
            <w:rStyle w:val="Hyperlink"/>
            <w:rFonts w:hint="eastAsia"/>
            <w:noProof/>
          </w:rPr>
          <w:t>基金产品说明（转型前）</w:t>
        </w:r>
        <w:r>
          <w:rPr>
            <w:noProof/>
            <w:webHidden/>
          </w:rPr>
          <w:tab/>
        </w:r>
        <w:r>
          <w:rPr>
            <w:noProof/>
            <w:webHidden/>
          </w:rPr>
          <w:fldChar w:fldCharType="begin"/>
        </w:r>
        <w:r>
          <w:rPr>
            <w:noProof/>
            <w:webHidden/>
          </w:rPr>
          <w:instrText xml:space="preserve"> PAGEREF _Toc365029486 \h </w:instrText>
        </w:r>
        <w:r>
          <w:rPr>
            <w:noProof/>
            <w:webHidden/>
          </w:rPr>
        </w:r>
        <w:r>
          <w:rPr>
            <w:noProof/>
            <w:webHidden/>
          </w:rPr>
          <w:fldChar w:fldCharType="separate"/>
        </w:r>
        <w:r>
          <w:rPr>
            <w:noProof/>
            <w:webHidden/>
          </w:rPr>
          <w:t>5</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487" w:history="1">
        <w:r w:rsidRPr="00213500">
          <w:rPr>
            <w:rStyle w:val="Hyperlink"/>
            <w:noProof/>
          </w:rPr>
          <w:t xml:space="preserve">2.2 </w:t>
        </w:r>
        <w:r w:rsidRPr="00213500">
          <w:rPr>
            <w:rStyle w:val="Hyperlink"/>
            <w:rFonts w:hint="eastAsia"/>
            <w:noProof/>
          </w:rPr>
          <w:t>基金产品说明（转型后）</w:t>
        </w:r>
        <w:r>
          <w:rPr>
            <w:noProof/>
            <w:webHidden/>
          </w:rPr>
          <w:tab/>
        </w:r>
        <w:r>
          <w:rPr>
            <w:noProof/>
            <w:webHidden/>
          </w:rPr>
          <w:fldChar w:fldCharType="begin"/>
        </w:r>
        <w:r>
          <w:rPr>
            <w:noProof/>
            <w:webHidden/>
          </w:rPr>
          <w:instrText xml:space="preserve"> PAGEREF _Toc365029487 \h </w:instrText>
        </w:r>
        <w:r>
          <w:rPr>
            <w:noProof/>
            <w:webHidden/>
          </w:rPr>
        </w:r>
        <w:r>
          <w:rPr>
            <w:noProof/>
            <w:webHidden/>
          </w:rPr>
          <w:fldChar w:fldCharType="separate"/>
        </w:r>
        <w:r>
          <w:rPr>
            <w:noProof/>
            <w:webHidden/>
          </w:rPr>
          <w:t>5</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488" w:history="1">
        <w:r w:rsidRPr="00213500">
          <w:rPr>
            <w:rStyle w:val="Hyperlink"/>
            <w:noProof/>
          </w:rPr>
          <w:t xml:space="preserve">2.3 </w:t>
        </w:r>
        <w:r w:rsidRPr="00213500">
          <w:rPr>
            <w:rStyle w:val="Hyperlink"/>
            <w:rFonts w:hint="eastAsia"/>
            <w:noProof/>
          </w:rPr>
          <w:t>基金管理人和基金托管人</w:t>
        </w:r>
        <w:r>
          <w:rPr>
            <w:noProof/>
            <w:webHidden/>
          </w:rPr>
          <w:tab/>
        </w:r>
        <w:r>
          <w:rPr>
            <w:noProof/>
            <w:webHidden/>
          </w:rPr>
          <w:fldChar w:fldCharType="begin"/>
        </w:r>
        <w:r>
          <w:rPr>
            <w:noProof/>
            <w:webHidden/>
          </w:rPr>
          <w:instrText xml:space="preserve"> PAGEREF _Toc365029488 \h </w:instrText>
        </w:r>
        <w:r>
          <w:rPr>
            <w:noProof/>
            <w:webHidden/>
          </w:rPr>
        </w:r>
        <w:r>
          <w:rPr>
            <w:noProof/>
            <w:webHidden/>
          </w:rPr>
          <w:fldChar w:fldCharType="separate"/>
        </w:r>
        <w:r>
          <w:rPr>
            <w:noProof/>
            <w:webHidden/>
          </w:rPr>
          <w:t>6</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489" w:history="1">
        <w:r w:rsidRPr="00213500">
          <w:rPr>
            <w:rStyle w:val="Hyperlink"/>
            <w:noProof/>
          </w:rPr>
          <w:t xml:space="preserve">2.4 </w:t>
        </w:r>
        <w:r w:rsidRPr="00213500">
          <w:rPr>
            <w:rStyle w:val="Hyperlink"/>
            <w:rFonts w:hint="eastAsia"/>
            <w:noProof/>
          </w:rPr>
          <w:t>信息披露方式</w:t>
        </w:r>
        <w:r>
          <w:rPr>
            <w:noProof/>
            <w:webHidden/>
          </w:rPr>
          <w:tab/>
        </w:r>
        <w:r>
          <w:rPr>
            <w:noProof/>
            <w:webHidden/>
          </w:rPr>
          <w:fldChar w:fldCharType="begin"/>
        </w:r>
        <w:r>
          <w:rPr>
            <w:noProof/>
            <w:webHidden/>
          </w:rPr>
          <w:instrText xml:space="preserve"> PAGEREF _Toc365029489 \h </w:instrText>
        </w:r>
        <w:r>
          <w:rPr>
            <w:noProof/>
            <w:webHidden/>
          </w:rPr>
        </w:r>
        <w:r>
          <w:rPr>
            <w:noProof/>
            <w:webHidden/>
          </w:rPr>
          <w:fldChar w:fldCharType="separate"/>
        </w:r>
        <w:r>
          <w:rPr>
            <w:noProof/>
            <w:webHidden/>
          </w:rPr>
          <w:t>6</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490" w:history="1">
        <w:r w:rsidRPr="00213500">
          <w:rPr>
            <w:rStyle w:val="Hyperlink"/>
            <w:noProof/>
          </w:rPr>
          <w:t xml:space="preserve">2.5 </w:t>
        </w:r>
        <w:r w:rsidRPr="00213500">
          <w:rPr>
            <w:rStyle w:val="Hyperlink"/>
            <w:rFonts w:hint="eastAsia"/>
            <w:noProof/>
          </w:rPr>
          <w:t>其他相关资料</w:t>
        </w:r>
        <w:r>
          <w:rPr>
            <w:noProof/>
            <w:webHidden/>
          </w:rPr>
          <w:tab/>
        </w:r>
        <w:r>
          <w:rPr>
            <w:noProof/>
            <w:webHidden/>
          </w:rPr>
          <w:fldChar w:fldCharType="begin"/>
        </w:r>
        <w:r>
          <w:rPr>
            <w:noProof/>
            <w:webHidden/>
          </w:rPr>
          <w:instrText xml:space="preserve"> PAGEREF _Toc365029490 \h </w:instrText>
        </w:r>
        <w:r>
          <w:rPr>
            <w:noProof/>
            <w:webHidden/>
          </w:rPr>
        </w:r>
        <w:r>
          <w:rPr>
            <w:noProof/>
            <w:webHidden/>
          </w:rPr>
          <w:fldChar w:fldCharType="separate"/>
        </w:r>
        <w:r>
          <w:rPr>
            <w:noProof/>
            <w:webHidden/>
          </w:rPr>
          <w:t>7</w:t>
        </w:r>
        <w:r>
          <w:rPr>
            <w:noProof/>
            <w:webHidden/>
          </w:rPr>
          <w:fldChar w:fldCharType="end"/>
        </w:r>
      </w:hyperlink>
    </w:p>
    <w:p w:rsidR="00BA41EE" w:rsidRDefault="00BA41EE">
      <w:pPr>
        <w:pStyle w:val="TOC1"/>
        <w:tabs>
          <w:tab w:val="right" w:leader="dot" w:pos="8834"/>
        </w:tabs>
        <w:rPr>
          <w:rFonts w:ascii="Calibri" w:hAnsi="Calibri"/>
          <w:b w:val="0"/>
          <w:noProof/>
          <w:szCs w:val="22"/>
        </w:rPr>
      </w:pPr>
      <w:hyperlink w:anchor="_Toc365029491" w:history="1">
        <w:r w:rsidRPr="00213500">
          <w:rPr>
            <w:rStyle w:val="Hyperlink"/>
            <w:noProof/>
          </w:rPr>
          <w:t xml:space="preserve">§3 </w:t>
        </w:r>
        <w:r w:rsidRPr="00213500">
          <w:rPr>
            <w:rStyle w:val="Hyperlink"/>
            <w:rFonts w:hint="eastAsia"/>
            <w:noProof/>
          </w:rPr>
          <w:t>主要财务指标、基金净值表现及利润分配情况</w:t>
        </w:r>
        <w:r>
          <w:rPr>
            <w:noProof/>
            <w:webHidden/>
          </w:rPr>
          <w:tab/>
        </w:r>
        <w:r>
          <w:rPr>
            <w:noProof/>
            <w:webHidden/>
          </w:rPr>
          <w:fldChar w:fldCharType="begin"/>
        </w:r>
        <w:r>
          <w:rPr>
            <w:noProof/>
            <w:webHidden/>
          </w:rPr>
          <w:instrText xml:space="preserve"> PAGEREF _Toc365029491 \h </w:instrText>
        </w:r>
        <w:r>
          <w:rPr>
            <w:noProof/>
            <w:webHidden/>
          </w:rPr>
        </w:r>
        <w:r>
          <w:rPr>
            <w:noProof/>
            <w:webHidden/>
          </w:rPr>
          <w:fldChar w:fldCharType="separate"/>
        </w:r>
        <w:r>
          <w:rPr>
            <w:noProof/>
            <w:webHidden/>
          </w:rPr>
          <w:t>7</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492" w:history="1">
        <w:r w:rsidRPr="00213500">
          <w:rPr>
            <w:rStyle w:val="Hyperlink"/>
            <w:noProof/>
          </w:rPr>
          <w:t xml:space="preserve">3.1 </w:t>
        </w:r>
        <w:r w:rsidRPr="00213500">
          <w:rPr>
            <w:rStyle w:val="Hyperlink"/>
            <w:rFonts w:hint="eastAsia"/>
            <w:noProof/>
          </w:rPr>
          <w:t>主要会计数据和财务指标</w:t>
        </w:r>
        <w:r>
          <w:rPr>
            <w:noProof/>
            <w:webHidden/>
          </w:rPr>
          <w:tab/>
        </w:r>
        <w:r>
          <w:rPr>
            <w:noProof/>
            <w:webHidden/>
          </w:rPr>
          <w:fldChar w:fldCharType="begin"/>
        </w:r>
        <w:r>
          <w:rPr>
            <w:noProof/>
            <w:webHidden/>
          </w:rPr>
          <w:instrText xml:space="preserve"> PAGEREF _Toc365029492 \h </w:instrText>
        </w:r>
        <w:r>
          <w:rPr>
            <w:noProof/>
            <w:webHidden/>
          </w:rPr>
        </w:r>
        <w:r>
          <w:rPr>
            <w:noProof/>
            <w:webHidden/>
          </w:rPr>
          <w:fldChar w:fldCharType="separate"/>
        </w:r>
        <w:r>
          <w:rPr>
            <w:noProof/>
            <w:webHidden/>
          </w:rPr>
          <w:t>7</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493" w:history="1">
        <w:r w:rsidRPr="00213500">
          <w:rPr>
            <w:rStyle w:val="Hyperlink"/>
            <w:noProof/>
          </w:rPr>
          <w:t xml:space="preserve">3.2 </w:t>
        </w:r>
        <w:r w:rsidRPr="00213500">
          <w:rPr>
            <w:rStyle w:val="Hyperlink"/>
            <w:rFonts w:hint="eastAsia"/>
            <w:noProof/>
          </w:rPr>
          <w:t>基金净值表现（转型前）</w:t>
        </w:r>
        <w:r>
          <w:rPr>
            <w:noProof/>
            <w:webHidden/>
          </w:rPr>
          <w:tab/>
        </w:r>
        <w:r>
          <w:rPr>
            <w:noProof/>
            <w:webHidden/>
          </w:rPr>
          <w:fldChar w:fldCharType="begin"/>
        </w:r>
        <w:r>
          <w:rPr>
            <w:noProof/>
            <w:webHidden/>
          </w:rPr>
          <w:instrText xml:space="preserve"> PAGEREF _Toc365029493 \h </w:instrText>
        </w:r>
        <w:r>
          <w:rPr>
            <w:noProof/>
            <w:webHidden/>
          </w:rPr>
        </w:r>
        <w:r>
          <w:rPr>
            <w:noProof/>
            <w:webHidden/>
          </w:rPr>
          <w:fldChar w:fldCharType="separate"/>
        </w:r>
        <w:r>
          <w:rPr>
            <w:noProof/>
            <w:webHidden/>
          </w:rPr>
          <w:t>8</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494" w:history="1">
        <w:r w:rsidRPr="00213500">
          <w:rPr>
            <w:rStyle w:val="Hyperlink"/>
            <w:noProof/>
          </w:rPr>
          <w:t xml:space="preserve">3.2 </w:t>
        </w:r>
        <w:r w:rsidRPr="00213500">
          <w:rPr>
            <w:rStyle w:val="Hyperlink"/>
            <w:rFonts w:hint="eastAsia"/>
            <w:noProof/>
          </w:rPr>
          <w:t>基金净值表现（转型后）</w:t>
        </w:r>
        <w:r>
          <w:rPr>
            <w:noProof/>
            <w:webHidden/>
          </w:rPr>
          <w:tab/>
        </w:r>
        <w:r>
          <w:rPr>
            <w:noProof/>
            <w:webHidden/>
          </w:rPr>
          <w:fldChar w:fldCharType="begin"/>
        </w:r>
        <w:r>
          <w:rPr>
            <w:noProof/>
            <w:webHidden/>
          </w:rPr>
          <w:instrText xml:space="preserve"> PAGEREF _Toc365029494 \h </w:instrText>
        </w:r>
        <w:r>
          <w:rPr>
            <w:noProof/>
            <w:webHidden/>
          </w:rPr>
        </w:r>
        <w:r>
          <w:rPr>
            <w:noProof/>
            <w:webHidden/>
          </w:rPr>
          <w:fldChar w:fldCharType="separate"/>
        </w:r>
        <w:r>
          <w:rPr>
            <w:noProof/>
            <w:webHidden/>
          </w:rPr>
          <w:t>9</w:t>
        </w:r>
        <w:r>
          <w:rPr>
            <w:noProof/>
            <w:webHidden/>
          </w:rPr>
          <w:fldChar w:fldCharType="end"/>
        </w:r>
      </w:hyperlink>
    </w:p>
    <w:p w:rsidR="00BA41EE" w:rsidRDefault="00BA41EE">
      <w:pPr>
        <w:pStyle w:val="TOC1"/>
        <w:tabs>
          <w:tab w:val="right" w:leader="dot" w:pos="8834"/>
        </w:tabs>
        <w:rPr>
          <w:rFonts w:ascii="Calibri" w:hAnsi="Calibri"/>
          <w:b w:val="0"/>
          <w:noProof/>
          <w:szCs w:val="22"/>
        </w:rPr>
      </w:pPr>
      <w:hyperlink w:anchor="_Toc365029495" w:history="1">
        <w:r w:rsidRPr="00213500">
          <w:rPr>
            <w:rStyle w:val="Hyperlink"/>
            <w:noProof/>
          </w:rPr>
          <w:t xml:space="preserve">§4 </w:t>
        </w:r>
        <w:r w:rsidRPr="00213500">
          <w:rPr>
            <w:rStyle w:val="Hyperlink"/>
            <w:rFonts w:hint="eastAsia"/>
            <w:noProof/>
          </w:rPr>
          <w:t>管理人报告</w:t>
        </w:r>
        <w:r>
          <w:rPr>
            <w:noProof/>
            <w:webHidden/>
          </w:rPr>
          <w:tab/>
        </w:r>
        <w:r>
          <w:rPr>
            <w:noProof/>
            <w:webHidden/>
          </w:rPr>
          <w:fldChar w:fldCharType="begin"/>
        </w:r>
        <w:r>
          <w:rPr>
            <w:noProof/>
            <w:webHidden/>
          </w:rPr>
          <w:instrText xml:space="preserve"> PAGEREF _Toc365029495 \h </w:instrText>
        </w:r>
        <w:r>
          <w:rPr>
            <w:noProof/>
            <w:webHidden/>
          </w:rPr>
        </w:r>
        <w:r>
          <w:rPr>
            <w:noProof/>
            <w:webHidden/>
          </w:rPr>
          <w:fldChar w:fldCharType="separate"/>
        </w:r>
        <w:r>
          <w:rPr>
            <w:noProof/>
            <w:webHidden/>
          </w:rPr>
          <w:t>10</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496" w:history="1">
        <w:r w:rsidRPr="00213500">
          <w:rPr>
            <w:rStyle w:val="Hyperlink"/>
            <w:noProof/>
          </w:rPr>
          <w:t xml:space="preserve">4.1 </w:t>
        </w:r>
        <w:r w:rsidRPr="00213500">
          <w:rPr>
            <w:rStyle w:val="Hyperlink"/>
            <w:rFonts w:hint="eastAsia"/>
            <w:noProof/>
          </w:rPr>
          <w:t>基金管理人及基金经理情况</w:t>
        </w:r>
        <w:r>
          <w:rPr>
            <w:noProof/>
            <w:webHidden/>
          </w:rPr>
          <w:tab/>
        </w:r>
        <w:r>
          <w:rPr>
            <w:noProof/>
            <w:webHidden/>
          </w:rPr>
          <w:fldChar w:fldCharType="begin"/>
        </w:r>
        <w:r>
          <w:rPr>
            <w:noProof/>
            <w:webHidden/>
          </w:rPr>
          <w:instrText xml:space="preserve"> PAGEREF _Toc365029496 \h </w:instrText>
        </w:r>
        <w:r>
          <w:rPr>
            <w:noProof/>
            <w:webHidden/>
          </w:rPr>
        </w:r>
        <w:r>
          <w:rPr>
            <w:noProof/>
            <w:webHidden/>
          </w:rPr>
          <w:fldChar w:fldCharType="separate"/>
        </w:r>
        <w:r>
          <w:rPr>
            <w:noProof/>
            <w:webHidden/>
          </w:rPr>
          <w:t>10</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497" w:history="1">
        <w:r w:rsidRPr="00213500">
          <w:rPr>
            <w:rStyle w:val="Hyperlink"/>
            <w:noProof/>
          </w:rPr>
          <w:t xml:space="preserve">4.2 </w:t>
        </w:r>
        <w:r w:rsidRPr="00213500">
          <w:rPr>
            <w:rStyle w:val="Hyperlink"/>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_Toc365029497 \h </w:instrText>
        </w:r>
        <w:r>
          <w:rPr>
            <w:noProof/>
            <w:webHidden/>
          </w:rPr>
        </w:r>
        <w:r>
          <w:rPr>
            <w:noProof/>
            <w:webHidden/>
          </w:rPr>
          <w:fldChar w:fldCharType="separate"/>
        </w:r>
        <w:r>
          <w:rPr>
            <w:noProof/>
            <w:webHidden/>
          </w:rPr>
          <w:t>12</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498" w:history="1">
        <w:r w:rsidRPr="00213500">
          <w:rPr>
            <w:rStyle w:val="Hyperlink"/>
            <w:noProof/>
          </w:rPr>
          <w:t xml:space="preserve">4.3 </w:t>
        </w:r>
        <w:r w:rsidRPr="00213500">
          <w:rPr>
            <w:rStyle w:val="Hyperlink"/>
            <w:rFonts w:hint="eastAsia"/>
            <w:noProof/>
          </w:rPr>
          <w:t>管理人对报告期内公平交易情况的专项说明</w:t>
        </w:r>
        <w:r>
          <w:rPr>
            <w:noProof/>
            <w:webHidden/>
          </w:rPr>
          <w:tab/>
        </w:r>
        <w:r>
          <w:rPr>
            <w:noProof/>
            <w:webHidden/>
          </w:rPr>
          <w:fldChar w:fldCharType="begin"/>
        </w:r>
        <w:r>
          <w:rPr>
            <w:noProof/>
            <w:webHidden/>
          </w:rPr>
          <w:instrText xml:space="preserve"> PAGEREF _Toc365029498 \h </w:instrText>
        </w:r>
        <w:r>
          <w:rPr>
            <w:noProof/>
            <w:webHidden/>
          </w:rPr>
        </w:r>
        <w:r>
          <w:rPr>
            <w:noProof/>
            <w:webHidden/>
          </w:rPr>
          <w:fldChar w:fldCharType="separate"/>
        </w:r>
        <w:r>
          <w:rPr>
            <w:noProof/>
            <w:webHidden/>
          </w:rPr>
          <w:t>12</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499" w:history="1">
        <w:r w:rsidRPr="00213500">
          <w:rPr>
            <w:rStyle w:val="Hyperlink"/>
            <w:noProof/>
          </w:rPr>
          <w:t xml:space="preserve">4.4 </w:t>
        </w:r>
        <w:r w:rsidRPr="00213500">
          <w:rPr>
            <w:rStyle w:val="Hyperlink"/>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_Toc365029499 \h </w:instrText>
        </w:r>
        <w:r>
          <w:rPr>
            <w:noProof/>
            <w:webHidden/>
          </w:rPr>
        </w:r>
        <w:r>
          <w:rPr>
            <w:noProof/>
            <w:webHidden/>
          </w:rPr>
          <w:fldChar w:fldCharType="separate"/>
        </w:r>
        <w:r>
          <w:rPr>
            <w:noProof/>
            <w:webHidden/>
          </w:rPr>
          <w:t>13</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00" w:history="1">
        <w:r w:rsidRPr="00213500">
          <w:rPr>
            <w:rStyle w:val="Hyperlink"/>
            <w:noProof/>
          </w:rPr>
          <w:t xml:space="preserve">4.5 </w:t>
        </w:r>
        <w:r w:rsidRPr="00213500">
          <w:rPr>
            <w:rStyle w:val="Hyperlink"/>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_Toc365029500 \h </w:instrText>
        </w:r>
        <w:r>
          <w:rPr>
            <w:noProof/>
            <w:webHidden/>
          </w:rPr>
        </w:r>
        <w:r>
          <w:rPr>
            <w:noProof/>
            <w:webHidden/>
          </w:rPr>
          <w:fldChar w:fldCharType="separate"/>
        </w:r>
        <w:r>
          <w:rPr>
            <w:noProof/>
            <w:webHidden/>
          </w:rPr>
          <w:t>13</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01" w:history="1">
        <w:r w:rsidRPr="00213500">
          <w:rPr>
            <w:rStyle w:val="Hyperlink"/>
            <w:noProof/>
          </w:rPr>
          <w:t xml:space="preserve">4.6 </w:t>
        </w:r>
        <w:r w:rsidRPr="00213500">
          <w:rPr>
            <w:rStyle w:val="Hyperlink"/>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_Toc365029501 \h </w:instrText>
        </w:r>
        <w:r>
          <w:rPr>
            <w:noProof/>
            <w:webHidden/>
          </w:rPr>
        </w:r>
        <w:r>
          <w:rPr>
            <w:noProof/>
            <w:webHidden/>
          </w:rPr>
          <w:fldChar w:fldCharType="separate"/>
        </w:r>
        <w:r>
          <w:rPr>
            <w:noProof/>
            <w:webHidden/>
          </w:rPr>
          <w:t>14</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02" w:history="1">
        <w:r w:rsidRPr="00213500">
          <w:rPr>
            <w:rStyle w:val="Hyperlink"/>
            <w:noProof/>
          </w:rPr>
          <w:t xml:space="preserve">4.7 </w:t>
        </w:r>
        <w:r w:rsidRPr="00213500">
          <w:rPr>
            <w:rStyle w:val="Hyperlink"/>
            <w:rFonts w:hint="eastAsia"/>
            <w:noProof/>
          </w:rPr>
          <w:t>管理人对报告期内基金利润分配情况的说明</w:t>
        </w:r>
        <w:r>
          <w:rPr>
            <w:noProof/>
            <w:webHidden/>
          </w:rPr>
          <w:tab/>
        </w:r>
        <w:r>
          <w:rPr>
            <w:noProof/>
            <w:webHidden/>
          </w:rPr>
          <w:fldChar w:fldCharType="begin"/>
        </w:r>
        <w:r>
          <w:rPr>
            <w:noProof/>
            <w:webHidden/>
          </w:rPr>
          <w:instrText xml:space="preserve"> PAGEREF _Toc365029502 \h </w:instrText>
        </w:r>
        <w:r>
          <w:rPr>
            <w:noProof/>
            <w:webHidden/>
          </w:rPr>
        </w:r>
        <w:r>
          <w:rPr>
            <w:noProof/>
            <w:webHidden/>
          </w:rPr>
          <w:fldChar w:fldCharType="separate"/>
        </w:r>
        <w:r>
          <w:rPr>
            <w:noProof/>
            <w:webHidden/>
          </w:rPr>
          <w:t>14</w:t>
        </w:r>
        <w:r>
          <w:rPr>
            <w:noProof/>
            <w:webHidden/>
          </w:rPr>
          <w:fldChar w:fldCharType="end"/>
        </w:r>
      </w:hyperlink>
    </w:p>
    <w:p w:rsidR="00BA41EE" w:rsidRDefault="00BA41EE">
      <w:pPr>
        <w:pStyle w:val="TOC1"/>
        <w:tabs>
          <w:tab w:val="right" w:leader="dot" w:pos="8834"/>
        </w:tabs>
        <w:rPr>
          <w:rFonts w:ascii="Calibri" w:hAnsi="Calibri"/>
          <w:b w:val="0"/>
          <w:noProof/>
          <w:szCs w:val="22"/>
        </w:rPr>
      </w:pPr>
      <w:hyperlink w:anchor="_Toc365029503" w:history="1">
        <w:r w:rsidRPr="00213500">
          <w:rPr>
            <w:rStyle w:val="Hyperlink"/>
            <w:noProof/>
          </w:rPr>
          <w:t xml:space="preserve">§5 </w:t>
        </w:r>
        <w:r w:rsidRPr="00213500">
          <w:rPr>
            <w:rStyle w:val="Hyperlink"/>
            <w:rFonts w:hint="eastAsia"/>
            <w:noProof/>
          </w:rPr>
          <w:t>托管人报告</w:t>
        </w:r>
        <w:r>
          <w:rPr>
            <w:noProof/>
            <w:webHidden/>
          </w:rPr>
          <w:tab/>
        </w:r>
        <w:r>
          <w:rPr>
            <w:noProof/>
            <w:webHidden/>
          </w:rPr>
          <w:fldChar w:fldCharType="begin"/>
        </w:r>
        <w:r>
          <w:rPr>
            <w:noProof/>
            <w:webHidden/>
          </w:rPr>
          <w:instrText xml:space="preserve"> PAGEREF _Toc365029503 \h </w:instrText>
        </w:r>
        <w:r>
          <w:rPr>
            <w:noProof/>
            <w:webHidden/>
          </w:rPr>
        </w:r>
        <w:r>
          <w:rPr>
            <w:noProof/>
            <w:webHidden/>
          </w:rPr>
          <w:fldChar w:fldCharType="separate"/>
        </w:r>
        <w:r>
          <w:rPr>
            <w:noProof/>
            <w:webHidden/>
          </w:rPr>
          <w:t>15</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04" w:history="1">
        <w:r w:rsidRPr="00213500">
          <w:rPr>
            <w:rStyle w:val="Hyperlink"/>
            <w:noProof/>
          </w:rPr>
          <w:t xml:space="preserve">5.1 </w:t>
        </w:r>
        <w:r w:rsidRPr="00213500">
          <w:rPr>
            <w:rStyle w:val="Hyperlink"/>
            <w:rFonts w:hint="eastAsia"/>
            <w:noProof/>
          </w:rPr>
          <w:t>报告期内本基金托管人遵规守信情况声明</w:t>
        </w:r>
        <w:r>
          <w:rPr>
            <w:noProof/>
            <w:webHidden/>
          </w:rPr>
          <w:tab/>
        </w:r>
        <w:r>
          <w:rPr>
            <w:noProof/>
            <w:webHidden/>
          </w:rPr>
          <w:fldChar w:fldCharType="begin"/>
        </w:r>
        <w:r>
          <w:rPr>
            <w:noProof/>
            <w:webHidden/>
          </w:rPr>
          <w:instrText xml:space="preserve"> PAGEREF _Toc365029504 \h </w:instrText>
        </w:r>
        <w:r>
          <w:rPr>
            <w:noProof/>
            <w:webHidden/>
          </w:rPr>
        </w:r>
        <w:r>
          <w:rPr>
            <w:noProof/>
            <w:webHidden/>
          </w:rPr>
          <w:fldChar w:fldCharType="separate"/>
        </w:r>
        <w:r>
          <w:rPr>
            <w:noProof/>
            <w:webHidden/>
          </w:rPr>
          <w:t>15</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05" w:history="1">
        <w:r w:rsidRPr="00213500">
          <w:rPr>
            <w:rStyle w:val="Hyperlink"/>
            <w:noProof/>
          </w:rPr>
          <w:t xml:space="preserve">5.2 </w:t>
        </w:r>
        <w:r w:rsidRPr="00213500">
          <w:rPr>
            <w:rStyle w:val="Hyperlink"/>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_Toc365029505 \h </w:instrText>
        </w:r>
        <w:r>
          <w:rPr>
            <w:noProof/>
            <w:webHidden/>
          </w:rPr>
        </w:r>
        <w:r>
          <w:rPr>
            <w:noProof/>
            <w:webHidden/>
          </w:rPr>
          <w:fldChar w:fldCharType="separate"/>
        </w:r>
        <w:r>
          <w:rPr>
            <w:noProof/>
            <w:webHidden/>
          </w:rPr>
          <w:t>15</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06" w:history="1">
        <w:r w:rsidRPr="00213500">
          <w:rPr>
            <w:rStyle w:val="Hyperlink"/>
            <w:noProof/>
          </w:rPr>
          <w:t xml:space="preserve">5.3 </w:t>
        </w:r>
        <w:r w:rsidRPr="00213500">
          <w:rPr>
            <w:rStyle w:val="Hyperlink"/>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_Toc365029506 \h </w:instrText>
        </w:r>
        <w:r>
          <w:rPr>
            <w:noProof/>
            <w:webHidden/>
          </w:rPr>
        </w:r>
        <w:r>
          <w:rPr>
            <w:noProof/>
            <w:webHidden/>
          </w:rPr>
          <w:fldChar w:fldCharType="separate"/>
        </w:r>
        <w:r>
          <w:rPr>
            <w:noProof/>
            <w:webHidden/>
          </w:rPr>
          <w:t>15</w:t>
        </w:r>
        <w:r>
          <w:rPr>
            <w:noProof/>
            <w:webHidden/>
          </w:rPr>
          <w:fldChar w:fldCharType="end"/>
        </w:r>
      </w:hyperlink>
    </w:p>
    <w:p w:rsidR="00BA41EE" w:rsidRDefault="00BA41EE">
      <w:pPr>
        <w:pStyle w:val="TOC1"/>
        <w:tabs>
          <w:tab w:val="right" w:leader="dot" w:pos="8834"/>
        </w:tabs>
        <w:rPr>
          <w:rFonts w:ascii="Calibri" w:hAnsi="Calibri"/>
          <w:b w:val="0"/>
          <w:noProof/>
          <w:szCs w:val="22"/>
        </w:rPr>
      </w:pPr>
      <w:hyperlink w:anchor="_Toc365029507" w:history="1">
        <w:r w:rsidRPr="00213500">
          <w:rPr>
            <w:rStyle w:val="Hyperlink"/>
            <w:noProof/>
          </w:rPr>
          <w:t xml:space="preserve">§6 </w:t>
        </w:r>
        <w:r w:rsidRPr="00213500">
          <w:rPr>
            <w:rStyle w:val="Hyperlink"/>
            <w:rFonts w:hint="eastAsia"/>
            <w:noProof/>
          </w:rPr>
          <w:t>半年度财务会计报告（未经审计）</w:t>
        </w:r>
        <w:r w:rsidRPr="00213500">
          <w:rPr>
            <w:rStyle w:val="Hyperlink"/>
            <w:noProof/>
          </w:rPr>
          <w:t>(</w:t>
        </w:r>
        <w:r w:rsidRPr="00213500">
          <w:rPr>
            <w:rStyle w:val="Hyperlink"/>
            <w:rFonts w:hint="eastAsia"/>
            <w:noProof/>
          </w:rPr>
          <w:t>转型前</w:t>
        </w:r>
        <w:r w:rsidRPr="00213500">
          <w:rPr>
            <w:rStyle w:val="Hyperlink"/>
            <w:noProof/>
          </w:rPr>
          <w:t>)</w:t>
        </w:r>
        <w:r>
          <w:rPr>
            <w:noProof/>
            <w:webHidden/>
          </w:rPr>
          <w:tab/>
        </w:r>
        <w:r>
          <w:rPr>
            <w:noProof/>
            <w:webHidden/>
          </w:rPr>
          <w:fldChar w:fldCharType="begin"/>
        </w:r>
        <w:r>
          <w:rPr>
            <w:noProof/>
            <w:webHidden/>
          </w:rPr>
          <w:instrText xml:space="preserve"> PAGEREF _Toc365029507 \h </w:instrText>
        </w:r>
        <w:r>
          <w:rPr>
            <w:noProof/>
            <w:webHidden/>
          </w:rPr>
        </w:r>
        <w:r>
          <w:rPr>
            <w:noProof/>
            <w:webHidden/>
          </w:rPr>
          <w:fldChar w:fldCharType="separate"/>
        </w:r>
        <w:r>
          <w:rPr>
            <w:noProof/>
            <w:webHidden/>
          </w:rPr>
          <w:t>16</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08" w:history="1">
        <w:r w:rsidRPr="00213500">
          <w:rPr>
            <w:rStyle w:val="Hyperlink"/>
            <w:noProof/>
          </w:rPr>
          <w:t xml:space="preserve">6.1 </w:t>
        </w:r>
        <w:r w:rsidRPr="00213500">
          <w:rPr>
            <w:rStyle w:val="Hyperlink"/>
            <w:rFonts w:hint="eastAsia"/>
            <w:noProof/>
          </w:rPr>
          <w:t>资产负债表</w:t>
        </w:r>
        <w:r w:rsidRPr="00213500">
          <w:rPr>
            <w:rStyle w:val="Hyperlink"/>
            <w:noProof/>
          </w:rPr>
          <w:t>(</w:t>
        </w:r>
        <w:r w:rsidRPr="00213500">
          <w:rPr>
            <w:rStyle w:val="Hyperlink"/>
            <w:rFonts w:hint="eastAsia"/>
            <w:noProof/>
          </w:rPr>
          <w:t>转型前</w:t>
        </w:r>
        <w:r w:rsidRPr="00213500">
          <w:rPr>
            <w:rStyle w:val="Hyperlink"/>
            <w:noProof/>
          </w:rPr>
          <w:t>)</w:t>
        </w:r>
        <w:r>
          <w:rPr>
            <w:noProof/>
            <w:webHidden/>
          </w:rPr>
          <w:tab/>
        </w:r>
        <w:r>
          <w:rPr>
            <w:noProof/>
            <w:webHidden/>
          </w:rPr>
          <w:fldChar w:fldCharType="begin"/>
        </w:r>
        <w:r>
          <w:rPr>
            <w:noProof/>
            <w:webHidden/>
          </w:rPr>
          <w:instrText xml:space="preserve"> PAGEREF _Toc365029508 \h </w:instrText>
        </w:r>
        <w:r>
          <w:rPr>
            <w:noProof/>
            <w:webHidden/>
          </w:rPr>
        </w:r>
        <w:r>
          <w:rPr>
            <w:noProof/>
            <w:webHidden/>
          </w:rPr>
          <w:fldChar w:fldCharType="separate"/>
        </w:r>
        <w:r>
          <w:rPr>
            <w:noProof/>
            <w:webHidden/>
          </w:rPr>
          <w:t>16</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09" w:history="1">
        <w:r w:rsidRPr="00213500">
          <w:rPr>
            <w:rStyle w:val="Hyperlink"/>
            <w:noProof/>
          </w:rPr>
          <w:t>6.2</w:t>
        </w:r>
        <w:r w:rsidRPr="00213500">
          <w:rPr>
            <w:rStyle w:val="Hyperlink"/>
            <w:rFonts w:hAnsi="宋体"/>
            <w:noProof/>
          </w:rPr>
          <w:t xml:space="preserve"> </w:t>
        </w:r>
        <w:r w:rsidRPr="00213500">
          <w:rPr>
            <w:rStyle w:val="Hyperlink"/>
            <w:rFonts w:hAnsi="宋体" w:hint="eastAsia"/>
            <w:noProof/>
          </w:rPr>
          <w:t>利润表</w:t>
        </w:r>
        <w:r>
          <w:rPr>
            <w:noProof/>
            <w:webHidden/>
          </w:rPr>
          <w:tab/>
        </w:r>
        <w:r>
          <w:rPr>
            <w:noProof/>
            <w:webHidden/>
          </w:rPr>
          <w:fldChar w:fldCharType="begin"/>
        </w:r>
        <w:r>
          <w:rPr>
            <w:noProof/>
            <w:webHidden/>
          </w:rPr>
          <w:instrText xml:space="preserve"> PAGEREF _Toc365029509 \h </w:instrText>
        </w:r>
        <w:r>
          <w:rPr>
            <w:noProof/>
            <w:webHidden/>
          </w:rPr>
        </w:r>
        <w:r>
          <w:rPr>
            <w:noProof/>
            <w:webHidden/>
          </w:rPr>
          <w:fldChar w:fldCharType="separate"/>
        </w:r>
        <w:r>
          <w:rPr>
            <w:noProof/>
            <w:webHidden/>
          </w:rPr>
          <w:t>17</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10" w:history="1">
        <w:r w:rsidRPr="00213500">
          <w:rPr>
            <w:rStyle w:val="Hyperlink"/>
            <w:noProof/>
          </w:rPr>
          <w:t xml:space="preserve">6.3 </w:t>
        </w:r>
        <w:r w:rsidRPr="00213500">
          <w:rPr>
            <w:rStyle w:val="Hyperlink"/>
            <w:rFonts w:hint="eastAsia"/>
            <w:noProof/>
          </w:rPr>
          <w:t>所有者权益（基金净值）变动表</w:t>
        </w:r>
        <w:r>
          <w:rPr>
            <w:noProof/>
            <w:webHidden/>
          </w:rPr>
          <w:tab/>
        </w:r>
        <w:r>
          <w:rPr>
            <w:noProof/>
            <w:webHidden/>
          </w:rPr>
          <w:fldChar w:fldCharType="begin"/>
        </w:r>
        <w:r>
          <w:rPr>
            <w:noProof/>
            <w:webHidden/>
          </w:rPr>
          <w:instrText xml:space="preserve"> PAGEREF _Toc365029510 \h </w:instrText>
        </w:r>
        <w:r>
          <w:rPr>
            <w:noProof/>
            <w:webHidden/>
          </w:rPr>
        </w:r>
        <w:r>
          <w:rPr>
            <w:noProof/>
            <w:webHidden/>
          </w:rPr>
          <w:fldChar w:fldCharType="separate"/>
        </w:r>
        <w:r>
          <w:rPr>
            <w:noProof/>
            <w:webHidden/>
          </w:rPr>
          <w:t>18</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11" w:history="1">
        <w:r w:rsidRPr="00213500">
          <w:rPr>
            <w:rStyle w:val="Hyperlink"/>
            <w:noProof/>
          </w:rPr>
          <w:t>6.4</w:t>
        </w:r>
        <w:r w:rsidRPr="00213500">
          <w:rPr>
            <w:rStyle w:val="Hyperlink"/>
            <w:rFonts w:hAnsi="宋体"/>
            <w:noProof/>
          </w:rPr>
          <w:t xml:space="preserve"> </w:t>
        </w:r>
        <w:r w:rsidRPr="00213500">
          <w:rPr>
            <w:rStyle w:val="Hyperlink"/>
            <w:rFonts w:hAnsi="宋体" w:hint="eastAsia"/>
            <w:noProof/>
          </w:rPr>
          <w:t>报表附注</w:t>
        </w:r>
        <w:r>
          <w:rPr>
            <w:noProof/>
            <w:webHidden/>
          </w:rPr>
          <w:tab/>
        </w:r>
        <w:r>
          <w:rPr>
            <w:noProof/>
            <w:webHidden/>
          </w:rPr>
          <w:fldChar w:fldCharType="begin"/>
        </w:r>
        <w:r>
          <w:rPr>
            <w:noProof/>
            <w:webHidden/>
          </w:rPr>
          <w:instrText xml:space="preserve"> PAGEREF _Toc365029511 \h </w:instrText>
        </w:r>
        <w:r>
          <w:rPr>
            <w:noProof/>
            <w:webHidden/>
          </w:rPr>
        </w:r>
        <w:r>
          <w:rPr>
            <w:noProof/>
            <w:webHidden/>
          </w:rPr>
          <w:fldChar w:fldCharType="separate"/>
        </w:r>
        <w:r>
          <w:rPr>
            <w:noProof/>
            <w:webHidden/>
          </w:rPr>
          <w:t>19</w:t>
        </w:r>
        <w:r>
          <w:rPr>
            <w:noProof/>
            <w:webHidden/>
          </w:rPr>
          <w:fldChar w:fldCharType="end"/>
        </w:r>
      </w:hyperlink>
    </w:p>
    <w:p w:rsidR="00BA41EE" w:rsidRDefault="00BA41EE">
      <w:pPr>
        <w:pStyle w:val="TOC1"/>
        <w:tabs>
          <w:tab w:val="right" w:leader="dot" w:pos="8834"/>
        </w:tabs>
        <w:rPr>
          <w:rFonts w:ascii="Calibri" w:hAnsi="Calibri"/>
          <w:b w:val="0"/>
          <w:noProof/>
          <w:szCs w:val="22"/>
        </w:rPr>
      </w:pPr>
      <w:hyperlink w:anchor="_Toc365029512" w:history="1">
        <w:r w:rsidRPr="00213500">
          <w:rPr>
            <w:rStyle w:val="Hyperlink"/>
            <w:noProof/>
          </w:rPr>
          <w:t>§6</w:t>
        </w:r>
        <w:r w:rsidRPr="00213500">
          <w:rPr>
            <w:rStyle w:val="Hyperlink"/>
            <w:noProof/>
            <w:kern w:val="0"/>
          </w:rPr>
          <w:t xml:space="preserve"> </w:t>
        </w:r>
        <w:r w:rsidRPr="00213500">
          <w:rPr>
            <w:rStyle w:val="Hyperlink"/>
            <w:rFonts w:hint="eastAsia"/>
            <w:noProof/>
            <w:kern w:val="0"/>
          </w:rPr>
          <w:t>半年度财务会计报告（未经审计）</w:t>
        </w:r>
        <w:r w:rsidRPr="00213500">
          <w:rPr>
            <w:rStyle w:val="Hyperlink"/>
            <w:noProof/>
          </w:rPr>
          <w:t>(</w:t>
        </w:r>
        <w:r w:rsidRPr="00213500">
          <w:rPr>
            <w:rStyle w:val="Hyperlink"/>
            <w:rFonts w:hint="eastAsia"/>
            <w:noProof/>
          </w:rPr>
          <w:t>转型后</w:t>
        </w:r>
        <w:r w:rsidRPr="00213500">
          <w:rPr>
            <w:rStyle w:val="Hyperlink"/>
            <w:noProof/>
          </w:rPr>
          <w:t>)</w:t>
        </w:r>
        <w:r>
          <w:rPr>
            <w:noProof/>
            <w:webHidden/>
          </w:rPr>
          <w:tab/>
        </w:r>
        <w:r>
          <w:rPr>
            <w:noProof/>
            <w:webHidden/>
          </w:rPr>
          <w:fldChar w:fldCharType="begin"/>
        </w:r>
        <w:r>
          <w:rPr>
            <w:noProof/>
            <w:webHidden/>
          </w:rPr>
          <w:instrText xml:space="preserve"> PAGEREF _Toc365029512 \h </w:instrText>
        </w:r>
        <w:r>
          <w:rPr>
            <w:noProof/>
            <w:webHidden/>
          </w:rPr>
        </w:r>
        <w:r>
          <w:rPr>
            <w:noProof/>
            <w:webHidden/>
          </w:rPr>
          <w:fldChar w:fldCharType="separate"/>
        </w:r>
        <w:r>
          <w:rPr>
            <w:noProof/>
            <w:webHidden/>
          </w:rPr>
          <w:t>33</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13" w:history="1">
        <w:r w:rsidRPr="00213500">
          <w:rPr>
            <w:rStyle w:val="Hyperlink"/>
            <w:noProof/>
          </w:rPr>
          <w:t xml:space="preserve">6.1 </w:t>
        </w:r>
        <w:r w:rsidRPr="00213500">
          <w:rPr>
            <w:rStyle w:val="Hyperlink"/>
            <w:rFonts w:hint="eastAsia"/>
            <w:noProof/>
          </w:rPr>
          <w:t>资产负债表（转型后）</w:t>
        </w:r>
        <w:r>
          <w:rPr>
            <w:noProof/>
            <w:webHidden/>
          </w:rPr>
          <w:tab/>
        </w:r>
        <w:r>
          <w:rPr>
            <w:noProof/>
            <w:webHidden/>
          </w:rPr>
          <w:fldChar w:fldCharType="begin"/>
        </w:r>
        <w:r>
          <w:rPr>
            <w:noProof/>
            <w:webHidden/>
          </w:rPr>
          <w:instrText xml:space="preserve"> PAGEREF _Toc365029513 \h </w:instrText>
        </w:r>
        <w:r>
          <w:rPr>
            <w:noProof/>
            <w:webHidden/>
          </w:rPr>
        </w:r>
        <w:r>
          <w:rPr>
            <w:noProof/>
            <w:webHidden/>
          </w:rPr>
          <w:fldChar w:fldCharType="separate"/>
        </w:r>
        <w:r>
          <w:rPr>
            <w:noProof/>
            <w:webHidden/>
          </w:rPr>
          <w:t>33</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14" w:history="1">
        <w:r w:rsidRPr="00213500">
          <w:rPr>
            <w:rStyle w:val="Hyperlink"/>
            <w:noProof/>
          </w:rPr>
          <w:t>6.2</w:t>
        </w:r>
        <w:r w:rsidRPr="00213500">
          <w:rPr>
            <w:rStyle w:val="Hyperlink"/>
            <w:rFonts w:hAnsi="宋体"/>
            <w:noProof/>
          </w:rPr>
          <w:t xml:space="preserve"> </w:t>
        </w:r>
        <w:r w:rsidRPr="00213500">
          <w:rPr>
            <w:rStyle w:val="Hyperlink"/>
            <w:rFonts w:hAnsi="宋体" w:hint="eastAsia"/>
            <w:noProof/>
          </w:rPr>
          <w:t>利润表</w:t>
        </w:r>
        <w:r>
          <w:rPr>
            <w:noProof/>
            <w:webHidden/>
          </w:rPr>
          <w:tab/>
        </w:r>
        <w:r>
          <w:rPr>
            <w:noProof/>
            <w:webHidden/>
          </w:rPr>
          <w:fldChar w:fldCharType="begin"/>
        </w:r>
        <w:r>
          <w:rPr>
            <w:noProof/>
            <w:webHidden/>
          </w:rPr>
          <w:instrText xml:space="preserve"> PAGEREF _Toc365029514 \h </w:instrText>
        </w:r>
        <w:r>
          <w:rPr>
            <w:noProof/>
            <w:webHidden/>
          </w:rPr>
        </w:r>
        <w:r>
          <w:rPr>
            <w:noProof/>
            <w:webHidden/>
          </w:rPr>
          <w:fldChar w:fldCharType="separate"/>
        </w:r>
        <w:r>
          <w:rPr>
            <w:noProof/>
            <w:webHidden/>
          </w:rPr>
          <w:t>34</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15" w:history="1">
        <w:r w:rsidRPr="00213500">
          <w:rPr>
            <w:rStyle w:val="Hyperlink"/>
            <w:noProof/>
          </w:rPr>
          <w:t xml:space="preserve">6.3 </w:t>
        </w:r>
        <w:r w:rsidRPr="00213500">
          <w:rPr>
            <w:rStyle w:val="Hyperlink"/>
            <w:rFonts w:hint="eastAsia"/>
            <w:noProof/>
          </w:rPr>
          <w:t>所有者权益（基金净值）变动表</w:t>
        </w:r>
        <w:r>
          <w:rPr>
            <w:noProof/>
            <w:webHidden/>
          </w:rPr>
          <w:tab/>
        </w:r>
        <w:r>
          <w:rPr>
            <w:noProof/>
            <w:webHidden/>
          </w:rPr>
          <w:fldChar w:fldCharType="begin"/>
        </w:r>
        <w:r>
          <w:rPr>
            <w:noProof/>
            <w:webHidden/>
          </w:rPr>
          <w:instrText xml:space="preserve"> PAGEREF _Toc365029515 \h </w:instrText>
        </w:r>
        <w:r>
          <w:rPr>
            <w:noProof/>
            <w:webHidden/>
          </w:rPr>
        </w:r>
        <w:r>
          <w:rPr>
            <w:noProof/>
            <w:webHidden/>
          </w:rPr>
          <w:fldChar w:fldCharType="separate"/>
        </w:r>
        <w:r>
          <w:rPr>
            <w:noProof/>
            <w:webHidden/>
          </w:rPr>
          <w:t>35</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16" w:history="1">
        <w:r w:rsidRPr="00213500">
          <w:rPr>
            <w:rStyle w:val="Hyperlink"/>
            <w:noProof/>
          </w:rPr>
          <w:t>6.4</w:t>
        </w:r>
        <w:r w:rsidRPr="00213500">
          <w:rPr>
            <w:rStyle w:val="Hyperlink"/>
            <w:rFonts w:hAnsi="宋体"/>
            <w:noProof/>
          </w:rPr>
          <w:t xml:space="preserve"> </w:t>
        </w:r>
        <w:r w:rsidRPr="00213500">
          <w:rPr>
            <w:rStyle w:val="Hyperlink"/>
            <w:rFonts w:hAnsi="宋体" w:hint="eastAsia"/>
            <w:noProof/>
          </w:rPr>
          <w:t>报表附注</w:t>
        </w:r>
        <w:r>
          <w:rPr>
            <w:noProof/>
            <w:webHidden/>
          </w:rPr>
          <w:tab/>
        </w:r>
        <w:r>
          <w:rPr>
            <w:noProof/>
            <w:webHidden/>
          </w:rPr>
          <w:fldChar w:fldCharType="begin"/>
        </w:r>
        <w:r>
          <w:rPr>
            <w:noProof/>
            <w:webHidden/>
          </w:rPr>
          <w:instrText xml:space="preserve"> PAGEREF _Toc365029516 \h </w:instrText>
        </w:r>
        <w:r>
          <w:rPr>
            <w:noProof/>
            <w:webHidden/>
          </w:rPr>
        </w:r>
        <w:r>
          <w:rPr>
            <w:noProof/>
            <w:webHidden/>
          </w:rPr>
          <w:fldChar w:fldCharType="separate"/>
        </w:r>
        <w:r>
          <w:rPr>
            <w:noProof/>
            <w:webHidden/>
          </w:rPr>
          <w:t>36</w:t>
        </w:r>
        <w:r>
          <w:rPr>
            <w:noProof/>
            <w:webHidden/>
          </w:rPr>
          <w:fldChar w:fldCharType="end"/>
        </w:r>
      </w:hyperlink>
    </w:p>
    <w:p w:rsidR="00BA41EE" w:rsidRDefault="00BA41EE">
      <w:pPr>
        <w:pStyle w:val="TOC1"/>
        <w:tabs>
          <w:tab w:val="right" w:leader="dot" w:pos="8834"/>
        </w:tabs>
        <w:rPr>
          <w:rFonts w:ascii="Calibri" w:hAnsi="Calibri"/>
          <w:b w:val="0"/>
          <w:noProof/>
          <w:szCs w:val="22"/>
        </w:rPr>
      </w:pPr>
      <w:hyperlink w:anchor="_Toc365029517" w:history="1">
        <w:r w:rsidRPr="00213500">
          <w:rPr>
            <w:rStyle w:val="Hyperlink"/>
            <w:noProof/>
          </w:rPr>
          <w:t xml:space="preserve">§7 </w:t>
        </w:r>
        <w:r w:rsidRPr="00213500">
          <w:rPr>
            <w:rStyle w:val="Hyperlink"/>
            <w:rFonts w:hint="eastAsia"/>
            <w:noProof/>
          </w:rPr>
          <w:t>投资组合报告</w:t>
        </w:r>
        <w:r w:rsidRPr="00213500">
          <w:rPr>
            <w:rStyle w:val="Hyperlink"/>
            <w:noProof/>
          </w:rPr>
          <w:t>(</w:t>
        </w:r>
        <w:r w:rsidRPr="00213500">
          <w:rPr>
            <w:rStyle w:val="Hyperlink"/>
            <w:rFonts w:hint="eastAsia"/>
            <w:noProof/>
          </w:rPr>
          <w:t>转型前</w:t>
        </w:r>
        <w:r w:rsidRPr="00213500">
          <w:rPr>
            <w:rStyle w:val="Hyperlink"/>
            <w:noProof/>
          </w:rPr>
          <w:t>)</w:t>
        </w:r>
        <w:r>
          <w:rPr>
            <w:noProof/>
            <w:webHidden/>
          </w:rPr>
          <w:tab/>
        </w:r>
        <w:r>
          <w:rPr>
            <w:noProof/>
            <w:webHidden/>
          </w:rPr>
          <w:fldChar w:fldCharType="begin"/>
        </w:r>
        <w:r>
          <w:rPr>
            <w:noProof/>
            <w:webHidden/>
          </w:rPr>
          <w:instrText xml:space="preserve"> PAGEREF _Toc365029517 \h </w:instrText>
        </w:r>
        <w:r>
          <w:rPr>
            <w:noProof/>
            <w:webHidden/>
          </w:rPr>
        </w:r>
        <w:r>
          <w:rPr>
            <w:noProof/>
            <w:webHidden/>
          </w:rPr>
          <w:fldChar w:fldCharType="separate"/>
        </w:r>
        <w:r>
          <w:rPr>
            <w:noProof/>
            <w:webHidden/>
          </w:rPr>
          <w:t>55</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18" w:history="1">
        <w:r w:rsidRPr="00213500">
          <w:rPr>
            <w:rStyle w:val="Hyperlink"/>
            <w:noProof/>
          </w:rPr>
          <w:t xml:space="preserve">7.1 </w:t>
        </w:r>
        <w:r w:rsidRPr="00213500">
          <w:rPr>
            <w:rStyle w:val="Hyperlink"/>
            <w:rFonts w:hint="eastAsia"/>
            <w:noProof/>
          </w:rPr>
          <w:t>期末基金资产组合情况</w:t>
        </w:r>
        <w:r>
          <w:rPr>
            <w:noProof/>
            <w:webHidden/>
          </w:rPr>
          <w:tab/>
        </w:r>
        <w:r>
          <w:rPr>
            <w:noProof/>
            <w:webHidden/>
          </w:rPr>
          <w:fldChar w:fldCharType="begin"/>
        </w:r>
        <w:r>
          <w:rPr>
            <w:noProof/>
            <w:webHidden/>
          </w:rPr>
          <w:instrText xml:space="preserve"> PAGEREF _Toc365029518 \h </w:instrText>
        </w:r>
        <w:r>
          <w:rPr>
            <w:noProof/>
            <w:webHidden/>
          </w:rPr>
        </w:r>
        <w:r>
          <w:rPr>
            <w:noProof/>
            <w:webHidden/>
          </w:rPr>
          <w:fldChar w:fldCharType="separate"/>
        </w:r>
        <w:r>
          <w:rPr>
            <w:noProof/>
            <w:webHidden/>
          </w:rPr>
          <w:t>55</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19" w:history="1">
        <w:r w:rsidRPr="00213500">
          <w:rPr>
            <w:rStyle w:val="Hyperlink"/>
            <w:noProof/>
          </w:rPr>
          <w:t xml:space="preserve">7.2 </w:t>
        </w:r>
        <w:r w:rsidRPr="00213500">
          <w:rPr>
            <w:rStyle w:val="Hyperlink"/>
            <w:rFonts w:hint="eastAsia"/>
            <w:noProof/>
          </w:rPr>
          <w:t>期末按行业分类的股票投资组合</w:t>
        </w:r>
        <w:r>
          <w:rPr>
            <w:noProof/>
            <w:webHidden/>
          </w:rPr>
          <w:tab/>
        </w:r>
        <w:r>
          <w:rPr>
            <w:noProof/>
            <w:webHidden/>
          </w:rPr>
          <w:fldChar w:fldCharType="begin"/>
        </w:r>
        <w:r>
          <w:rPr>
            <w:noProof/>
            <w:webHidden/>
          </w:rPr>
          <w:instrText xml:space="preserve"> PAGEREF _Toc365029519 \h </w:instrText>
        </w:r>
        <w:r>
          <w:rPr>
            <w:noProof/>
            <w:webHidden/>
          </w:rPr>
        </w:r>
        <w:r>
          <w:rPr>
            <w:noProof/>
            <w:webHidden/>
          </w:rPr>
          <w:fldChar w:fldCharType="separate"/>
        </w:r>
        <w:r>
          <w:rPr>
            <w:noProof/>
            <w:webHidden/>
          </w:rPr>
          <w:t>56</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20" w:history="1">
        <w:r w:rsidRPr="00213500">
          <w:rPr>
            <w:rStyle w:val="Hyperlink"/>
            <w:noProof/>
          </w:rPr>
          <w:t xml:space="preserve">7.3 </w:t>
        </w:r>
        <w:r w:rsidRPr="00213500">
          <w:rPr>
            <w:rStyle w:val="Hyperlink"/>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_Toc365029520 \h </w:instrText>
        </w:r>
        <w:r>
          <w:rPr>
            <w:noProof/>
            <w:webHidden/>
          </w:rPr>
        </w:r>
        <w:r>
          <w:rPr>
            <w:noProof/>
            <w:webHidden/>
          </w:rPr>
          <w:fldChar w:fldCharType="separate"/>
        </w:r>
        <w:r>
          <w:rPr>
            <w:noProof/>
            <w:webHidden/>
          </w:rPr>
          <w:t>56</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21" w:history="1">
        <w:r w:rsidRPr="00213500">
          <w:rPr>
            <w:rStyle w:val="Hyperlink"/>
            <w:noProof/>
          </w:rPr>
          <w:t xml:space="preserve">7.4 </w:t>
        </w:r>
        <w:r w:rsidRPr="00213500">
          <w:rPr>
            <w:rStyle w:val="Hyperlink"/>
            <w:rFonts w:hint="eastAsia"/>
            <w:noProof/>
          </w:rPr>
          <w:t>报告期内股票投资组合的重大变动</w:t>
        </w:r>
        <w:r>
          <w:rPr>
            <w:noProof/>
            <w:webHidden/>
          </w:rPr>
          <w:tab/>
        </w:r>
        <w:r>
          <w:rPr>
            <w:noProof/>
            <w:webHidden/>
          </w:rPr>
          <w:fldChar w:fldCharType="begin"/>
        </w:r>
        <w:r>
          <w:rPr>
            <w:noProof/>
            <w:webHidden/>
          </w:rPr>
          <w:instrText xml:space="preserve"> PAGEREF _Toc365029521 \h </w:instrText>
        </w:r>
        <w:r>
          <w:rPr>
            <w:noProof/>
            <w:webHidden/>
          </w:rPr>
        </w:r>
        <w:r>
          <w:rPr>
            <w:noProof/>
            <w:webHidden/>
          </w:rPr>
          <w:fldChar w:fldCharType="separate"/>
        </w:r>
        <w:r>
          <w:rPr>
            <w:noProof/>
            <w:webHidden/>
          </w:rPr>
          <w:t>64</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22" w:history="1">
        <w:r w:rsidRPr="00213500">
          <w:rPr>
            <w:rStyle w:val="Hyperlink"/>
            <w:noProof/>
          </w:rPr>
          <w:t xml:space="preserve">7.5 </w:t>
        </w:r>
        <w:r w:rsidRPr="00213500">
          <w:rPr>
            <w:rStyle w:val="Hyperlink"/>
            <w:rFonts w:hint="eastAsia"/>
            <w:noProof/>
          </w:rPr>
          <w:t>期末按债券品种分类的债券投资组合</w:t>
        </w:r>
        <w:r>
          <w:rPr>
            <w:noProof/>
            <w:webHidden/>
          </w:rPr>
          <w:tab/>
        </w:r>
        <w:r>
          <w:rPr>
            <w:noProof/>
            <w:webHidden/>
          </w:rPr>
          <w:fldChar w:fldCharType="begin"/>
        </w:r>
        <w:r>
          <w:rPr>
            <w:noProof/>
            <w:webHidden/>
          </w:rPr>
          <w:instrText xml:space="preserve"> PAGEREF _Toc365029522 \h </w:instrText>
        </w:r>
        <w:r>
          <w:rPr>
            <w:noProof/>
            <w:webHidden/>
          </w:rPr>
        </w:r>
        <w:r>
          <w:rPr>
            <w:noProof/>
            <w:webHidden/>
          </w:rPr>
          <w:fldChar w:fldCharType="separate"/>
        </w:r>
        <w:r>
          <w:rPr>
            <w:noProof/>
            <w:webHidden/>
          </w:rPr>
          <w:t>66</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23" w:history="1">
        <w:r w:rsidRPr="00213500">
          <w:rPr>
            <w:rStyle w:val="Hyperlink"/>
            <w:noProof/>
          </w:rPr>
          <w:t xml:space="preserve">7.6 </w:t>
        </w:r>
        <w:r w:rsidRPr="00213500">
          <w:rPr>
            <w:rStyle w:val="Hyperlink"/>
            <w:rFonts w:hint="eastAsia"/>
            <w:noProof/>
          </w:rPr>
          <w:t>期末按公允价值占基金资产净值比例大小排名的前五名债券投资明细</w:t>
        </w:r>
        <w:r>
          <w:rPr>
            <w:noProof/>
            <w:webHidden/>
          </w:rPr>
          <w:tab/>
        </w:r>
        <w:r>
          <w:rPr>
            <w:noProof/>
            <w:webHidden/>
          </w:rPr>
          <w:fldChar w:fldCharType="begin"/>
        </w:r>
        <w:r>
          <w:rPr>
            <w:noProof/>
            <w:webHidden/>
          </w:rPr>
          <w:instrText xml:space="preserve"> PAGEREF _Toc365029523 \h </w:instrText>
        </w:r>
        <w:r>
          <w:rPr>
            <w:noProof/>
            <w:webHidden/>
          </w:rPr>
        </w:r>
        <w:r>
          <w:rPr>
            <w:noProof/>
            <w:webHidden/>
          </w:rPr>
          <w:fldChar w:fldCharType="separate"/>
        </w:r>
        <w:r>
          <w:rPr>
            <w:noProof/>
            <w:webHidden/>
          </w:rPr>
          <w:t>66</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24" w:history="1">
        <w:r w:rsidRPr="00213500">
          <w:rPr>
            <w:rStyle w:val="Hyperlink"/>
            <w:noProof/>
          </w:rPr>
          <w:t xml:space="preserve">7.7 </w:t>
        </w:r>
        <w:r w:rsidRPr="00213500">
          <w:rPr>
            <w:rStyle w:val="Hyperlink"/>
            <w:rFonts w:hint="eastAsia"/>
            <w:noProof/>
          </w:rPr>
          <w:t>期末按公允价值占基金资产净值比例大小排名的所有资产支持证券投资明细</w:t>
        </w:r>
        <w:r>
          <w:rPr>
            <w:noProof/>
            <w:webHidden/>
          </w:rPr>
          <w:tab/>
        </w:r>
        <w:r>
          <w:rPr>
            <w:noProof/>
            <w:webHidden/>
          </w:rPr>
          <w:fldChar w:fldCharType="begin"/>
        </w:r>
        <w:r>
          <w:rPr>
            <w:noProof/>
            <w:webHidden/>
          </w:rPr>
          <w:instrText xml:space="preserve"> PAGEREF _Toc365029524 \h </w:instrText>
        </w:r>
        <w:r>
          <w:rPr>
            <w:noProof/>
            <w:webHidden/>
          </w:rPr>
        </w:r>
        <w:r>
          <w:rPr>
            <w:noProof/>
            <w:webHidden/>
          </w:rPr>
          <w:fldChar w:fldCharType="separate"/>
        </w:r>
        <w:r>
          <w:rPr>
            <w:noProof/>
            <w:webHidden/>
          </w:rPr>
          <w:t>66</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25" w:history="1">
        <w:r w:rsidRPr="00213500">
          <w:rPr>
            <w:rStyle w:val="Hyperlink"/>
            <w:noProof/>
          </w:rPr>
          <w:t xml:space="preserve">7.8 </w:t>
        </w:r>
        <w:r w:rsidRPr="00213500">
          <w:rPr>
            <w:rStyle w:val="Hyperlink"/>
            <w:rFonts w:hint="eastAsia"/>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_Toc365029525 \h </w:instrText>
        </w:r>
        <w:r>
          <w:rPr>
            <w:noProof/>
            <w:webHidden/>
          </w:rPr>
        </w:r>
        <w:r>
          <w:rPr>
            <w:noProof/>
            <w:webHidden/>
          </w:rPr>
          <w:fldChar w:fldCharType="separate"/>
        </w:r>
        <w:r>
          <w:rPr>
            <w:noProof/>
            <w:webHidden/>
          </w:rPr>
          <w:t>66</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26" w:history="1">
        <w:r w:rsidRPr="00213500">
          <w:rPr>
            <w:rStyle w:val="Hyperlink"/>
            <w:noProof/>
          </w:rPr>
          <w:t xml:space="preserve">7.9 </w:t>
        </w:r>
        <w:r w:rsidRPr="00213500">
          <w:rPr>
            <w:rStyle w:val="Hyperlink"/>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_Toc365029526 \h </w:instrText>
        </w:r>
        <w:r>
          <w:rPr>
            <w:noProof/>
            <w:webHidden/>
          </w:rPr>
        </w:r>
        <w:r>
          <w:rPr>
            <w:noProof/>
            <w:webHidden/>
          </w:rPr>
          <w:fldChar w:fldCharType="separate"/>
        </w:r>
        <w:r>
          <w:rPr>
            <w:noProof/>
            <w:webHidden/>
          </w:rPr>
          <w:t>66</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27" w:history="1">
        <w:r w:rsidRPr="00213500">
          <w:rPr>
            <w:rStyle w:val="Hyperlink"/>
            <w:noProof/>
          </w:rPr>
          <w:t xml:space="preserve">7.10 </w:t>
        </w:r>
        <w:r w:rsidRPr="00213500">
          <w:rPr>
            <w:rStyle w:val="Hyperlink"/>
            <w:rFonts w:hint="eastAsia"/>
            <w:noProof/>
          </w:rPr>
          <w:t>投资组合报告附注</w:t>
        </w:r>
        <w:r>
          <w:rPr>
            <w:noProof/>
            <w:webHidden/>
          </w:rPr>
          <w:tab/>
        </w:r>
        <w:r>
          <w:rPr>
            <w:noProof/>
            <w:webHidden/>
          </w:rPr>
          <w:fldChar w:fldCharType="begin"/>
        </w:r>
        <w:r>
          <w:rPr>
            <w:noProof/>
            <w:webHidden/>
          </w:rPr>
          <w:instrText xml:space="preserve"> PAGEREF _Toc365029527 \h </w:instrText>
        </w:r>
        <w:r>
          <w:rPr>
            <w:noProof/>
            <w:webHidden/>
          </w:rPr>
        </w:r>
        <w:r>
          <w:rPr>
            <w:noProof/>
            <w:webHidden/>
          </w:rPr>
          <w:fldChar w:fldCharType="separate"/>
        </w:r>
        <w:r>
          <w:rPr>
            <w:noProof/>
            <w:webHidden/>
          </w:rPr>
          <w:t>66</w:t>
        </w:r>
        <w:r>
          <w:rPr>
            <w:noProof/>
            <w:webHidden/>
          </w:rPr>
          <w:fldChar w:fldCharType="end"/>
        </w:r>
      </w:hyperlink>
    </w:p>
    <w:p w:rsidR="00BA41EE" w:rsidRDefault="00BA41EE">
      <w:pPr>
        <w:pStyle w:val="TOC1"/>
        <w:tabs>
          <w:tab w:val="right" w:leader="dot" w:pos="8834"/>
        </w:tabs>
        <w:rPr>
          <w:rFonts w:ascii="Calibri" w:hAnsi="Calibri"/>
          <w:b w:val="0"/>
          <w:noProof/>
          <w:szCs w:val="22"/>
        </w:rPr>
      </w:pPr>
      <w:hyperlink w:anchor="_Toc365029528" w:history="1">
        <w:r w:rsidRPr="00213500">
          <w:rPr>
            <w:rStyle w:val="Hyperlink"/>
            <w:noProof/>
          </w:rPr>
          <w:t xml:space="preserve">§7 </w:t>
        </w:r>
        <w:r w:rsidRPr="00213500">
          <w:rPr>
            <w:rStyle w:val="Hyperlink"/>
            <w:rFonts w:hint="eastAsia"/>
            <w:noProof/>
          </w:rPr>
          <w:t>投资组合报告</w:t>
        </w:r>
        <w:r w:rsidRPr="00213500">
          <w:rPr>
            <w:rStyle w:val="Hyperlink"/>
            <w:noProof/>
          </w:rPr>
          <w:t>(</w:t>
        </w:r>
        <w:r w:rsidRPr="00213500">
          <w:rPr>
            <w:rStyle w:val="Hyperlink"/>
            <w:rFonts w:hint="eastAsia"/>
            <w:noProof/>
          </w:rPr>
          <w:t>转型后</w:t>
        </w:r>
        <w:r w:rsidRPr="00213500">
          <w:rPr>
            <w:rStyle w:val="Hyperlink"/>
            <w:noProof/>
          </w:rPr>
          <w:t>)</w:t>
        </w:r>
        <w:r>
          <w:rPr>
            <w:noProof/>
            <w:webHidden/>
          </w:rPr>
          <w:tab/>
        </w:r>
        <w:r>
          <w:rPr>
            <w:noProof/>
            <w:webHidden/>
          </w:rPr>
          <w:fldChar w:fldCharType="begin"/>
        </w:r>
        <w:r>
          <w:rPr>
            <w:noProof/>
            <w:webHidden/>
          </w:rPr>
          <w:instrText xml:space="preserve"> PAGEREF _Toc365029528 \h </w:instrText>
        </w:r>
        <w:r>
          <w:rPr>
            <w:noProof/>
            <w:webHidden/>
          </w:rPr>
        </w:r>
        <w:r>
          <w:rPr>
            <w:noProof/>
            <w:webHidden/>
          </w:rPr>
          <w:fldChar w:fldCharType="separate"/>
        </w:r>
        <w:r>
          <w:rPr>
            <w:noProof/>
            <w:webHidden/>
          </w:rPr>
          <w:t>67</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29" w:history="1">
        <w:r w:rsidRPr="00213500">
          <w:rPr>
            <w:rStyle w:val="Hyperlink"/>
            <w:noProof/>
          </w:rPr>
          <w:t xml:space="preserve">7.1 </w:t>
        </w:r>
        <w:r w:rsidRPr="00213500">
          <w:rPr>
            <w:rStyle w:val="Hyperlink"/>
            <w:rFonts w:hint="eastAsia"/>
            <w:noProof/>
          </w:rPr>
          <w:t>期末基金资产组合情况</w:t>
        </w:r>
        <w:r>
          <w:rPr>
            <w:noProof/>
            <w:webHidden/>
          </w:rPr>
          <w:tab/>
        </w:r>
        <w:r>
          <w:rPr>
            <w:noProof/>
            <w:webHidden/>
          </w:rPr>
          <w:fldChar w:fldCharType="begin"/>
        </w:r>
        <w:r>
          <w:rPr>
            <w:noProof/>
            <w:webHidden/>
          </w:rPr>
          <w:instrText xml:space="preserve"> PAGEREF _Toc365029529 \h </w:instrText>
        </w:r>
        <w:r>
          <w:rPr>
            <w:noProof/>
            <w:webHidden/>
          </w:rPr>
        </w:r>
        <w:r>
          <w:rPr>
            <w:noProof/>
            <w:webHidden/>
          </w:rPr>
          <w:fldChar w:fldCharType="separate"/>
        </w:r>
        <w:r>
          <w:rPr>
            <w:noProof/>
            <w:webHidden/>
          </w:rPr>
          <w:t>67</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30" w:history="1">
        <w:r w:rsidRPr="00213500">
          <w:rPr>
            <w:rStyle w:val="Hyperlink"/>
            <w:noProof/>
          </w:rPr>
          <w:t xml:space="preserve">7.2 </w:t>
        </w:r>
        <w:r w:rsidRPr="00213500">
          <w:rPr>
            <w:rStyle w:val="Hyperlink"/>
            <w:rFonts w:hint="eastAsia"/>
            <w:noProof/>
          </w:rPr>
          <w:t>期末按行业分类的股票投资组合</w:t>
        </w:r>
        <w:r>
          <w:rPr>
            <w:noProof/>
            <w:webHidden/>
          </w:rPr>
          <w:tab/>
        </w:r>
        <w:r>
          <w:rPr>
            <w:noProof/>
            <w:webHidden/>
          </w:rPr>
          <w:fldChar w:fldCharType="begin"/>
        </w:r>
        <w:r>
          <w:rPr>
            <w:noProof/>
            <w:webHidden/>
          </w:rPr>
          <w:instrText xml:space="preserve"> PAGEREF _Toc365029530 \h </w:instrText>
        </w:r>
        <w:r>
          <w:rPr>
            <w:noProof/>
            <w:webHidden/>
          </w:rPr>
        </w:r>
        <w:r>
          <w:rPr>
            <w:noProof/>
            <w:webHidden/>
          </w:rPr>
          <w:fldChar w:fldCharType="separate"/>
        </w:r>
        <w:r>
          <w:rPr>
            <w:noProof/>
            <w:webHidden/>
          </w:rPr>
          <w:t>68</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31" w:history="1">
        <w:r w:rsidRPr="00213500">
          <w:rPr>
            <w:rStyle w:val="Hyperlink"/>
            <w:noProof/>
          </w:rPr>
          <w:t xml:space="preserve">7.3 </w:t>
        </w:r>
        <w:r w:rsidRPr="00213500">
          <w:rPr>
            <w:rStyle w:val="Hyperlink"/>
            <w:rFonts w:hint="eastAsia"/>
            <w:noProof/>
          </w:rPr>
          <w:t>期末按公允价值占基金资产净值比例大小排序的所有股票投资明细</w:t>
        </w:r>
        <w:r w:rsidRPr="00213500">
          <w:rPr>
            <w:rStyle w:val="Hyperlink"/>
            <w:noProof/>
          </w:rPr>
          <w:t>(</w:t>
        </w:r>
        <w:r w:rsidRPr="00213500">
          <w:rPr>
            <w:rStyle w:val="Hyperlink"/>
            <w:rFonts w:hint="eastAsia"/>
            <w:noProof/>
          </w:rPr>
          <w:t>转型后</w:t>
        </w:r>
        <w:r w:rsidRPr="00213500">
          <w:rPr>
            <w:rStyle w:val="Hyperlink"/>
            <w:noProof/>
          </w:rPr>
          <w:t>)</w:t>
        </w:r>
        <w:r>
          <w:rPr>
            <w:noProof/>
            <w:webHidden/>
          </w:rPr>
          <w:tab/>
        </w:r>
        <w:r>
          <w:rPr>
            <w:noProof/>
            <w:webHidden/>
          </w:rPr>
          <w:fldChar w:fldCharType="begin"/>
        </w:r>
        <w:r>
          <w:rPr>
            <w:noProof/>
            <w:webHidden/>
          </w:rPr>
          <w:instrText xml:space="preserve"> PAGEREF _Toc365029531 \h </w:instrText>
        </w:r>
        <w:r>
          <w:rPr>
            <w:noProof/>
            <w:webHidden/>
          </w:rPr>
        </w:r>
        <w:r>
          <w:rPr>
            <w:noProof/>
            <w:webHidden/>
          </w:rPr>
          <w:fldChar w:fldCharType="separate"/>
        </w:r>
        <w:r>
          <w:rPr>
            <w:noProof/>
            <w:webHidden/>
          </w:rPr>
          <w:t>68</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32" w:history="1">
        <w:r w:rsidRPr="00213500">
          <w:rPr>
            <w:rStyle w:val="Hyperlink"/>
            <w:noProof/>
          </w:rPr>
          <w:t xml:space="preserve">7.4 </w:t>
        </w:r>
        <w:r w:rsidRPr="00213500">
          <w:rPr>
            <w:rStyle w:val="Hyperlink"/>
            <w:rFonts w:hint="eastAsia"/>
            <w:noProof/>
          </w:rPr>
          <w:t>报告期内股票投资组合的重大变动</w:t>
        </w:r>
        <w:r>
          <w:rPr>
            <w:noProof/>
            <w:webHidden/>
          </w:rPr>
          <w:tab/>
        </w:r>
        <w:r>
          <w:rPr>
            <w:noProof/>
            <w:webHidden/>
          </w:rPr>
          <w:fldChar w:fldCharType="begin"/>
        </w:r>
        <w:r>
          <w:rPr>
            <w:noProof/>
            <w:webHidden/>
          </w:rPr>
          <w:instrText xml:space="preserve"> PAGEREF _Toc365029532 \h </w:instrText>
        </w:r>
        <w:r>
          <w:rPr>
            <w:noProof/>
            <w:webHidden/>
          </w:rPr>
        </w:r>
        <w:r>
          <w:rPr>
            <w:noProof/>
            <w:webHidden/>
          </w:rPr>
          <w:fldChar w:fldCharType="separate"/>
        </w:r>
        <w:r>
          <w:rPr>
            <w:noProof/>
            <w:webHidden/>
          </w:rPr>
          <w:t>76</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33" w:history="1">
        <w:r w:rsidRPr="00213500">
          <w:rPr>
            <w:rStyle w:val="Hyperlink"/>
            <w:noProof/>
          </w:rPr>
          <w:t xml:space="preserve">7.5 </w:t>
        </w:r>
        <w:r w:rsidRPr="00213500">
          <w:rPr>
            <w:rStyle w:val="Hyperlink"/>
            <w:rFonts w:hint="eastAsia"/>
            <w:noProof/>
          </w:rPr>
          <w:t>期末按债券品种分类的债券投资组合</w:t>
        </w:r>
        <w:r>
          <w:rPr>
            <w:noProof/>
            <w:webHidden/>
          </w:rPr>
          <w:tab/>
        </w:r>
        <w:r>
          <w:rPr>
            <w:noProof/>
            <w:webHidden/>
          </w:rPr>
          <w:fldChar w:fldCharType="begin"/>
        </w:r>
        <w:r>
          <w:rPr>
            <w:noProof/>
            <w:webHidden/>
          </w:rPr>
          <w:instrText xml:space="preserve"> PAGEREF _Toc365029533 \h </w:instrText>
        </w:r>
        <w:r>
          <w:rPr>
            <w:noProof/>
            <w:webHidden/>
          </w:rPr>
        </w:r>
        <w:r>
          <w:rPr>
            <w:noProof/>
            <w:webHidden/>
          </w:rPr>
          <w:fldChar w:fldCharType="separate"/>
        </w:r>
        <w:r>
          <w:rPr>
            <w:noProof/>
            <w:webHidden/>
          </w:rPr>
          <w:t>78</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34" w:history="1">
        <w:r w:rsidRPr="00213500">
          <w:rPr>
            <w:rStyle w:val="Hyperlink"/>
            <w:noProof/>
          </w:rPr>
          <w:t xml:space="preserve">7.6 </w:t>
        </w:r>
        <w:r w:rsidRPr="00213500">
          <w:rPr>
            <w:rStyle w:val="Hyperlink"/>
            <w:rFonts w:hint="eastAsia"/>
            <w:noProof/>
          </w:rPr>
          <w:t>期末按公允价值占基金资产净值比例大小排名的前五名债券投资明细</w:t>
        </w:r>
        <w:r>
          <w:rPr>
            <w:noProof/>
            <w:webHidden/>
          </w:rPr>
          <w:tab/>
        </w:r>
        <w:r>
          <w:rPr>
            <w:noProof/>
            <w:webHidden/>
          </w:rPr>
          <w:fldChar w:fldCharType="begin"/>
        </w:r>
        <w:r>
          <w:rPr>
            <w:noProof/>
            <w:webHidden/>
          </w:rPr>
          <w:instrText xml:space="preserve"> PAGEREF _Toc365029534 \h </w:instrText>
        </w:r>
        <w:r>
          <w:rPr>
            <w:noProof/>
            <w:webHidden/>
          </w:rPr>
        </w:r>
        <w:r>
          <w:rPr>
            <w:noProof/>
            <w:webHidden/>
          </w:rPr>
          <w:fldChar w:fldCharType="separate"/>
        </w:r>
        <w:r>
          <w:rPr>
            <w:noProof/>
            <w:webHidden/>
          </w:rPr>
          <w:t>78</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35" w:history="1">
        <w:r w:rsidRPr="00213500">
          <w:rPr>
            <w:rStyle w:val="Hyperlink"/>
            <w:noProof/>
          </w:rPr>
          <w:t xml:space="preserve">7.7 </w:t>
        </w:r>
        <w:r w:rsidRPr="00213500">
          <w:rPr>
            <w:rStyle w:val="Hyperlink"/>
            <w:rFonts w:hint="eastAsia"/>
            <w:noProof/>
          </w:rPr>
          <w:t>期末按公允价值占基金资产净值比例大小排名的所有资产支持证券投资明细</w:t>
        </w:r>
        <w:r>
          <w:rPr>
            <w:noProof/>
            <w:webHidden/>
          </w:rPr>
          <w:tab/>
        </w:r>
        <w:r>
          <w:rPr>
            <w:noProof/>
            <w:webHidden/>
          </w:rPr>
          <w:fldChar w:fldCharType="begin"/>
        </w:r>
        <w:r>
          <w:rPr>
            <w:noProof/>
            <w:webHidden/>
          </w:rPr>
          <w:instrText xml:space="preserve"> PAGEREF _Toc365029535 \h </w:instrText>
        </w:r>
        <w:r>
          <w:rPr>
            <w:noProof/>
            <w:webHidden/>
          </w:rPr>
        </w:r>
        <w:r>
          <w:rPr>
            <w:noProof/>
            <w:webHidden/>
          </w:rPr>
          <w:fldChar w:fldCharType="separate"/>
        </w:r>
        <w:r>
          <w:rPr>
            <w:noProof/>
            <w:webHidden/>
          </w:rPr>
          <w:t>78</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36" w:history="1">
        <w:r w:rsidRPr="00213500">
          <w:rPr>
            <w:rStyle w:val="Hyperlink"/>
            <w:noProof/>
          </w:rPr>
          <w:t xml:space="preserve">7.8 </w:t>
        </w:r>
        <w:r w:rsidRPr="00213500">
          <w:rPr>
            <w:rStyle w:val="Hyperlink"/>
            <w:rFonts w:hint="eastAsia"/>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_Toc365029536 \h </w:instrText>
        </w:r>
        <w:r>
          <w:rPr>
            <w:noProof/>
            <w:webHidden/>
          </w:rPr>
        </w:r>
        <w:r>
          <w:rPr>
            <w:noProof/>
            <w:webHidden/>
          </w:rPr>
          <w:fldChar w:fldCharType="separate"/>
        </w:r>
        <w:r>
          <w:rPr>
            <w:noProof/>
            <w:webHidden/>
          </w:rPr>
          <w:t>78</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37" w:history="1">
        <w:r w:rsidRPr="00213500">
          <w:rPr>
            <w:rStyle w:val="Hyperlink"/>
            <w:noProof/>
          </w:rPr>
          <w:t xml:space="preserve">7.9 </w:t>
        </w:r>
        <w:r w:rsidRPr="00213500">
          <w:rPr>
            <w:rStyle w:val="Hyperlink"/>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_Toc365029537 \h </w:instrText>
        </w:r>
        <w:r>
          <w:rPr>
            <w:noProof/>
            <w:webHidden/>
          </w:rPr>
        </w:r>
        <w:r>
          <w:rPr>
            <w:noProof/>
            <w:webHidden/>
          </w:rPr>
          <w:fldChar w:fldCharType="separate"/>
        </w:r>
        <w:r>
          <w:rPr>
            <w:noProof/>
            <w:webHidden/>
          </w:rPr>
          <w:t>78</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38" w:history="1">
        <w:r w:rsidRPr="00213500">
          <w:rPr>
            <w:rStyle w:val="Hyperlink"/>
            <w:noProof/>
          </w:rPr>
          <w:t xml:space="preserve">7.10 </w:t>
        </w:r>
        <w:r w:rsidRPr="00213500">
          <w:rPr>
            <w:rStyle w:val="Hyperlink"/>
            <w:rFonts w:hint="eastAsia"/>
            <w:noProof/>
          </w:rPr>
          <w:t>投资组合报告附注</w:t>
        </w:r>
        <w:r>
          <w:rPr>
            <w:noProof/>
            <w:webHidden/>
          </w:rPr>
          <w:tab/>
        </w:r>
        <w:r>
          <w:rPr>
            <w:noProof/>
            <w:webHidden/>
          </w:rPr>
          <w:fldChar w:fldCharType="begin"/>
        </w:r>
        <w:r>
          <w:rPr>
            <w:noProof/>
            <w:webHidden/>
          </w:rPr>
          <w:instrText xml:space="preserve"> PAGEREF _Toc365029538 \h </w:instrText>
        </w:r>
        <w:r>
          <w:rPr>
            <w:noProof/>
            <w:webHidden/>
          </w:rPr>
        </w:r>
        <w:r>
          <w:rPr>
            <w:noProof/>
            <w:webHidden/>
          </w:rPr>
          <w:fldChar w:fldCharType="separate"/>
        </w:r>
        <w:r>
          <w:rPr>
            <w:noProof/>
            <w:webHidden/>
          </w:rPr>
          <w:t>79</w:t>
        </w:r>
        <w:r>
          <w:rPr>
            <w:noProof/>
            <w:webHidden/>
          </w:rPr>
          <w:fldChar w:fldCharType="end"/>
        </w:r>
      </w:hyperlink>
    </w:p>
    <w:p w:rsidR="00BA41EE" w:rsidRDefault="00BA41EE">
      <w:pPr>
        <w:pStyle w:val="TOC1"/>
        <w:tabs>
          <w:tab w:val="right" w:leader="dot" w:pos="8834"/>
        </w:tabs>
        <w:rPr>
          <w:rFonts w:ascii="Calibri" w:hAnsi="Calibri"/>
          <w:b w:val="0"/>
          <w:noProof/>
          <w:szCs w:val="22"/>
        </w:rPr>
      </w:pPr>
      <w:hyperlink w:anchor="_Toc365029539" w:history="1">
        <w:r w:rsidRPr="00213500">
          <w:rPr>
            <w:rStyle w:val="Hyperlink"/>
            <w:noProof/>
          </w:rPr>
          <w:t xml:space="preserve">§8 </w:t>
        </w:r>
        <w:r w:rsidRPr="00213500">
          <w:rPr>
            <w:rStyle w:val="Hyperlink"/>
            <w:rFonts w:hint="eastAsia"/>
            <w:noProof/>
          </w:rPr>
          <w:t>基金份额持有人信息</w:t>
        </w:r>
        <w:r w:rsidRPr="00213500">
          <w:rPr>
            <w:rStyle w:val="Hyperlink"/>
            <w:noProof/>
          </w:rPr>
          <w:t>(</w:t>
        </w:r>
        <w:r w:rsidRPr="00213500">
          <w:rPr>
            <w:rStyle w:val="Hyperlink"/>
            <w:rFonts w:hint="eastAsia"/>
            <w:noProof/>
          </w:rPr>
          <w:t>转型前</w:t>
        </w:r>
        <w:r w:rsidRPr="00213500">
          <w:rPr>
            <w:rStyle w:val="Hyperlink"/>
            <w:noProof/>
          </w:rPr>
          <w:t>)</w:t>
        </w:r>
        <w:r>
          <w:rPr>
            <w:noProof/>
            <w:webHidden/>
          </w:rPr>
          <w:tab/>
        </w:r>
        <w:r>
          <w:rPr>
            <w:noProof/>
            <w:webHidden/>
          </w:rPr>
          <w:fldChar w:fldCharType="begin"/>
        </w:r>
        <w:r>
          <w:rPr>
            <w:noProof/>
            <w:webHidden/>
          </w:rPr>
          <w:instrText xml:space="preserve"> PAGEREF _Toc365029539 \h </w:instrText>
        </w:r>
        <w:r>
          <w:rPr>
            <w:noProof/>
            <w:webHidden/>
          </w:rPr>
        </w:r>
        <w:r>
          <w:rPr>
            <w:noProof/>
            <w:webHidden/>
          </w:rPr>
          <w:fldChar w:fldCharType="separate"/>
        </w:r>
        <w:r>
          <w:rPr>
            <w:noProof/>
            <w:webHidden/>
          </w:rPr>
          <w:t>79</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40" w:history="1">
        <w:r w:rsidRPr="00213500">
          <w:rPr>
            <w:rStyle w:val="Hyperlink"/>
            <w:noProof/>
          </w:rPr>
          <w:t xml:space="preserve">8.1 </w:t>
        </w:r>
        <w:r w:rsidRPr="00213500">
          <w:rPr>
            <w:rStyle w:val="Hyperlink"/>
            <w:rFonts w:hint="eastAsia"/>
            <w:noProof/>
          </w:rPr>
          <w:t>期末基金份额持有人户数及持有人结构</w:t>
        </w:r>
        <w:r>
          <w:rPr>
            <w:noProof/>
            <w:webHidden/>
          </w:rPr>
          <w:tab/>
        </w:r>
        <w:r>
          <w:rPr>
            <w:noProof/>
            <w:webHidden/>
          </w:rPr>
          <w:fldChar w:fldCharType="begin"/>
        </w:r>
        <w:r>
          <w:rPr>
            <w:noProof/>
            <w:webHidden/>
          </w:rPr>
          <w:instrText xml:space="preserve"> PAGEREF _Toc365029540 \h </w:instrText>
        </w:r>
        <w:r>
          <w:rPr>
            <w:noProof/>
            <w:webHidden/>
          </w:rPr>
        </w:r>
        <w:r>
          <w:rPr>
            <w:noProof/>
            <w:webHidden/>
          </w:rPr>
          <w:fldChar w:fldCharType="separate"/>
        </w:r>
        <w:r>
          <w:rPr>
            <w:noProof/>
            <w:webHidden/>
          </w:rPr>
          <w:t>79</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41" w:history="1">
        <w:r w:rsidRPr="00213500">
          <w:rPr>
            <w:rStyle w:val="Hyperlink"/>
            <w:noProof/>
          </w:rPr>
          <w:t xml:space="preserve">8.2 </w:t>
        </w:r>
        <w:r w:rsidRPr="00213500">
          <w:rPr>
            <w:rStyle w:val="Hyperlink"/>
            <w:rFonts w:hint="eastAsia"/>
            <w:noProof/>
          </w:rPr>
          <w:t>期末上市基金前十名持有人</w:t>
        </w:r>
        <w:r>
          <w:rPr>
            <w:noProof/>
            <w:webHidden/>
          </w:rPr>
          <w:tab/>
        </w:r>
        <w:r>
          <w:rPr>
            <w:noProof/>
            <w:webHidden/>
          </w:rPr>
          <w:fldChar w:fldCharType="begin"/>
        </w:r>
        <w:r>
          <w:rPr>
            <w:noProof/>
            <w:webHidden/>
          </w:rPr>
          <w:instrText xml:space="preserve"> PAGEREF _Toc365029541 \h </w:instrText>
        </w:r>
        <w:r>
          <w:rPr>
            <w:noProof/>
            <w:webHidden/>
          </w:rPr>
        </w:r>
        <w:r>
          <w:rPr>
            <w:noProof/>
            <w:webHidden/>
          </w:rPr>
          <w:fldChar w:fldCharType="separate"/>
        </w:r>
        <w:r>
          <w:rPr>
            <w:noProof/>
            <w:webHidden/>
          </w:rPr>
          <w:t>80</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42" w:history="1">
        <w:r w:rsidRPr="00213500">
          <w:rPr>
            <w:rStyle w:val="Hyperlink"/>
            <w:noProof/>
          </w:rPr>
          <w:t xml:space="preserve">8.3 </w:t>
        </w:r>
        <w:r w:rsidRPr="00213500">
          <w:rPr>
            <w:rStyle w:val="Hyperlink"/>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_Toc365029542 \h </w:instrText>
        </w:r>
        <w:r>
          <w:rPr>
            <w:noProof/>
            <w:webHidden/>
          </w:rPr>
        </w:r>
        <w:r>
          <w:rPr>
            <w:noProof/>
            <w:webHidden/>
          </w:rPr>
          <w:fldChar w:fldCharType="separate"/>
        </w:r>
        <w:r>
          <w:rPr>
            <w:noProof/>
            <w:webHidden/>
          </w:rPr>
          <w:t>80</w:t>
        </w:r>
        <w:r>
          <w:rPr>
            <w:noProof/>
            <w:webHidden/>
          </w:rPr>
          <w:fldChar w:fldCharType="end"/>
        </w:r>
      </w:hyperlink>
    </w:p>
    <w:p w:rsidR="00BA41EE" w:rsidRDefault="00BA41EE">
      <w:pPr>
        <w:pStyle w:val="TOC1"/>
        <w:tabs>
          <w:tab w:val="right" w:leader="dot" w:pos="8834"/>
        </w:tabs>
        <w:rPr>
          <w:rFonts w:ascii="Calibri" w:hAnsi="Calibri"/>
          <w:b w:val="0"/>
          <w:noProof/>
          <w:szCs w:val="22"/>
        </w:rPr>
      </w:pPr>
      <w:hyperlink w:anchor="_Toc365029543" w:history="1">
        <w:r w:rsidRPr="00213500">
          <w:rPr>
            <w:rStyle w:val="Hyperlink"/>
            <w:noProof/>
          </w:rPr>
          <w:t xml:space="preserve">§8 </w:t>
        </w:r>
        <w:r w:rsidRPr="00213500">
          <w:rPr>
            <w:rStyle w:val="Hyperlink"/>
            <w:rFonts w:hint="eastAsia"/>
            <w:noProof/>
          </w:rPr>
          <w:t>基金份额持有人信息</w:t>
        </w:r>
        <w:r w:rsidRPr="00213500">
          <w:rPr>
            <w:rStyle w:val="Hyperlink"/>
            <w:noProof/>
          </w:rPr>
          <w:t>(</w:t>
        </w:r>
        <w:r w:rsidRPr="00213500">
          <w:rPr>
            <w:rStyle w:val="Hyperlink"/>
            <w:rFonts w:hint="eastAsia"/>
            <w:noProof/>
          </w:rPr>
          <w:t>转型后</w:t>
        </w:r>
        <w:r w:rsidRPr="00213500">
          <w:rPr>
            <w:rStyle w:val="Hyperlink"/>
            <w:noProof/>
          </w:rPr>
          <w:t>)</w:t>
        </w:r>
        <w:r>
          <w:rPr>
            <w:noProof/>
            <w:webHidden/>
          </w:rPr>
          <w:tab/>
        </w:r>
        <w:r>
          <w:rPr>
            <w:noProof/>
            <w:webHidden/>
          </w:rPr>
          <w:fldChar w:fldCharType="begin"/>
        </w:r>
        <w:r>
          <w:rPr>
            <w:noProof/>
            <w:webHidden/>
          </w:rPr>
          <w:instrText xml:space="preserve"> PAGEREF _Toc365029543 \h </w:instrText>
        </w:r>
        <w:r>
          <w:rPr>
            <w:noProof/>
            <w:webHidden/>
          </w:rPr>
        </w:r>
        <w:r>
          <w:rPr>
            <w:noProof/>
            <w:webHidden/>
          </w:rPr>
          <w:fldChar w:fldCharType="separate"/>
        </w:r>
        <w:r>
          <w:rPr>
            <w:noProof/>
            <w:webHidden/>
          </w:rPr>
          <w:t>80</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44" w:history="1">
        <w:r w:rsidRPr="00213500">
          <w:rPr>
            <w:rStyle w:val="Hyperlink"/>
            <w:noProof/>
          </w:rPr>
          <w:t xml:space="preserve">8.1 </w:t>
        </w:r>
        <w:r w:rsidRPr="00213500">
          <w:rPr>
            <w:rStyle w:val="Hyperlink"/>
            <w:rFonts w:hint="eastAsia"/>
            <w:noProof/>
          </w:rPr>
          <w:t>期末基金份额持有人户数及持有人结构</w:t>
        </w:r>
        <w:r>
          <w:rPr>
            <w:noProof/>
            <w:webHidden/>
          </w:rPr>
          <w:tab/>
        </w:r>
        <w:r>
          <w:rPr>
            <w:noProof/>
            <w:webHidden/>
          </w:rPr>
          <w:fldChar w:fldCharType="begin"/>
        </w:r>
        <w:r>
          <w:rPr>
            <w:noProof/>
            <w:webHidden/>
          </w:rPr>
          <w:instrText xml:space="preserve"> PAGEREF _Toc365029544 \h </w:instrText>
        </w:r>
        <w:r>
          <w:rPr>
            <w:noProof/>
            <w:webHidden/>
          </w:rPr>
        </w:r>
        <w:r>
          <w:rPr>
            <w:noProof/>
            <w:webHidden/>
          </w:rPr>
          <w:fldChar w:fldCharType="separate"/>
        </w:r>
        <w:r>
          <w:rPr>
            <w:noProof/>
            <w:webHidden/>
          </w:rPr>
          <w:t>80</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45" w:history="1">
        <w:r w:rsidRPr="00213500">
          <w:rPr>
            <w:rStyle w:val="Hyperlink"/>
            <w:noProof/>
          </w:rPr>
          <w:t xml:space="preserve">8.2 </w:t>
        </w:r>
        <w:r w:rsidRPr="00213500">
          <w:rPr>
            <w:rStyle w:val="Hyperlink"/>
            <w:rFonts w:hint="eastAsia"/>
            <w:noProof/>
          </w:rPr>
          <w:t>期末上市基金前十名持有人</w:t>
        </w:r>
        <w:r>
          <w:rPr>
            <w:noProof/>
            <w:webHidden/>
          </w:rPr>
          <w:tab/>
        </w:r>
        <w:r>
          <w:rPr>
            <w:noProof/>
            <w:webHidden/>
          </w:rPr>
          <w:fldChar w:fldCharType="begin"/>
        </w:r>
        <w:r>
          <w:rPr>
            <w:noProof/>
            <w:webHidden/>
          </w:rPr>
          <w:instrText xml:space="preserve"> PAGEREF _Toc365029545 \h </w:instrText>
        </w:r>
        <w:r>
          <w:rPr>
            <w:noProof/>
            <w:webHidden/>
          </w:rPr>
        </w:r>
        <w:r>
          <w:rPr>
            <w:noProof/>
            <w:webHidden/>
          </w:rPr>
          <w:fldChar w:fldCharType="separate"/>
        </w:r>
        <w:r>
          <w:rPr>
            <w:noProof/>
            <w:webHidden/>
          </w:rPr>
          <w:t>81</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46" w:history="1">
        <w:r w:rsidRPr="00213500">
          <w:rPr>
            <w:rStyle w:val="Hyperlink"/>
            <w:noProof/>
          </w:rPr>
          <w:t xml:space="preserve">8.3 </w:t>
        </w:r>
        <w:r w:rsidRPr="00213500">
          <w:rPr>
            <w:rStyle w:val="Hyperlink"/>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_Toc365029546 \h </w:instrText>
        </w:r>
        <w:r>
          <w:rPr>
            <w:noProof/>
            <w:webHidden/>
          </w:rPr>
        </w:r>
        <w:r>
          <w:rPr>
            <w:noProof/>
            <w:webHidden/>
          </w:rPr>
          <w:fldChar w:fldCharType="separate"/>
        </w:r>
        <w:r>
          <w:rPr>
            <w:noProof/>
            <w:webHidden/>
          </w:rPr>
          <w:t>81</w:t>
        </w:r>
        <w:r>
          <w:rPr>
            <w:noProof/>
            <w:webHidden/>
          </w:rPr>
          <w:fldChar w:fldCharType="end"/>
        </w:r>
      </w:hyperlink>
    </w:p>
    <w:p w:rsidR="00BA41EE" w:rsidRDefault="00BA41EE">
      <w:pPr>
        <w:pStyle w:val="TOC1"/>
        <w:tabs>
          <w:tab w:val="right" w:leader="dot" w:pos="8834"/>
        </w:tabs>
        <w:rPr>
          <w:rFonts w:ascii="Calibri" w:hAnsi="Calibri"/>
          <w:b w:val="0"/>
          <w:noProof/>
          <w:szCs w:val="22"/>
        </w:rPr>
      </w:pPr>
      <w:hyperlink w:anchor="_Toc365029547" w:history="1">
        <w:r w:rsidRPr="00213500">
          <w:rPr>
            <w:rStyle w:val="Hyperlink"/>
            <w:noProof/>
          </w:rPr>
          <w:t xml:space="preserve">§9 </w:t>
        </w:r>
        <w:r w:rsidRPr="00213500">
          <w:rPr>
            <w:rStyle w:val="Hyperlink"/>
            <w:rFonts w:hint="eastAsia"/>
            <w:noProof/>
          </w:rPr>
          <w:t>开放式基金份额变动</w:t>
        </w:r>
        <w:r>
          <w:rPr>
            <w:noProof/>
            <w:webHidden/>
          </w:rPr>
          <w:tab/>
        </w:r>
        <w:r>
          <w:rPr>
            <w:noProof/>
            <w:webHidden/>
          </w:rPr>
          <w:fldChar w:fldCharType="begin"/>
        </w:r>
        <w:r>
          <w:rPr>
            <w:noProof/>
            <w:webHidden/>
          </w:rPr>
          <w:instrText xml:space="preserve"> PAGEREF _Toc365029547 \h </w:instrText>
        </w:r>
        <w:r>
          <w:rPr>
            <w:noProof/>
            <w:webHidden/>
          </w:rPr>
        </w:r>
        <w:r>
          <w:rPr>
            <w:noProof/>
            <w:webHidden/>
          </w:rPr>
          <w:fldChar w:fldCharType="separate"/>
        </w:r>
        <w:r>
          <w:rPr>
            <w:noProof/>
            <w:webHidden/>
          </w:rPr>
          <w:t>81</w:t>
        </w:r>
        <w:r>
          <w:rPr>
            <w:noProof/>
            <w:webHidden/>
          </w:rPr>
          <w:fldChar w:fldCharType="end"/>
        </w:r>
      </w:hyperlink>
    </w:p>
    <w:p w:rsidR="00BA41EE" w:rsidRDefault="00BA41EE">
      <w:pPr>
        <w:pStyle w:val="TOC1"/>
        <w:tabs>
          <w:tab w:val="right" w:leader="dot" w:pos="8834"/>
        </w:tabs>
        <w:rPr>
          <w:rFonts w:ascii="Calibri" w:hAnsi="Calibri"/>
          <w:b w:val="0"/>
          <w:noProof/>
          <w:szCs w:val="22"/>
        </w:rPr>
      </w:pPr>
      <w:hyperlink w:anchor="_Toc365029548" w:history="1">
        <w:r w:rsidRPr="00213500">
          <w:rPr>
            <w:rStyle w:val="Hyperlink"/>
            <w:noProof/>
          </w:rPr>
          <w:t xml:space="preserve">§10 </w:t>
        </w:r>
        <w:r w:rsidRPr="00213500">
          <w:rPr>
            <w:rStyle w:val="Hyperlink"/>
            <w:rFonts w:hint="eastAsia"/>
            <w:noProof/>
          </w:rPr>
          <w:t>重大事件揭示</w:t>
        </w:r>
        <w:r>
          <w:rPr>
            <w:noProof/>
            <w:webHidden/>
          </w:rPr>
          <w:tab/>
        </w:r>
        <w:r>
          <w:rPr>
            <w:noProof/>
            <w:webHidden/>
          </w:rPr>
          <w:fldChar w:fldCharType="begin"/>
        </w:r>
        <w:r>
          <w:rPr>
            <w:noProof/>
            <w:webHidden/>
          </w:rPr>
          <w:instrText xml:space="preserve"> PAGEREF _Toc365029548 \h </w:instrText>
        </w:r>
        <w:r>
          <w:rPr>
            <w:noProof/>
            <w:webHidden/>
          </w:rPr>
        </w:r>
        <w:r>
          <w:rPr>
            <w:noProof/>
            <w:webHidden/>
          </w:rPr>
          <w:fldChar w:fldCharType="separate"/>
        </w:r>
        <w:r>
          <w:rPr>
            <w:noProof/>
            <w:webHidden/>
          </w:rPr>
          <w:t>82</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49" w:history="1">
        <w:r w:rsidRPr="00213500">
          <w:rPr>
            <w:rStyle w:val="Hyperlink"/>
            <w:noProof/>
          </w:rPr>
          <w:t xml:space="preserve">10.1 </w:t>
        </w:r>
        <w:r w:rsidRPr="00213500">
          <w:rPr>
            <w:rStyle w:val="Hyperlink"/>
            <w:rFonts w:hint="eastAsia"/>
            <w:noProof/>
          </w:rPr>
          <w:t>基金份额持有人大会决议</w:t>
        </w:r>
        <w:r>
          <w:rPr>
            <w:noProof/>
            <w:webHidden/>
          </w:rPr>
          <w:tab/>
        </w:r>
        <w:r>
          <w:rPr>
            <w:noProof/>
            <w:webHidden/>
          </w:rPr>
          <w:fldChar w:fldCharType="begin"/>
        </w:r>
        <w:r>
          <w:rPr>
            <w:noProof/>
            <w:webHidden/>
          </w:rPr>
          <w:instrText xml:space="preserve"> PAGEREF _Toc365029549 \h </w:instrText>
        </w:r>
        <w:r>
          <w:rPr>
            <w:noProof/>
            <w:webHidden/>
          </w:rPr>
        </w:r>
        <w:r>
          <w:rPr>
            <w:noProof/>
            <w:webHidden/>
          </w:rPr>
          <w:fldChar w:fldCharType="separate"/>
        </w:r>
        <w:r>
          <w:rPr>
            <w:noProof/>
            <w:webHidden/>
          </w:rPr>
          <w:t>82</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50" w:history="1">
        <w:r w:rsidRPr="00213500">
          <w:rPr>
            <w:rStyle w:val="Hyperlink"/>
            <w:noProof/>
          </w:rPr>
          <w:t xml:space="preserve">10.2 </w:t>
        </w:r>
        <w:r w:rsidRPr="00213500">
          <w:rPr>
            <w:rStyle w:val="Hyperlink"/>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_Toc365029550 \h </w:instrText>
        </w:r>
        <w:r>
          <w:rPr>
            <w:noProof/>
            <w:webHidden/>
          </w:rPr>
        </w:r>
        <w:r>
          <w:rPr>
            <w:noProof/>
            <w:webHidden/>
          </w:rPr>
          <w:fldChar w:fldCharType="separate"/>
        </w:r>
        <w:r>
          <w:rPr>
            <w:noProof/>
            <w:webHidden/>
          </w:rPr>
          <w:t>82</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51" w:history="1">
        <w:r w:rsidRPr="00213500">
          <w:rPr>
            <w:rStyle w:val="Hyperlink"/>
            <w:noProof/>
          </w:rPr>
          <w:t xml:space="preserve">10.3 </w:t>
        </w:r>
        <w:r w:rsidRPr="00213500">
          <w:rPr>
            <w:rStyle w:val="Hyperlink"/>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_Toc365029551 \h </w:instrText>
        </w:r>
        <w:r>
          <w:rPr>
            <w:noProof/>
            <w:webHidden/>
          </w:rPr>
        </w:r>
        <w:r>
          <w:rPr>
            <w:noProof/>
            <w:webHidden/>
          </w:rPr>
          <w:fldChar w:fldCharType="separate"/>
        </w:r>
        <w:r>
          <w:rPr>
            <w:noProof/>
            <w:webHidden/>
          </w:rPr>
          <w:t>82</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52" w:history="1">
        <w:r w:rsidRPr="00213500">
          <w:rPr>
            <w:rStyle w:val="Hyperlink"/>
            <w:noProof/>
          </w:rPr>
          <w:t xml:space="preserve">10.4 </w:t>
        </w:r>
        <w:r w:rsidRPr="00213500">
          <w:rPr>
            <w:rStyle w:val="Hyperlink"/>
            <w:rFonts w:hint="eastAsia"/>
            <w:noProof/>
          </w:rPr>
          <w:t>基金投资策略的改变</w:t>
        </w:r>
        <w:r>
          <w:rPr>
            <w:noProof/>
            <w:webHidden/>
          </w:rPr>
          <w:tab/>
        </w:r>
        <w:r>
          <w:rPr>
            <w:noProof/>
            <w:webHidden/>
          </w:rPr>
          <w:fldChar w:fldCharType="begin"/>
        </w:r>
        <w:r>
          <w:rPr>
            <w:noProof/>
            <w:webHidden/>
          </w:rPr>
          <w:instrText xml:space="preserve"> PAGEREF _Toc365029552 \h </w:instrText>
        </w:r>
        <w:r>
          <w:rPr>
            <w:noProof/>
            <w:webHidden/>
          </w:rPr>
        </w:r>
        <w:r>
          <w:rPr>
            <w:noProof/>
            <w:webHidden/>
          </w:rPr>
          <w:fldChar w:fldCharType="separate"/>
        </w:r>
        <w:r>
          <w:rPr>
            <w:noProof/>
            <w:webHidden/>
          </w:rPr>
          <w:t>82</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53" w:history="1">
        <w:r w:rsidRPr="00213500">
          <w:rPr>
            <w:rStyle w:val="Hyperlink"/>
            <w:noProof/>
          </w:rPr>
          <w:t xml:space="preserve">10.5 </w:t>
        </w:r>
        <w:r w:rsidRPr="00213500">
          <w:rPr>
            <w:rStyle w:val="Hyperlink"/>
            <w:rFonts w:hint="eastAsia"/>
            <w:noProof/>
          </w:rPr>
          <w:t>为基金进行审计的会计师事务所情况</w:t>
        </w:r>
        <w:r>
          <w:rPr>
            <w:noProof/>
            <w:webHidden/>
          </w:rPr>
          <w:tab/>
        </w:r>
        <w:r>
          <w:rPr>
            <w:noProof/>
            <w:webHidden/>
          </w:rPr>
          <w:fldChar w:fldCharType="begin"/>
        </w:r>
        <w:r>
          <w:rPr>
            <w:noProof/>
            <w:webHidden/>
          </w:rPr>
          <w:instrText xml:space="preserve"> PAGEREF _Toc365029553 \h </w:instrText>
        </w:r>
        <w:r>
          <w:rPr>
            <w:noProof/>
            <w:webHidden/>
          </w:rPr>
        </w:r>
        <w:r>
          <w:rPr>
            <w:noProof/>
            <w:webHidden/>
          </w:rPr>
          <w:fldChar w:fldCharType="separate"/>
        </w:r>
        <w:r>
          <w:rPr>
            <w:noProof/>
            <w:webHidden/>
          </w:rPr>
          <w:t>82</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54" w:history="1">
        <w:r w:rsidRPr="00213500">
          <w:rPr>
            <w:rStyle w:val="Hyperlink"/>
            <w:noProof/>
          </w:rPr>
          <w:t xml:space="preserve">10.6 </w:t>
        </w:r>
        <w:r w:rsidRPr="00213500">
          <w:rPr>
            <w:rStyle w:val="Hyperlink"/>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_Toc365029554 \h </w:instrText>
        </w:r>
        <w:r>
          <w:rPr>
            <w:noProof/>
            <w:webHidden/>
          </w:rPr>
        </w:r>
        <w:r>
          <w:rPr>
            <w:noProof/>
            <w:webHidden/>
          </w:rPr>
          <w:fldChar w:fldCharType="separate"/>
        </w:r>
        <w:r>
          <w:rPr>
            <w:noProof/>
            <w:webHidden/>
          </w:rPr>
          <w:t>82</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55" w:history="1">
        <w:r w:rsidRPr="00213500">
          <w:rPr>
            <w:rStyle w:val="Hyperlink"/>
            <w:noProof/>
          </w:rPr>
          <w:t xml:space="preserve">10.7 </w:t>
        </w:r>
        <w:r w:rsidRPr="00213500">
          <w:rPr>
            <w:rStyle w:val="Hyperlink"/>
            <w:rFonts w:hint="eastAsia"/>
            <w:noProof/>
          </w:rPr>
          <w:t>基金租用证券公司交易单元的有关情况</w:t>
        </w:r>
        <w:r w:rsidRPr="00213500">
          <w:rPr>
            <w:rStyle w:val="Hyperlink"/>
            <w:noProof/>
          </w:rPr>
          <w:t xml:space="preserve"> (</w:t>
        </w:r>
        <w:r w:rsidRPr="00213500">
          <w:rPr>
            <w:rStyle w:val="Hyperlink"/>
            <w:rFonts w:hint="eastAsia"/>
            <w:noProof/>
          </w:rPr>
          <w:t>转型后</w:t>
        </w:r>
        <w:r w:rsidRPr="00213500">
          <w:rPr>
            <w:rStyle w:val="Hyperlink"/>
            <w:noProof/>
          </w:rPr>
          <w:t>)</w:t>
        </w:r>
        <w:r>
          <w:rPr>
            <w:noProof/>
            <w:webHidden/>
          </w:rPr>
          <w:tab/>
        </w:r>
        <w:r>
          <w:rPr>
            <w:noProof/>
            <w:webHidden/>
          </w:rPr>
          <w:fldChar w:fldCharType="begin"/>
        </w:r>
        <w:r>
          <w:rPr>
            <w:noProof/>
            <w:webHidden/>
          </w:rPr>
          <w:instrText xml:space="preserve"> PAGEREF _Toc365029555 \h </w:instrText>
        </w:r>
        <w:r>
          <w:rPr>
            <w:noProof/>
            <w:webHidden/>
          </w:rPr>
        </w:r>
        <w:r>
          <w:rPr>
            <w:noProof/>
            <w:webHidden/>
          </w:rPr>
          <w:fldChar w:fldCharType="separate"/>
        </w:r>
        <w:r>
          <w:rPr>
            <w:noProof/>
            <w:webHidden/>
          </w:rPr>
          <w:t>83</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56" w:history="1">
        <w:r w:rsidRPr="00213500">
          <w:rPr>
            <w:rStyle w:val="Hyperlink"/>
            <w:noProof/>
          </w:rPr>
          <w:t xml:space="preserve">10.7 </w:t>
        </w:r>
        <w:r w:rsidRPr="00213500">
          <w:rPr>
            <w:rStyle w:val="Hyperlink"/>
            <w:rFonts w:hint="eastAsia"/>
            <w:noProof/>
          </w:rPr>
          <w:t>基金租用证券公司交易单元的有关情况</w:t>
        </w:r>
        <w:r w:rsidRPr="00213500">
          <w:rPr>
            <w:rStyle w:val="Hyperlink"/>
            <w:noProof/>
          </w:rPr>
          <w:t xml:space="preserve"> (</w:t>
        </w:r>
        <w:r w:rsidRPr="00213500">
          <w:rPr>
            <w:rStyle w:val="Hyperlink"/>
            <w:rFonts w:hint="eastAsia"/>
            <w:noProof/>
          </w:rPr>
          <w:t>转型前</w:t>
        </w:r>
        <w:r w:rsidRPr="00213500">
          <w:rPr>
            <w:rStyle w:val="Hyperlink"/>
            <w:noProof/>
          </w:rPr>
          <w:t>)</w:t>
        </w:r>
        <w:r>
          <w:rPr>
            <w:noProof/>
            <w:webHidden/>
          </w:rPr>
          <w:tab/>
        </w:r>
        <w:r>
          <w:rPr>
            <w:noProof/>
            <w:webHidden/>
          </w:rPr>
          <w:fldChar w:fldCharType="begin"/>
        </w:r>
        <w:r>
          <w:rPr>
            <w:noProof/>
            <w:webHidden/>
          </w:rPr>
          <w:instrText xml:space="preserve"> PAGEREF _Toc365029556 \h </w:instrText>
        </w:r>
        <w:r>
          <w:rPr>
            <w:noProof/>
            <w:webHidden/>
          </w:rPr>
        </w:r>
        <w:r>
          <w:rPr>
            <w:noProof/>
            <w:webHidden/>
          </w:rPr>
          <w:fldChar w:fldCharType="separate"/>
        </w:r>
        <w:r>
          <w:rPr>
            <w:noProof/>
            <w:webHidden/>
          </w:rPr>
          <w:t>85</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57" w:history="1">
        <w:r w:rsidRPr="00213500">
          <w:rPr>
            <w:rStyle w:val="Hyperlink"/>
            <w:noProof/>
          </w:rPr>
          <w:t>10.8</w:t>
        </w:r>
        <w:r w:rsidRPr="00213500">
          <w:rPr>
            <w:rStyle w:val="Hyperlink"/>
            <w:rFonts w:hAnsi="宋体"/>
            <w:noProof/>
          </w:rPr>
          <w:t xml:space="preserve"> </w:t>
        </w:r>
        <w:r w:rsidRPr="00213500">
          <w:rPr>
            <w:rStyle w:val="Hyperlink"/>
            <w:rFonts w:hAnsi="宋体" w:hint="eastAsia"/>
            <w:noProof/>
          </w:rPr>
          <w:t>其他重大事件（转型后）</w:t>
        </w:r>
        <w:r>
          <w:rPr>
            <w:noProof/>
            <w:webHidden/>
          </w:rPr>
          <w:tab/>
        </w:r>
        <w:r>
          <w:rPr>
            <w:noProof/>
            <w:webHidden/>
          </w:rPr>
          <w:fldChar w:fldCharType="begin"/>
        </w:r>
        <w:r>
          <w:rPr>
            <w:noProof/>
            <w:webHidden/>
          </w:rPr>
          <w:instrText xml:space="preserve"> PAGEREF _Toc365029557 \h </w:instrText>
        </w:r>
        <w:r>
          <w:rPr>
            <w:noProof/>
            <w:webHidden/>
          </w:rPr>
        </w:r>
        <w:r>
          <w:rPr>
            <w:noProof/>
            <w:webHidden/>
          </w:rPr>
          <w:fldChar w:fldCharType="separate"/>
        </w:r>
        <w:r>
          <w:rPr>
            <w:noProof/>
            <w:webHidden/>
          </w:rPr>
          <w:t>86</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58" w:history="1">
        <w:r w:rsidRPr="00213500">
          <w:rPr>
            <w:rStyle w:val="Hyperlink"/>
            <w:noProof/>
          </w:rPr>
          <w:t>10.8</w:t>
        </w:r>
        <w:r w:rsidRPr="00213500">
          <w:rPr>
            <w:rStyle w:val="Hyperlink"/>
            <w:rFonts w:hAnsi="宋体"/>
            <w:noProof/>
          </w:rPr>
          <w:t xml:space="preserve"> </w:t>
        </w:r>
        <w:r w:rsidRPr="00213500">
          <w:rPr>
            <w:rStyle w:val="Hyperlink"/>
            <w:rFonts w:hAnsi="宋体" w:hint="eastAsia"/>
            <w:noProof/>
          </w:rPr>
          <w:t>其他重大事件（转型前）</w:t>
        </w:r>
        <w:r>
          <w:rPr>
            <w:noProof/>
            <w:webHidden/>
          </w:rPr>
          <w:tab/>
        </w:r>
        <w:r>
          <w:rPr>
            <w:noProof/>
            <w:webHidden/>
          </w:rPr>
          <w:fldChar w:fldCharType="begin"/>
        </w:r>
        <w:r>
          <w:rPr>
            <w:noProof/>
            <w:webHidden/>
          </w:rPr>
          <w:instrText xml:space="preserve"> PAGEREF _Toc365029558 \h </w:instrText>
        </w:r>
        <w:r>
          <w:rPr>
            <w:noProof/>
            <w:webHidden/>
          </w:rPr>
        </w:r>
        <w:r>
          <w:rPr>
            <w:noProof/>
            <w:webHidden/>
          </w:rPr>
          <w:fldChar w:fldCharType="separate"/>
        </w:r>
        <w:r>
          <w:rPr>
            <w:noProof/>
            <w:webHidden/>
          </w:rPr>
          <w:t>87</w:t>
        </w:r>
        <w:r>
          <w:rPr>
            <w:noProof/>
            <w:webHidden/>
          </w:rPr>
          <w:fldChar w:fldCharType="end"/>
        </w:r>
      </w:hyperlink>
    </w:p>
    <w:p w:rsidR="00BA41EE" w:rsidRDefault="00BA41EE">
      <w:pPr>
        <w:pStyle w:val="TOC1"/>
        <w:tabs>
          <w:tab w:val="right" w:leader="dot" w:pos="8834"/>
        </w:tabs>
        <w:rPr>
          <w:rFonts w:ascii="Calibri" w:hAnsi="Calibri"/>
          <w:b w:val="0"/>
          <w:noProof/>
          <w:szCs w:val="22"/>
        </w:rPr>
      </w:pPr>
      <w:hyperlink w:anchor="_Toc365029559" w:history="1">
        <w:r w:rsidRPr="00213500">
          <w:rPr>
            <w:rStyle w:val="Hyperlink"/>
            <w:noProof/>
          </w:rPr>
          <w:t xml:space="preserve">§11 </w:t>
        </w:r>
        <w:r w:rsidRPr="00213500">
          <w:rPr>
            <w:rStyle w:val="Hyperlink"/>
            <w:rFonts w:hint="eastAsia"/>
            <w:noProof/>
          </w:rPr>
          <w:t>备查文件目录</w:t>
        </w:r>
        <w:r>
          <w:rPr>
            <w:noProof/>
            <w:webHidden/>
          </w:rPr>
          <w:tab/>
        </w:r>
        <w:r>
          <w:rPr>
            <w:noProof/>
            <w:webHidden/>
          </w:rPr>
          <w:fldChar w:fldCharType="begin"/>
        </w:r>
        <w:r>
          <w:rPr>
            <w:noProof/>
            <w:webHidden/>
          </w:rPr>
          <w:instrText xml:space="preserve"> PAGEREF _Toc365029559 \h </w:instrText>
        </w:r>
        <w:r>
          <w:rPr>
            <w:noProof/>
            <w:webHidden/>
          </w:rPr>
        </w:r>
        <w:r>
          <w:rPr>
            <w:noProof/>
            <w:webHidden/>
          </w:rPr>
          <w:fldChar w:fldCharType="separate"/>
        </w:r>
        <w:r>
          <w:rPr>
            <w:noProof/>
            <w:webHidden/>
          </w:rPr>
          <w:t>88</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60" w:history="1">
        <w:r w:rsidRPr="00213500">
          <w:rPr>
            <w:rStyle w:val="Hyperlink"/>
            <w:noProof/>
          </w:rPr>
          <w:t xml:space="preserve">11.1 </w:t>
        </w:r>
        <w:r w:rsidRPr="00213500">
          <w:rPr>
            <w:rStyle w:val="Hyperlink"/>
            <w:rFonts w:hint="eastAsia"/>
            <w:noProof/>
          </w:rPr>
          <w:t>备查文件目录</w:t>
        </w:r>
        <w:r>
          <w:rPr>
            <w:noProof/>
            <w:webHidden/>
          </w:rPr>
          <w:tab/>
        </w:r>
        <w:r>
          <w:rPr>
            <w:noProof/>
            <w:webHidden/>
          </w:rPr>
          <w:fldChar w:fldCharType="begin"/>
        </w:r>
        <w:r>
          <w:rPr>
            <w:noProof/>
            <w:webHidden/>
          </w:rPr>
          <w:instrText xml:space="preserve"> PAGEREF _Toc365029560 \h </w:instrText>
        </w:r>
        <w:r>
          <w:rPr>
            <w:noProof/>
            <w:webHidden/>
          </w:rPr>
        </w:r>
        <w:r>
          <w:rPr>
            <w:noProof/>
            <w:webHidden/>
          </w:rPr>
          <w:fldChar w:fldCharType="separate"/>
        </w:r>
        <w:r>
          <w:rPr>
            <w:noProof/>
            <w:webHidden/>
          </w:rPr>
          <w:t>88</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61" w:history="1">
        <w:r w:rsidRPr="00213500">
          <w:rPr>
            <w:rStyle w:val="Hyperlink"/>
            <w:noProof/>
          </w:rPr>
          <w:t>11.2</w:t>
        </w:r>
        <w:r w:rsidRPr="00213500">
          <w:rPr>
            <w:rStyle w:val="Hyperlink"/>
            <w:rFonts w:hAnsi="宋体"/>
            <w:noProof/>
          </w:rPr>
          <w:t xml:space="preserve"> </w:t>
        </w:r>
        <w:r w:rsidRPr="00213500">
          <w:rPr>
            <w:rStyle w:val="Hyperlink"/>
            <w:rFonts w:hAnsi="宋体" w:hint="eastAsia"/>
            <w:noProof/>
          </w:rPr>
          <w:t>存放地点</w:t>
        </w:r>
        <w:r>
          <w:rPr>
            <w:noProof/>
            <w:webHidden/>
          </w:rPr>
          <w:tab/>
        </w:r>
        <w:r>
          <w:rPr>
            <w:noProof/>
            <w:webHidden/>
          </w:rPr>
          <w:fldChar w:fldCharType="begin"/>
        </w:r>
        <w:r>
          <w:rPr>
            <w:noProof/>
            <w:webHidden/>
          </w:rPr>
          <w:instrText xml:space="preserve"> PAGEREF _Toc365029561 \h </w:instrText>
        </w:r>
        <w:r>
          <w:rPr>
            <w:noProof/>
            <w:webHidden/>
          </w:rPr>
        </w:r>
        <w:r>
          <w:rPr>
            <w:noProof/>
            <w:webHidden/>
          </w:rPr>
          <w:fldChar w:fldCharType="separate"/>
        </w:r>
        <w:r>
          <w:rPr>
            <w:noProof/>
            <w:webHidden/>
          </w:rPr>
          <w:t>88</w:t>
        </w:r>
        <w:r>
          <w:rPr>
            <w:noProof/>
            <w:webHidden/>
          </w:rPr>
          <w:fldChar w:fldCharType="end"/>
        </w:r>
      </w:hyperlink>
    </w:p>
    <w:p w:rsidR="00BA41EE" w:rsidRDefault="00BA41EE" w:rsidP="00955A5E">
      <w:pPr>
        <w:pStyle w:val="TOC2"/>
        <w:tabs>
          <w:tab w:val="right" w:leader="dot" w:pos="8834"/>
        </w:tabs>
        <w:ind w:left="31680"/>
        <w:rPr>
          <w:rFonts w:ascii="Calibri" w:hAnsi="Calibri"/>
          <w:noProof/>
          <w:szCs w:val="22"/>
        </w:rPr>
      </w:pPr>
      <w:hyperlink w:anchor="_Toc365029562" w:history="1">
        <w:r w:rsidRPr="00213500">
          <w:rPr>
            <w:rStyle w:val="Hyperlink"/>
            <w:noProof/>
          </w:rPr>
          <w:t>11.3</w:t>
        </w:r>
        <w:r w:rsidRPr="00213500">
          <w:rPr>
            <w:rStyle w:val="Hyperlink"/>
            <w:rFonts w:hAnsi="宋体"/>
            <w:noProof/>
          </w:rPr>
          <w:t xml:space="preserve"> </w:t>
        </w:r>
        <w:r w:rsidRPr="00213500">
          <w:rPr>
            <w:rStyle w:val="Hyperlink"/>
            <w:rFonts w:hAnsi="宋体" w:hint="eastAsia"/>
            <w:noProof/>
          </w:rPr>
          <w:t>查阅方式</w:t>
        </w:r>
        <w:r>
          <w:rPr>
            <w:noProof/>
            <w:webHidden/>
          </w:rPr>
          <w:tab/>
        </w:r>
        <w:r>
          <w:rPr>
            <w:noProof/>
            <w:webHidden/>
          </w:rPr>
          <w:fldChar w:fldCharType="begin"/>
        </w:r>
        <w:r>
          <w:rPr>
            <w:noProof/>
            <w:webHidden/>
          </w:rPr>
          <w:instrText xml:space="preserve"> PAGEREF _Toc365029562 \h </w:instrText>
        </w:r>
        <w:r>
          <w:rPr>
            <w:noProof/>
            <w:webHidden/>
          </w:rPr>
        </w:r>
        <w:r>
          <w:rPr>
            <w:noProof/>
            <w:webHidden/>
          </w:rPr>
          <w:fldChar w:fldCharType="separate"/>
        </w:r>
        <w:r>
          <w:rPr>
            <w:noProof/>
            <w:webHidden/>
          </w:rPr>
          <w:t>88</w:t>
        </w:r>
        <w:r>
          <w:rPr>
            <w:noProof/>
            <w:webHidden/>
          </w:rPr>
          <w:fldChar w:fldCharType="end"/>
        </w:r>
      </w:hyperlink>
    </w:p>
    <w:p w:rsidR="00BA41EE" w:rsidRPr="00114351" w:rsidRDefault="00BA41EE" w:rsidP="00114351">
      <w:r>
        <w:fldChar w:fldCharType="end"/>
      </w:r>
    </w:p>
    <w:p w:rsidR="00BA41EE" w:rsidRDefault="00BA41EE" w:rsidP="004607B4">
      <w:pPr>
        <w:pStyle w:val="XBRLTitle1"/>
        <w:tabs>
          <w:tab w:val="left" w:pos="1843"/>
        </w:tabs>
        <w:ind w:left="0" w:firstLine="0"/>
      </w:pPr>
      <w:bookmarkStart w:id="9" w:name="_Toc345614610"/>
      <w:bookmarkStart w:id="10" w:name="_Toc365029483"/>
      <w:bookmarkEnd w:id="8"/>
      <w:r>
        <w:rPr>
          <w:rFonts w:hint="eastAsia"/>
        </w:rPr>
        <w:t>基金简介</w:t>
      </w:r>
      <w:bookmarkEnd w:id="9"/>
      <w:bookmarkEnd w:id="10"/>
    </w:p>
    <w:p w:rsidR="00BA41EE" w:rsidRPr="00DA64CB" w:rsidRDefault="00BA41EE" w:rsidP="006515FC">
      <w:pPr>
        <w:pStyle w:val="XBRLTitle2"/>
        <w:spacing w:before="156" w:after="156"/>
      </w:pPr>
      <w:bookmarkStart w:id="11" w:name="m02ZXQ_01"/>
      <w:r w:rsidRPr="00DA64CB">
        <w:t xml:space="preserve"> </w:t>
      </w:r>
      <w:bookmarkStart w:id="12" w:name="_Toc345614611"/>
      <w:bookmarkStart w:id="13" w:name="_Toc365029484"/>
      <w:r w:rsidRPr="00DA64CB">
        <w:rPr>
          <w:rFonts w:hint="eastAsia"/>
        </w:rPr>
        <w:t>基金基本情况</w:t>
      </w:r>
      <w:bookmarkEnd w:id="12"/>
      <w:r>
        <w:rPr>
          <w:rFonts w:hint="eastAsia"/>
        </w:rPr>
        <w:t>（转型前）</w:t>
      </w:r>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5"/>
        <w:gridCol w:w="5175"/>
      </w:tblGrid>
      <w:tr w:rsidR="00BA41EE" w:rsidTr="007E758C">
        <w:tc>
          <w:tcPr>
            <w:tcW w:w="3725" w:type="dxa"/>
          </w:tcPr>
          <w:p w:rsidR="00BA41EE" w:rsidRDefault="00BA41EE">
            <w:pPr>
              <w:rPr>
                <w:rFonts w:ascii="宋体"/>
              </w:rPr>
            </w:pPr>
            <w:bookmarkStart w:id="14" w:name="m02ZXQ_01_tab"/>
            <w:r>
              <w:rPr>
                <w:rFonts w:ascii="宋体" w:hAnsi="宋体" w:hint="eastAsia"/>
              </w:rPr>
              <w:t>基金名称</w:t>
            </w:r>
          </w:p>
        </w:tc>
        <w:tc>
          <w:tcPr>
            <w:tcW w:w="5175" w:type="dxa"/>
          </w:tcPr>
          <w:p w:rsidR="00BA41EE" w:rsidRDefault="00BA41EE">
            <w:pPr>
              <w:rPr>
                <w:rFonts w:ascii="宋体"/>
              </w:rPr>
            </w:pPr>
            <w:r>
              <w:rPr>
                <w:rFonts w:ascii="宋体" w:hAnsi="宋体" w:hint="eastAsia"/>
              </w:rPr>
              <w:t>开元证券投资基金</w:t>
            </w:r>
          </w:p>
        </w:tc>
      </w:tr>
      <w:tr w:rsidR="00BA41EE" w:rsidTr="007E758C">
        <w:tc>
          <w:tcPr>
            <w:tcW w:w="3725" w:type="dxa"/>
          </w:tcPr>
          <w:p w:rsidR="00BA41EE" w:rsidRDefault="00BA41EE">
            <w:pPr>
              <w:rPr>
                <w:rFonts w:ascii="宋体"/>
              </w:rPr>
            </w:pPr>
            <w:r>
              <w:rPr>
                <w:rFonts w:ascii="宋体" w:hAnsi="宋体" w:hint="eastAsia"/>
              </w:rPr>
              <w:t>基金简称</w:t>
            </w:r>
          </w:p>
        </w:tc>
        <w:tc>
          <w:tcPr>
            <w:tcW w:w="5175" w:type="dxa"/>
          </w:tcPr>
          <w:p w:rsidR="00BA41EE" w:rsidRDefault="00BA41EE">
            <w:pPr>
              <w:rPr>
                <w:rFonts w:ascii="宋体"/>
              </w:rPr>
            </w:pPr>
            <w:r>
              <w:rPr>
                <w:rFonts w:ascii="宋体" w:hAnsi="宋体" w:hint="eastAsia"/>
              </w:rPr>
              <w:t>南方开元封闭</w:t>
            </w:r>
          </w:p>
        </w:tc>
      </w:tr>
      <w:tr w:rsidR="00BA41EE" w:rsidTr="007E758C">
        <w:tc>
          <w:tcPr>
            <w:tcW w:w="3725" w:type="dxa"/>
          </w:tcPr>
          <w:p w:rsidR="00BA41EE" w:rsidRDefault="00BA41EE">
            <w:pPr>
              <w:rPr>
                <w:rFonts w:ascii="宋体"/>
              </w:rPr>
            </w:pPr>
            <w:r>
              <w:rPr>
                <w:rFonts w:ascii="宋体" w:hAnsi="宋体" w:hint="eastAsia"/>
              </w:rPr>
              <w:t>基金主代码</w:t>
            </w:r>
          </w:p>
        </w:tc>
        <w:tc>
          <w:tcPr>
            <w:tcW w:w="5175" w:type="dxa"/>
          </w:tcPr>
          <w:p w:rsidR="00BA41EE" w:rsidRDefault="00BA41EE">
            <w:pPr>
              <w:rPr>
                <w:rFonts w:ascii="宋体"/>
              </w:rPr>
            </w:pPr>
            <w:r>
              <w:rPr>
                <w:rFonts w:ascii="宋体" w:hAnsi="宋体"/>
              </w:rPr>
              <w:t>184688</w:t>
            </w:r>
          </w:p>
        </w:tc>
      </w:tr>
      <w:tr w:rsidR="00BA41EE" w:rsidTr="007E758C">
        <w:tc>
          <w:tcPr>
            <w:tcW w:w="3725" w:type="dxa"/>
          </w:tcPr>
          <w:p w:rsidR="00BA41EE" w:rsidRDefault="00BA41EE">
            <w:pPr>
              <w:rPr>
                <w:rFonts w:ascii="宋体"/>
              </w:rPr>
            </w:pPr>
            <w:r>
              <w:rPr>
                <w:rFonts w:ascii="宋体" w:hAnsi="宋体" w:hint="eastAsia"/>
              </w:rPr>
              <w:t>基金运作方式</w:t>
            </w:r>
          </w:p>
        </w:tc>
        <w:tc>
          <w:tcPr>
            <w:tcW w:w="5175" w:type="dxa"/>
          </w:tcPr>
          <w:p w:rsidR="00BA41EE" w:rsidRDefault="00BA41EE">
            <w:pPr>
              <w:rPr>
                <w:rFonts w:ascii="宋体"/>
              </w:rPr>
            </w:pPr>
            <w:r>
              <w:rPr>
                <w:rFonts w:ascii="宋体" w:hAnsi="宋体" w:hint="eastAsia"/>
              </w:rPr>
              <w:t>契约型封闭式</w:t>
            </w:r>
          </w:p>
        </w:tc>
      </w:tr>
      <w:tr w:rsidR="00BA41EE" w:rsidTr="007E758C">
        <w:tc>
          <w:tcPr>
            <w:tcW w:w="3725" w:type="dxa"/>
          </w:tcPr>
          <w:p w:rsidR="00BA41EE" w:rsidRDefault="00BA41EE">
            <w:pPr>
              <w:rPr>
                <w:rFonts w:ascii="宋体"/>
              </w:rPr>
            </w:pPr>
            <w:r>
              <w:rPr>
                <w:rFonts w:ascii="宋体" w:hAnsi="宋体" w:hint="eastAsia"/>
              </w:rPr>
              <w:t>基金合同生效日</w:t>
            </w:r>
          </w:p>
        </w:tc>
        <w:tc>
          <w:tcPr>
            <w:tcW w:w="5175" w:type="dxa"/>
          </w:tcPr>
          <w:p w:rsidR="00BA41EE" w:rsidRDefault="00BA41EE">
            <w:pPr>
              <w:rPr>
                <w:rFonts w:ascii="宋体"/>
              </w:rPr>
            </w:pPr>
            <w:r>
              <w:rPr>
                <w:rFonts w:ascii="宋体" w:hAnsi="宋体"/>
              </w:rPr>
              <w:t>1998</w:t>
            </w:r>
            <w:r>
              <w:rPr>
                <w:rFonts w:ascii="宋体" w:hAnsi="宋体" w:hint="eastAsia"/>
              </w:rPr>
              <w:t>年</w:t>
            </w:r>
            <w:r>
              <w:rPr>
                <w:rFonts w:ascii="宋体" w:hAnsi="宋体"/>
              </w:rPr>
              <w:t>3</w:t>
            </w:r>
            <w:r>
              <w:rPr>
                <w:rFonts w:ascii="宋体" w:hAnsi="宋体" w:hint="eastAsia"/>
              </w:rPr>
              <w:t>月</w:t>
            </w:r>
            <w:r>
              <w:rPr>
                <w:rFonts w:ascii="宋体" w:hAnsi="宋体"/>
              </w:rPr>
              <w:t>27</w:t>
            </w:r>
            <w:r>
              <w:rPr>
                <w:rFonts w:ascii="宋体" w:hAnsi="宋体" w:hint="eastAsia"/>
              </w:rPr>
              <w:t>日</w:t>
            </w:r>
          </w:p>
        </w:tc>
      </w:tr>
      <w:tr w:rsidR="00BA41EE" w:rsidTr="007E758C">
        <w:tc>
          <w:tcPr>
            <w:tcW w:w="3725" w:type="dxa"/>
          </w:tcPr>
          <w:p w:rsidR="00BA41EE" w:rsidRDefault="00BA41EE">
            <w:pPr>
              <w:rPr>
                <w:rFonts w:ascii="宋体"/>
                <w:szCs w:val="24"/>
              </w:rPr>
            </w:pPr>
            <w:r>
              <w:rPr>
                <w:rFonts w:ascii="宋体" w:hAnsi="宋体" w:hint="eastAsia"/>
              </w:rPr>
              <w:t>基金管理人</w:t>
            </w:r>
          </w:p>
        </w:tc>
        <w:tc>
          <w:tcPr>
            <w:tcW w:w="5175" w:type="dxa"/>
          </w:tcPr>
          <w:p w:rsidR="00BA41EE" w:rsidRDefault="00BA41EE">
            <w:pPr>
              <w:rPr>
                <w:rFonts w:ascii="宋体"/>
                <w:szCs w:val="24"/>
              </w:rPr>
            </w:pPr>
            <w:r>
              <w:rPr>
                <w:rFonts w:ascii="宋体" w:hAnsi="宋体" w:hint="eastAsia"/>
                <w:szCs w:val="24"/>
              </w:rPr>
              <w:t>南方基金管理有限公司</w:t>
            </w:r>
          </w:p>
        </w:tc>
      </w:tr>
      <w:tr w:rsidR="00BA41EE" w:rsidTr="007E758C">
        <w:tc>
          <w:tcPr>
            <w:tcW w:w="3725" w:type="dxa"/>
          </w:tcPr>
          <w:p w:rsidR="00BA41EE" w:rsidRDefault="00BA41EE">
            <w:pPr>
              <w:rPr>
                <w:rFonts w:ascii="宋体"/>
                <w:szCs w:val="24"/>
              </w:rPr>
            </w:pPr>
            <w:r>
              <w:rPr>
                <w:rFonts w:ascii="宋体" w:hAnsi="宋体" w:hint="eastAsia"/>
              </w:rPr>
              <w:t>基金托管人</w:t>
            </w:r>
          </w:p>
        </w:tc>
        <w:tc>
          <w:tcPr>
            <w:tcW w:w="5175" w:type="dxa"/>
          </w:tcPr>
          <w:p w:rsidR="00BA41EE" w:rsidRDefault="00BA41EE">
            <w:pPr>
              <w:rPr>
                <w:rFonts w:ascii="宋体"/>
                <w:szCs w:val="24"/>
              </w:rPr>
            </w:pPr>
            <w:r>
              <w:rPr>
                <w:rFonts w:ascii="宋体" w:hAnsi="宋体" w:hint="eastAsia"/>
                <w:szCs w:val="24"/>
              </w:rPr>
              <w:t>中国工商银行股份有限公司</w:t>
            </w:r>
          </w:p>
        </w:tc>
      </w:tr>
      <w:tr w:rsidR="00BA41EE" w:rsidTr="007E758C">
        <w:tc>
          <w:tcPr>
            <w:tcW w:w="3725" w:type="dxa"/>
          </w:tcPr>
          <w:p w:rsidR="00BA41EE" w:rsidRDefault="00BA41EE">
            <w:pPr>
              <w:rPr>
                <w:rFonts w:ascii="宋体"/>
              </w:rPr>
            </w:pPr>
            <w:r>
              <w:rPr>
                <w:rFonts w:ascii="宋体" w:hAnsi="宋体" w:hint="eastAsia"/>
              </w:rPr>
              <w:t>报告期末基金份额总额</w:t>
            </w:r>
          </w:p>
        </w:tc>
        <w:tc>
          <w:tcPr>
            <w:tcW w:w="5175" w:type="dxa"/>
          </w:tcPr>
          <w:p w:rsidR="00BA41EE" w:rsidRDefault="00BA41EE">
            <w:pPr>
              <w:rPr>
                <w:rFonts w:ascii="宋体"/>
              </w:rPr>
            </w:pPr>
            <w:r>
              <w:rPr>
                <w:rFonts w:ascii="宋体" w:hAnsi="宋体"/>
              </w:rPr>
              <w:t>2,000,000,000.00</w:t>
            </w:r>
            <w:r>
              <w:rPr>
                <w:rFonts w:ascii="宋体" w:hAnsi="宋体" w:hint="eastAsia"/>
              </w:rPr>
              <w:t>份</w:t>
            </w:r>
          </w:p>
        </w:tc>
      </w:tr>
      <w:tr w:rsidR="00BA41EE" w:rsidTr="007E758C">
        <w:tc>
          <w:tcPr>
            <w:tcW w:w="3725" w:type="dxa"/>
          </w:tcPr>
          <w:p w:rsidR="00BA41EE" w:rsidRDefault="00BA41EE" w:rsidP="00B0394A">
            <w:pPr>
              <w:rPr>
                <w:rFonts w:ascii="宋体"/>
              </w:rPr>
            </w:pPr>
            <w:r>
              <w:rPr>
                <w:rFonts w:ascii="宋体" w:hAnsi="宋体" w:hint="eastAsia"/>
              </w:rPr>
              <w:t>基金合同存续期</w:t>
            </w:r>
          </w:p>
        </w:tc>
        <w:tc>
          <w:tcPr>
            <w:tcW w:w="5175" w:type="dxa"/>
          </w:tcPr>
          <w:p w:rsidR="00BA41EE" w:rsidRDefault="00BA41EE">
            <w:pPr>
              <w:rPr>
                <w:rFonts w:ascii="宋体"/>
              </w:rPr>
            </w:pPr>
            <w:r>
              <w:rPr>
                <w:rFonts w:ascii="宋体" w:hAnsi="宋体"/>
              </w:rPr>
              <w:t>15</w:t>
            </w:r>
            <w:r>
              <w:rPr>
                <w:rFonts w:ascii="宋体" w:hAnsi="宋体" w:hint="eastAsia"/>
              </w:rPr>
              <w:t>年</w:t>
            </w:r>
          </w:p>
        </w:tc>
      </w:tr>
      <w:tr w:rsidR="00BA41EE" w:rsidTr="007E758C">
        <w:tc>
          <w:tcPr>
            <w:tcW w:w="3725" w:type="dxa"/>
          </w:tcPr>
          <w:p w:rsidR="00BA41EE" w:rsidRDefault="00BA41EE" w:rsidP="00B0394A">
            <w:pPr>
              <w:rPr>
                <w:rFonts w:ascii="宋体"/>
              </w:rPr>
            </w:pPr>
            <w:r>
              <w:rPr>
                <w:rFonts w:ascii="宋体" w:hAnsi="宋体" w:hint="eastAsia"/>
              </w:rPr>
              <w:t>基金份额上市的证券交易所</w:t>
            </w:r>
          </w:p>
        </w:tc>
        <w:tc>
          <w:tcPr>
            <w:tcW w:w="5175" w:type="dxa"/>
          </w:tcPr>
          <w:p w:rsidR="00BA41EE" w:rsidRDefault="00BA41EE">
            <w:pPr>
              <w:rPr>
                <w:rFonts w:ascii="宋体"/>
              </w:rPr>
            </w:pPr>
            <w:r>
              <w:rPr>
                <w:rFonts w:ascii="宋体" w:hAnsi="宋体" w:hint="eastAsia"/>
              </w:rPr>
              <w:t>深圳证券交易所</w:t>
            </w:r>
          </w:p>
        </w:tc>
      </w:tr>
      <w:tr w:rsidR="00BA41EE" w:rsidTr="007E758C">
        <w:tc>
          <w:tcPr>
            <w:tcW w:w="3725" w:type="dxa"/>
          </w:tcPr>
          <w:p w:rsidR="00BA41EE" w:rsidRDefault="00BA41EE" w:rsidP="00B0394A">
            <w:pPr>
              <w:rPr>
                <w:rFonts w:ascii="宋体"/>
              </w:rPr>
            </w:pPr>
            <w:r>
              <w:rPr>
                <w:rFonts w:ascii="宋体" w:hAnsi="宋体" w:hint="eastAsia"/>
              </w:rPr>
              <w:t>上市日期</w:t>
            </w:r>
          </w:p>
        </w:tc>
        <w:tc>
          <w:tcPr>
            <w:tcW w:w="5175" w:type="dxa"/>
          </w:tcPr>
          <w:p w:rsidR="00BA41EE" w:rsidRDefault="00BA41EE">
            <w:pPr>
              <w:rPr>
                <w:rFonts w:ascii="宋体"/>
              </w:rPr>
            </w:pPr>
            <w:r>
              <w:rPr>
                <w:rFonts w:ascii="宋体" w:hAnsi="宋体"/>
              </w:rPr>
              <w:t>1998</w:t>
            </w:r>
            <w:r>
              <w:rPr>
                <w:rFonts w:ascii="宋体" w:hAnsi="宋体" w:hint="eastAsia"/>
              </w:rPr>
              <w:t>年</w:t>
            </w:r>
            <w:r>
              <w:rPr>
                <w:rFonts w:ascii="宋体" w:hAnsi="宋体"/>
              </w:rPr>
              <w:t>4</w:t>
            </w:r>
            <w:r>
              <w:rPr>
                <w:rFonts w:ascii="宋体" w:hAnsi="宋体" w:hint="eastAsia"/>
              </w:rPr>
              <w:t>月</w:t>
            </w:r>
            <w:r>
              <w:rPr>
                <w:rFonts w:ascii="宋体" w:hAnsi="宋体"/>
              </w:rPr>
              <w:t>7</w:t>
            </w:r>
            <w:r>
              <w:rPr>
                <w:rFonts w:ascii="宋体" w:hAnsi="宋体" w:hint="eastAsia"/>
              </w:rPr>
              <w:t>日</w:t>
            </w:r>
          </w:p>
        </w:tc>
      </w:tr>
    </w:tbl>
    <w:bookmarkEnd w:id="14"/>
    <w:p w:rsidR="00BA41EE" w:rsidRDefault="00BA41EE">
      <w:pPr>
        <w:spacing w:line="360" w:lineRule="auto"/>
        <w:rPr>
          <w:rFonts w:ascii="宋体"/>
          <w:szCs w:val="24"/>
        </w:rPr>
      </w:pPr>
      <w:r>
        <w:rPr>
          <w:rFonts w:ascii="宋体" w:hAnsi="宋体" w:hint="eastAsia"/>
          <w:szCs w:val="24"/>
        </w:rPr>
        <w:t>注：本基金在交易所行情系统净值揭示等其他信息披露场合下，可简称为“基金开元”。</w:t>
      </w:r>
    </w:p>
    <w:p w:rsidR="00BA41EE" w:rsidRPr="00DA64CB" w:rsidRDefault="00BA41EE" w:rsidP="00320A44">
      <w:pPr>
        <w:pStyle w:val="XBRLTitle2"/>
        <w:numPr>
          <w:ilvl w:val="1"/>
          <w:numId w:val="3"/>
        </w:numPr>
        <w:spacing w:before="156" w:after="156"/>
      </w:pPr>
      <w:bookmarkStart w:id="15" w:name="m02ZXH_01"/>
      <w:bookmarkEnd w:id="11"/>
      <w:r>
        <w:t xml:space="preserve"> </w:t>
      </w:r>
      <w:bookmarkStart w:id="16" w:name="_Toc345614612"/>
      <w:bookmarkStart w:id="17" w:name="_Toc365029485"/>
      <w:r w:rsidRPr="00DA64CB">
        <w:rPr>
          <w:rFonts w:hint="eastAsia"/>
        </w:rPr>
        <w:t>基金基本情况</w:t>
      </w:r>
      <w:bookmarkEnd w:id="16"/>
      <w:r>
        <w:rPr>
          <w:rFonts w:hint="eastAsia"/>
        </w:rPr>
        <w:t>（转型后）</w:t>
      </w:r>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5"/>
        <w:gridCol w:w="5175"/>
      </w:tblGrid>
      <w:tr w:rsidR="00BA41EE" w:rsidTr="007E758C">
        <w:tc>
          <w:tcPr>
            <w:tcW w:w="3725" w:type="dxa"/>
          </w:tcPr>
          <w:p w:rsidR="00BA41EE" w:rsidRDefault="00BA41EE">
            <w:pPr>
              <w:rPr>
                <w:rFonts w:ascii="宋体"/>
              </w:rPr>
            </w:pPr>
            <w:bookmarkStart w:id="18" w:name="m02ZXH_01_tab"/>
            <w:r>
              <w:rPr>
                <w:rFonts w:ascii="宋体" w:hAnsi="宋体" w:hint="eastAsia"/>
              </w:rPr>
              <w:t>基金名称</w:t>
            </w:r>
          </w:p>
        </w:tc>
        <w:tc>
          <w:tcPr>
            <w:tcW w:w="5175" w:type="dxa"/>
          </w:tcPr>
          <w:p w:rsidR="00BA41EE" w:rsidRDefault="00BA41EE">
            <w:pPr>
              <w:rPr>
                <w:rFonts w:ascii="宋体"/>
              </w:rPr>
            </w:pPr>
            <w:r>
              <w:rPr>
                <w:rFonts w:ascii="宋体" w:hAnsi="宋体" w:hint="eastAsia"/>
              </w:rPr>
              <w:t>南方开元沪深</w:t>
            </w:r>
            <w:r>
              <w:rPr>
                <w:rFonts w:ascii="宋体" w:hAnsi="宋体"/>
              </w:rPr>
              <w:t>300</w:t>
            </w:r>
            <w:r>
              <w:rPr>
                <w:rFonts w:ascii="宋体" w:hAnsi="宋体" w:hint="eastAsia"/>
              </w:rPr>
              <w:t>交易型开放式指数证券投资基金</w:t>
            </w:r>
          </w:p>
        </w:tc>
      </w:tr>
      <w:tr w:rsidR="00BA41EE" w:rsidTr="007E758C">
        <w:tc>
          <w:tcPr>
            <w:tcW w:w="3725" w:type="dxa"/>
          </w:tcPr>
          <w:p w:rsidR="00BA41EE" w:rsidRDefault="00BA41EE">
            <w:pPr>
              <w:rPr>
                <w:rFonts w:ascii="宋体"/>
              </w:rPr>
            </w:pPr>
            <w:r>
              <w:rPr>
                <w:rFonts w:ascii="宋体" w:hAnsi="宋体" w:hint="eastAsia"/>
              </w:rPr>
              <w:t>基金简称</w:t>
            </w:r>
          </w:p>
        </w:tc>
        <w:tc>
          <w:tcPr>
            <w:tcW w:w="5175" w:type="dxa"/>
          </w:tcPr>
          <w:p w:rsidR="00BA41EE" w:rsidRDefault="00BA41EE">
            <w:pPr>
              <w:rPr>
                <w:rFonts w:ascii="宋体"/>
              </w:rPr>
            </w:pPr>
            <w:r>
              <w:rPr>
                <w:rFonts w:ascii="宋体" w:hAnsi="宋体" w:hint="eastAsia"/>
              </w:rPr>
              <w:t>南方开元沪深</w:t>
            </w:r>
            <w:r>
              <w:rPr>
                <w:rFonts w:ascii="宋体" w:hAnsi="宋体"/>
              </w:rPr>
              <w:t>300ETF</w:t>
            </w:r>
          </w:p>
        </w:tc>
      </w:tr>
      <w:tr w:rsidR="00BA41EE" w:rsidTr="007E758C">
        <w:tc>
          <w:tcPr>
            <w:tcW w:w="3725" w:type="dxa"/>
          </w:tcPr>
          <w:p w:rsidR="00BA41EE" w:rsidRDefault="00BA41EE">
            <w:pPr>
              <w:rPr>
                <w:rFonts w:ascii="宋体"/>
              </w:rPr>
            </w:pPr>
            <w:r>
              <w:rPr>
                <w:rFonts w:ascii="宋体" w:hAnsi="宋体" w:hint="eastAsia"/>
              </w:rPr>
              <w:t>基金主代码</w:t>
            </w:r>
          </w:p>
        </w:tc>
        <w:tc>
          <w:tcPr>
            <w:tcW w:w="5175" w:type="dxa"/>
          </w:tcPr>
          <w:p w:rsidR="00BA41EE" w:rsidRDefault="00BA41EE">
            <w:pPr>
              <w:rPr>
                <w:rFonts w:ascii="宋体"/>
              </w:rPr>
            </w:pPr>
            <w:r>
              <w:rPr>
                <w:rFonts w:ascii="宋体" w:hAnsi="宋体"/>
              </w:rPr>
              <w:t>159925</w:t>
            </w:r>
          </w:p>
        </w:tc>
      </w:tr>
      <w:tr w:rsidR="00BA41EE" w:rsidTr="007E758C">
        <w:tc>
          <w:tcPr>
            <w:tcW w:w="3725" w:type="dxa"/>
          </w:tcPr>
          <w:p w:rsidR="00BA41EE" w:rsidRDefault="00BA41EE">
            <w:pPr>
              <w:rPr>
                <w:rFonts w:ascii="宋体"/>
              </w:rPr>
            </w:pPr>
            <w:r>
              <w:rPr>
                <w:rFonts w:ascii="宋体" w:hAnsi="宋体" w:hint="eastAsia"/>
              </w:rPr>
              <w:t>基金运作方式</w:t>
            </w:r>
          </w:p>
        </w:tc>
        <w:tc>
          <w:tcPr>
            <w:tcW w:w="5175" w:type="dxa"/>
          </w:tcPr>
          <w:p w:rsidR="00BA41EE" w:rsidRDefault="00BA41EE">
            <w:pPr>
              <w:rPr>
                <w:rFonts w:ascii="宋体"/>
              </w:rPr>
            </w:pPr>
            <w:r>
              <w:rPr>
                <w:rFonts w:ascii="宋体" w:hAnsi="宋体" w:hint="eastAsia"/>
              </w:rPr>
              <w:t>交易型开放式</w:t>
            </w:r>
            <w:r>
              <w:rPr>
                <w:rFonts w:ascii="宋体" w:hAnsi="宋体"/>
              </w:rPr>
              <w:t>(ETF)</w:t>
            </w:r>
          </w:p>
        </w:tc>
      </w:tr>
      <w:tr w:rsidR="00BA41EE" w:rsidTr="007E758C">
        <w:tc>
          <w:tcPr>
            <w:tcW w:w="3725" w:type="dxa"/>
          </w:tcPr>
          <w:p w:rsidR="00BA41EE" w:rsidRDefault="00BA41EE">
            <w:pPr>
              <w:rPr>
                <w:rFonts w:ascii="宋体"/>
              </w:rPr>
            </w:pPr>
            <w:r>
              <w:rPr>
                <w:rFonts w:ascii="宋体" w:hAnsi="宋体" w:hint="eastAsia"/>
              </w:rPr>
              <w:t>基金合同生效日</w:t>
            </w:r>
          </w:p>
        </w:tc>
        <w:tc>
          <w:tcPr>
            <w:tcW w:w="5175" w:type="dxa"/>
          </w:tcPr>
          <w:p w:rsidR="00BA41EE" w:rsidRDefault="00BA41EE">
            <w:pPr>
              <w:rPr>
                <w:rFonts w:ascii="宋体"/>
              </w:rPr>
            </w:pP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18</w:t>
            </w:r>
            <w:r>
              <w:rPr>
                <w:rFonts w:ascii="宋体" w:hAnsi="宋体" w:hint="eastAsia"/>
              </w:rPr>
              <w:t>日</w:t>
            </w:r>
          </w:p>
        </w:tc>
      </w:tr>
      <w:tr w:rsidR="00BA41EE" w:rsidTr="007E758C">
        <w:tc>
          <w:tcPr>
            <w:tcW w:w="3725" w:type="dxa"/>
          </w:tcPr>
          <w:p w:rsidR="00BA41EE" w:rsidRDefault="00BA41EE">
            <w:pPr>
              <w:rPr>
                <w:rFonts w:ascii="宋体"/>
                <w:szCs w:val="24"/>
              </w:rPr>
            </w:pPr>
            <w:r>
              <w:rPr>
                <w:rFonts w:ascii="宋体" w:hAnsi="宋体" w:hint="eastAsia"/>
              </w:rPr>
              <w:t>基金管理人</w:t>
            </w:r>
          </w:p>
        </w:tc>
        <w:tc>
          <w:tcPr>
            <w:tcW w:w="5175" w:type="dxa"/>
          </w:tcPr>
          <w:p w:rsidR="00BA41EE" w:rsidRDefault="00BA41EE">
            <w:pPr>
              <w:rPr>
                <w:rFonts w:ascii="宋体"/>
                <w:szCs w:val="24"/>
              </w:rPr>
            </w:pPr>
            <w:r>
              <w:rPr>
                <w:rFonts w:ascii="宋体" w:hAnsi="宋体" w:hint="eastAsia"/>
                <w:szCs w:val="24"/>
              </w:rPr>
              <w:t>南方基金管理有限公司</w:t>
            </w:r>
          </w:p>
        </w:tc>
      </w:tr>
      <w:tr w:rsidR="00BA41EE" w:rsidTr="007E758C">
        <w:tc>
          <w:tcPr>
            <w:tcW w:w="3725" w:type="dxa"/>
          </w:tcPr>
          <w:p w:rsidR="00BA41EE" w:rsidRDefault="00BA41EE">
            <w:pPr>
              <w:rPr>
                <w:rFonts w:ascii="宋体"/>
                <w:szCs w:val="24"/>
              </w:rPr>
            </w:pPr>
            <w:r>
              <w:rPr>
                <w:rFonts w:ascii="宋体" w:hAnsi="宋体" w:hint="eastAsia"/>
              </w:rPr>
              <w:t>基金托管人</w:t>
            </w:r>
          </w:p>
        </w:tc>
        <w:tc>
          <w:tcPr>
            <w:tcW w:w="5175" w:type="dxa"/>
          </w:tcPr>
          <w:p w:rsidR="00BA41EE" w:rsidRDefault="00BA41EE">
            <w:pPr>
              <w:rPr>
                <w:rFonts w:ascii="宋体"/>
                <w:szCs w:val="24"/>
              </w:rPr>
            </w:pPr>
            <w:r>
              <w:rPr>
                <w:rFonts w:ascii="宋体" w:hAnsi="宋体" w:hint="eastAsia"/>
                <w:szCs w:val="24"/>
              </w:rPr>
              <w:t>中国工商银行股份有限公司</w:t>
            </w:r>
          </w:p>
        </w:tc>
      </w:tr>
      <w:tr w:rsidR="00BA41EE" w:rsidTr="007E758C">
        <w:tc>
          <w:tcPr>
            <w:tcW w:w="3725" w:type="dxa"/>
          </w:tcPr>
          <w:p w:rsidR="00BA41EE" w:rsidRDefault="00BA41EE">
            <w:pPr>
              <w:rPr>
                <w:rFonts w:ascii="宋体"/>
              </w:rPr>
            </w:pPr>
            <w:r>
              <w:rPr>
                <w:rFonts w:ascii="宋体" w:hAnsi="宋体" w:hint="eastAsia"/>
              </w:rPr>
              <w:t>报告期末基金份额总额</w:t>
            </w:r>
          </w:p>
        </w:tc>
        <w:tc>
          <w:tcPr>
            <w:tcW w:w="5175" w:type="dxa"/>
          </w:tcPr>
          <w:p w:rsidR="00BA41EE" w:rsidRDefault="00BA41EE">
            <w:pPr>
              <w:rPr>
                <w:rFonts w:ascii="宋体"/>
              </w:rPr>
            </w:pPr>
            <w:r>
              <w:rPr>
                <w:rFonts w:ascii="宋体" w:hAnsi="宋体"/>
              </w:rPr>
              <w:t>2,313,199,451.00</w:t>
            </w:r>
            <w:r>
              <w:rPr>
                <w:rFonts w:ascii="宋体" w:hAnsi="宋体" w:hint="eastAsia"/>
              </w:rPr>
              <w:t>份</w:t>
            </w:r>
          </w:p>
        </w:tc>
      </w:tr>
      <w:tr w:rsidR="00BA41EE" w:rsidTr="007E758C">
        <w:tc>
          <w:tcPr>
            <w:tcW w:w="3725" w:type="dxa"/>
          </w:tcPr>
          <w:p w:rsidR="00BA41EE" w:rsidRDefault="00BA41EE" w:rsidP="00B0394A">
            <w:pPr>
              <w:rPr>
                <w:rFonts w:ascii="宋体"/>
              </w:rPr>
            </w:pPr>
            <w:r>
              <w:rPr>
                <w:rFonts w:ascii="宋体" w:hAnsi="宋体" w:hint="eastAsia"/>
              </w:rPr>
              <w:t>基金合同存续期</w:t>
            </w:r>
          </w:p>
        </w:tc>
        <w:tc>
          <w:tcPr>
            <w:tcW w:w="5175" w:type="dxa"/>
          </w:tcPr>
          <w:p w:rsidR="00BA41EE" w:rsidRDefault="00BA41EE">
            <w:pPr>
              <w:rPr>
                <w:rFonts w:ascii="宋体"/>
              </w:rPr>
            </w:pPr>
            <w:r>
              <w:rPr>
                <w:rFonts w:ascii="宋体" w:hAnsi="宋体" w:hint="eastAsia"/>
              </w:rPr>
              <w:t>不定期</w:t>
            </w:r>
          </w:p>
        </w:tc>
      </w:tr>
      <w:tr w:rsidR="00BA41EE" w:rsidTr="007E758C">
        <w:tc>
          <w:tcPr>
            <w:tcW w:w="3725" w:type="dxa"/>
          </w:tcPr>
          <w:p w:rsidR="00BA41EE" w:rsidRDefault="00BA41EE" w:rsidP="00B0394A">
            <w:pPr>
              <w:rPr>
                <w:rFonts w:ascii="宋体"/>
              </w:rPr>
            </w:pPr>
            <w:r>
              <w:rPr>
                <w:rFonts w:ascii="宋体" w:hAnsi="宋体" w:hint="eastAsia"/>
              </w:rPr>
              <w:t>基金份额上市的证券交易所</w:t>
            </w:r>
          </w:p>
        </w:tc>
        <w:tc>
          <w:tcPr>
            <w:tcW w:w="5175" w:type="dxa"/>
          </w:tcPr>
          <w:p w:rsidR="00BA41EE" w:rsidRDefault="00BA41EE">
            <w:pPr>
              <w:rPr>
                <w:rFonts w:ascii="宋体"/>
              </w:rPr>
            </w:pPr>
            <w:r>
              <w:rPr>
                <w:rFonts w:ascii="宋体" w:hAnsi="宋体" w:hint="eastAsia"/>
              </w:rPr>
              <w:t>深圳证券交易所</w:t>
            </w:r>
          </w:p>
        </w:tc>
      </w:tr>
      <w:tr w:rsidR="00BA41EE" w:rsidTr="007E758C">
        <w:tc>
          <w:tcPr>
            <w:tcW w:w="3725" w:type="dxa"/>
          </w:tcPr>
          <w:p w:rsidR="00BA41EE" w:rsidRDefault="00BA41EE" w:rsidP="00B0394A">
            <w:pPr>
              <w:rPr>
                <w:rFonts w:ascii="宋体"/>
              </w:rPr>
            </w:pPr>
            <w:r>
              <w:rPr>
                <w:rFonts w:ascii="宋体" w:hAnsi="宋体" w:hint="eastAsia"/>
              </w:rPr>
              <w:t>上市日期</w:t>
            </w:r>
          </w:p>
        </w:tc>
        <w:tc>
          <w:tcPr>
            <w:tcW w:w="5175" w:type="dxa"/>
          </w:tcPr>
          <w:p w:rsidR="00BA41EE" w:rsidRDefault="00BA41EE">
            <w:pPr>
              <w:rPr>
                <w:rFonts w:ascii="宋体"/>
              </w:rPr>
            </w:pPr>
            <w:r>
              <w:rPr>
                <w:rFonts w:ascii="宋体" w:hAnsi="宋体"/>
              </w:rPr>
              <w:t>2013</w:t>
            </w:r>
            <w:r>
              <w:rPr>
                <w:rFonts w:ascii="宋体" w:hAnsi="宋体" w:hint="eastAsia"/>
              </w:rPr>
              <w:t>年</w:t>
            </w:r>
            <w:r>
              <w:rPr>
                <w:rFonts w:ascii="宋体" w:hAnsi="宋体"/>
              </w:rPr>
              <w:t>4</w:t>
            </w:r>
            <w:r>
              <w:rPr>
                <w:rFonts w:ascii="宋体" w:hAnsi="宋体" w:hint="eastAsia"/>
              </w:rPr>
              <w:t>月</w:t>
            </w:r>
            <w:r>
              <w:rPr>
                <w:rFonts w:ascii="宋体" w:hAnsi="宋体"/>
              </w:rPr>
              <w:t>11</w:t>
            </w:r>
            <w:r>
              <w:rPr>
                <w:rFonts w:ascii="宋体" w:hAnsi="宋体" w:hint="eastAsia"/>
              </w:rPr>
              <w:t>日</w:t>
            </w:r>
          </w:p>
        </w:tc>
      </w:tr>
    </w:tbl>
    <w:bookmarkEnd w:id="18"/>
    <w:p w:rsidR="00BA41EE" w:rsidRDefault="00BA41EE">
      <w:pPr>
        <w:spacing w:line="360" w:lineRule="auto"/>
        <w:rPr>
          <w:rFonts w:ascii="宋体"/>
          <w:b/>
        </w:rPr>
      </w:pPr>
      <w:r>
        <w:rPr>
          <w:rFonts w:ascii="宋体" w:hAnsi="宋体" w:hint="eastAsia"/>
          <w:szCs w:val="24"/>
        </w:rPr>
        <w:t>注：本基金在交易所行情系统净值揭示等其他信息披露场合下，可简称为“南方</w:t>
      </w:r>
      <w:r>
        <w:rPr>
          <w:rFonts w:ascii="宋体" w:hAnsi="宋体"/>
          <w:szCs w:val="24"/>
        </w:rPr>
        <w:t>300</w:t>
      </w:r>
      <w:r>
        <w:rPr>
          <w:rFonts w:ascii="宋体" w:hAnsi="宋体" w:hint="eastAsia"/>
          <w:szCs w:val="24"/>
        </w:rPr>
        <w:t>”。</w:t>
      </w:r>
    </w:p>
    <w:p w:rsidR="00BA41EE" w:rsidRPr="00DA64CB" w:rsidRDefault="00BA41EE" w:rsidP="006515FC">
      <w:pPr>
        <w:pStyle w:val="XBRLTitle2"/>
        <w:spacing w:before="156" w:after="156"/>
      </w:pPr>
      <w:bookmarkStart w:id="19" w:name="m02ZXQ_02"/>
      <w:bookmarkEnd w:id="15"/>
      <w:r w:rsidRPr="00DA64CB">
        <w:t xml:space="preserve"> </w:t>
      </w:r>
      <w:bookmarkStart w:id="20" w:name="_Toc345614613"/>
      <w:bookmarkStart w:id="21" w:name="_Toc365029486"/>
      <w:r w:rsidRPr="00DA64CB">
        <w:rPr>
          <w:rFonts w:hint="eastAsia"/>
        </w:rPr>
        <w:t>基金产品说明</w:t>
      </w:r>
      <w:bookmarkEnd w:id="20"/>
      <w:r>
        <w:rPr>
          <w:rFonts w:hint="eastAsia"/>
        </w:rPr>
        <w:t>（转型前）</w:t>
      </w:r>
      <w:bookmarkEnd w:id="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5"/>
        <w:gridCol w:w="5175"/>
      </w:tblGrid>
      <w:tr w:rsidR="00BA41EE" w:rsidTr="007E758C">
        <w:tc>
          <w:tcPr>
            <w:tcW w:w="3725" w:type="dxa"/>
          </w:tcPr>
          <w:p w:rsidR="00BA41EE" w:rsidRDefault="00BA41EE">
            <w:pPr>
              <w:rPr>
                <w:rFonts w:ascii="宋体"/>
              </w:rPr>
            </w:pPr>
            <w:bookmarkStart w:id="22" w:name="m02ZXQ_02_tab"/>
            <w:r>
              <w:rPr>
                <w:rFonts w:ascii="宋体" w:hAnsi="宋体" w:hint="eastAsia"/>
              </w:rPr>
              <w:t>投资目标</w:t>
            </w:r>
          </w:p>
        </w:tc>
        <w:tc>
          <w:tcPr>
            <w:tcW w:w="5175" w:type="dxa"/>
          </w:tcPr>
          <w:p w:rsidR="00BA41EE" w:rsidRDefault="00BA41EE">
            <w:pPr>
              <w:rPr>
                <w:rFonts w:ascii="宋体"/>
                <w:szCs w:val="24"/>
              </w:rPr>
            </w:pPr>
            <w:r>
              <w:rPr>
                <w:rFonts w:ascii="宋体" w:hAnsi="宋体" w:hint="eastAsia"/>
                <w:szCs w:val="24"/>
              </w:rPr>
              <w:t>本基金的投资目标是为投资者减少和分散投资风险，确保基金资产的安全并谋求基金长期稳定的投资收益。</w:t>
            </w:r>
          </w:p>
        </w:tc>
      </w:tr>
      <w:tr w:rsidR="00BA41EE" w:rsidTr="007E758C">
        <w:tc>
          <w:tcPr>
            <w:tcW w:w="3725" w:type="dxa"/>
          </w:tcPr>
          <w:p w:rsidR="00BA41EE" w:rsidRDefault="00BA41EE">
            <w:pPr>
              <w:rPr>
                <w:rFonts w:ascii="宋体"/>
              </w:rPr>
            </w:pPr>
            <w:r>
              <w:rPr>
                <w:rFonts w:ascii="宋体" w:hAnsi="宋体" w:hint="eastAsia"/>
              </w:rPr>
              <w:t>投资策略</w:t>
            </w:r>
          </w:p>
        </w:tc>
        <w:tc>
          <w:tcPr>
            <w:tcW w:w="5175" w:type="dxa"/>
          </w:tcPr>
          <w:p w:rsidR="00BA41EE" w:rsidRDefault="00BA41EE">
            <w:pPr>
              <w:rPr>
                <w:rFonts w:ascii="宋体"/>
                <w:szCs w:val="24"/>
              </w:rPr>
            </w:pPr>
            <w:r>
              <w:rPr>
                <w:rFonts w:ascii="宋体" w:hAnsi="宋体" w:hint="eastAsia"/>
                <w:szCs w:val="24"/>
              </w:rPr>
              <w:t>本基金坚持投资于经济增长中的领先行业，以及行业内相对价值较高的股票，并根据不同股票相对价值的变化动态调整组合，力求使基金净值平稳、持续增长。</w:t>
            </w:r>
          </w:p>
        </w:tc>
      </w:tr>
    </w:tbl>
    <w:bookmarkEnd w:id="22"/>
    <w:p w:rsidR="00BA41EE" w:rsidRDefault="00BA41EE">
      <w:pPr>
        <w:spacing w:line="360" w:lineRule="auto"/>
        <w:rPr>
          <w:rFonts w:ascii="宋体"/>
          <w:szCs w:val="24"/>
        </w:rPr>
      </w:pPr>
      <w:r>
        <w:rPr>
          <w:rFonts w:ascii="宋体" w:hAnsi="宋体"/>
          <w:szCs w:val="24"/>
        </w:rPr>
        <w:t xml:space="preserve"> </w:t>
      </w:r>
    </w:p>
    <w:p w:rsidR="00BA41EE" w:rsidRPr="00DA64CB" w:rsidRDefault="00BA41EE" w:rsidP="00320A44">
      <w:pPr>
        <w:pStyle w:val="XBRLTitle2"/>
        <w:numPr>
          <w:ilvl w:val="1"/>
          <w:numId w:val="4"/>
        </w:numPr>
        <w:spacing w:before="156" w:after="156"/>
      </w:pPr>
      <w:bookmarkStart w:id="23" w:name="m02ZXH_02"/>
      <w:bookmarkEnd w:id="19"/>
      <w:r w:rsidRPr="00DA64CB">
        <w:t xml:space="preserve"> </w:t>
      </w:r>
      <w:bookmarkStart w:id="24" w:name="_Toc345614614"/>
      <w:bookmarkStart w:id="25" w:name="_Toc365029487"/>
      <w:r w:rsidRPr="00DA64CB">
        <w:rPr>
          <w:rFonts w:hint="eastAsia"/>
        </w:rPr>
        <w:t>基金产品说明</w:t>
      </w:r>
      <w:bookmarkEnd w:id="24"/>
      <w:r>
        <w:rPr>
          <w:rFonts w:hint="eastAsia"/>
        </w:rPr>
        <w:t>（转型后）</w:t>
      </w:r>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5"/>
        <w:gridCol w:w="5175"/>
      </w:tblGrid>
      <w:tr w:rsidR="00BA41EE" w:rsidTr="007E758C">
        <w:tc>
          <w:tcPr>
            <w:tcW w:w="3725" w:type="dxa"/>
          </w:tcPr>
          <w:p w:rsidR="00BA41EE" w:rsidRDefault="00BA41EE">
            <w:pPr>
              <w:rPr>
                <w:rFonts w:ascii="宋体"/>
              </w:rPr>
            </w:pPr>
            <w:bookmarkStart w:id="26" w:name="m02ZXH_02_tab"/>
            <w:r>
              <w:rPr>
                <w:rFonts w:ascii="宋体" w:hAnsi="宋体" w:hint="eastAsia"/>
              </w:rPr>
              <w:t>投资目标</w:t>
            </w:r>
          </w:p>
        </w:tc>
        <w:tc>
          <w:tcPr>
            <w:tcW w:w="5175" w:type="dxa"/>
          </w:tcPr>
          <w:p w:rsidR="00BA41EE" w:rsidRDefault="00BA41EE">
            <w:pPr>
              <w:rPr>
                <w:rFonts w:ascii="宋体"/>
                <w:szCs w:val="24"/>
              </w:rPr>
            </w:pPr>
            <w:r>
              <w:rPr>
                <w:rFonts w:ascii="宋体" w:hAnsi="宋体" w:hint="eastAsia"/>
                <w:szCs w:val="24"/>
              </w:rPr>
              <w:t>紧密跟踪标的指数，追求跟踪偏离度和跟踪误差最小化。</w:t>
            </w:r>
          </w:p>
        </w:tc>
      </w:tr>
      <w:tr w:rsidR="00BA41EE" w:rsidTr="007E758C">
        <w:tc>
          <w:tcPr>
            <w:tcW w:w="3725" w:type="dxa"/>
          </w:tcPr>
          <w:p w:rsidR="00BA41EE" w:rsidRDefault="00BA41EE">
            <w:pPr>
              <w:rPr>
                <w:rFonts w:ascii="宋体"/>
              </w:rPr>
            </w:pPr>
            <w:r>
              <w:rPr>
                <w:rFonts w:ascii="宋体" w:hAnsi="宋体" w:hint="eastAsia"/>
              </w:rPr>
              <w:t>投资策略</w:t>
            </w:r>
          </w:p>
        </w:tc>
        <w:tc>
          <w:tcPr>
            <w:tcW w:w="5175" w:type="dxa"/>
          </w:tcPr>
          <w:p w:rsidR="00BA41EE" w:rsidRDefault="00BA41EE">
            <w:pPr>
              <w:rPr>
                <w:rFonts w:ascii="宋体"/>
                <w:szCs w:val="24"/>
              </w:rPr>
            </w:pPr>
            <w:r>
              <w:rPr>
                <w:rFonts w:ascii="宋体" w:hAnsi="宋体" w:hint="eastAsia"/>
                <w:szCs w:val="24"/>
              </w:rPr>
              <w:t>本基金为被动式指数基金，采用指数复制法，按照成份股在标的指数中的基准权重构建指数化投资组合，并根据标的指数成份股及其权重的变化进行相应调整。</w:t>
            </w:r>
          </w:p>
          <w:p w:rsidR="00BA41EE" w:rsidRDefault="00BA41EE">
            <w:pPr>
              <w:rPr>
                <w:rFonts w:ascii="宋体"/>
                <w:szCs w:val="24"/>
              </w:rPr>
            </w:pPr>
            <w:r>
              <w:rPr>
                <w:rFonts w:ascii="宋体" w:hAnsi="宋体" w:hint="eastAsia"/>
                <w:szCs w:val="24"/>
              </w:rPr>
              <w:t>基金管理人可以对投资组合管理进行适当变通和调整，从而使得投资组合紧密地跟踪标的指数。</w:t>
            </w:r>
          </w:p>
          <w:p w:rsidR="00BA41EE" w:rsidRDefault="00BA41EE">
            <w:pPr>
              <w:rPr>
                <w:rFonts w:ascii="宋体"/>
                <w:szCs w:val="24"/>
              </w:rPr>
            </w:pPr>
            <w:r>
              <w:rPr>
                <w:rFonts w:ascii="宋体" w:hAnsi="宋体" w:hint="eastAsia"/>
                <w:szCs w:val="24"/>
              </w:rPr>
              <w:t>本基金可投资股指期货和其他经中国证监会允许的衍生金融产品。本基金力争利用股指期货的杠杆作用，降低股票仓位频繁调整的交易成本和跟踪误差，达到有效跟踪标的指数的目的。</w:t>
            </w:r>
          </w:p>
          <w:p w:rsidR="00BA41EE" w:rsidRDefault="00BA41EE">
            <w:pPr>
              <w:rPr>
                <w:rFonts w:ascii="宋体"/>
                <w:szCs w:val="24"/>
              </w:rPr>
            </w:pPr>
          </w:p>
        </w:tc>
      </w:tr>
      <w:tr w:rsidR="00BA41EE" w:rsidTr="007E758C">
        <w:tc>
          <w:tcPr>
            <w:tcW w:w="3725" w:type="dxa"/>
          </w:tcPr>
          <w:p w:rsidR="00BA41EE" w:rsidRDefault="00BA41EE">
            <w:pPr>
              <w:rPr>
                <w:rFonts w:ascii="宋体"/>
              </w:rPr>
            </w:pPr>
            <w:r>
              <w:rPr>
                <w:rFonts w:ascii="宋体" w:hAnsi="宋体" w:hint="eastAsia"/>
              </w:rPr>
              <w:t>业绩比较基准</w:t>
            </w:r>
          </w:p>
        </w:tc>
        <w:tc>
          <w:tcPr>
            <w:tcW w:w="5175" w:type="dxa"/>
          </w:tcPr>
          <w:p w:rsidR="00BA41EE" w:rsidRDefault="00BA41EE">
            <w:pPr>
              <w:rPr>
                <w:rFonts w:ascii="宋体"/>
                <w:szCs w:val="24"/>
              </w:rPr>
            </w:pPr>
            <w:r>
              <w:rPr>
                <w:rFonts w:ascii="宋体" w:hAnsi="宋体" w:hint="eastAsia"/>
                <w:szCs w:val="24"/>
              </w:rPr>
              <w:t>本基金的业绩比较基准为标的指数：沪深</w:t>
            </w:r>
            <w:r>
              <w:rPr>
                <w:rFonts w:ascii="宋体" w:hAnsi="宋体"/>
                <w:szCs w:val="24"/>
              </w:rPr>
              <w:t>300</w:t>
            </w:r>
            <w:r>
              <w:rPr>
                <w:rFonts w:ascii="宋体" w:hAnsi="宋体" w:hint="eastAsia"/>
                <w:szCs w:val="24"/>
              </w:rPr>
              <w:t>指数。</w:t>
            </w:r>
          </w:p>
        </w:tc>
      </w:tr>
      <w:tr w:rsidR="00BA41EE" w:rsidTr="007E758C">
        <w:tc>
          <w:tcPr>
            <w:tcW w:w="3725" w:type="dxa"/>
          </w:tcPr>
          <w:p w:rsidR="00BA41EE" w:rsidRDefault="00BA41EE">
            <w:pPr>
              <w:rPr>
                <w:rFonts w:ascii="宋体"/>
              </w:rPr>
            </w:pPr>
            <w:r>
              <w:rPr>
                <w:rFonts w:ascii="宋体" w:hAnsi="宋体" w:hint="eastAsia"/>
              </w:rPr>
              <w:t>风险收益特征</w:t>
            </w:r>
          </w:p>
        </w:tc>
        <w:tc>
          <w:tcPr>
            <w:tcW w:w="5175" w:type="dxa"/>
          </w:tcPr>
          <w:p w:rsidR="00BA41EE" w:rsidRDefault="00BA41EE">
            <w:pPr>
              <w:rPr>
                <w:rFonts w:ascii="宋体"/>
                <w:szCs w:val="24"/>
              </w:rPr>
            </w:pPr>
            <w:r>
              <w:rPr>
                <w:rFonts w:ascii="宋体" w:hAnsi="宋体" w:hint="eastAsia"/>
                <w:szCs w:val="24"/>
              </w:rPr>
              <w:t>本基金属股票基金，风险与收益高于混合基金、债券基金与货币市场基金。本基金为指数型基金，主要采用指数复制法跟踪标的指数的表现，具有与标的指数、以及标的指数所代表的股票市场相似的风险收益特征。</w:t>
            </w:r>
          </w:p>
        </w:tc>
      </w:tr>
    </w:tbl>
    <w:bookmarkEnd w:id="26"/>
    <w:p w:rsidR="00BA41EE" w:rsidRDefault="00BA41EE">
      <w:pPr>
        <w:spacing w:line="360" w:lineRule="auto"/>
        <w:rPr>
          <w:rFonts w:ascii="宋体"/>
          <w:szCs w:val="24"/>
        </w:rPr>
      </w:pPr>
      <w:r>
        <w:rPr>
          <w:rFonts w:ascii="宋体" w:hAnsi="宋体"/>
        </w:rPr>
        <w:t xml:space="preserve"> </w:t>
      </w:r>
    </w:p>
    <w:p w:rsidR="00BA41EE" w:rsidRPr="00DA64CB" w:rsidRDefault="00BA41EE" w:rsidP="003817B6">
      <w:pPr>
        <w:pStyle w:val="XBRLTitle2"/>
        <w:spacing w:before="156" w:after="156"/>
      </w:pPr>
      <w:bookmarkStart w:id="27" w:name="m02_03"/>
      <w:bookmarkEnd w:id="23"/>
      <w:r w:rsidRPr="00DA64CB">
        <w:t xml:space="preserve"> </w:t>
      </w:r>
      <w:bookmarkStart w:id="28" w:name="_Toc345614615"/>
      <w:bookmarkStart w:id="29" w:name="_Toc365029488"/>
      <w:r w:rsidRPr="00DA64CB">
        <w:rPr>
          <w:rFonts w:hint="eastAsia"/>
        </w:rPr>
        <w:t>基金管理人和基金托管人</w:t>
      </w:r>
      <w:bookmarkEnd w:id="28"/>
      <w:bookmarkEnd w:id="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4"/>
        <w:gridCol w:w="1453"/>
        <w:gridCol w:w="3337"/>
        <w:gridCol w:w="2496"/>
      </w:tblGrid>
      <w:tr w:rsidR="00BA41EE" w:rsidTr="007E758C">
        <w:tc>
          <w:tcPr>
            <w:tcW w:w="3067" w:type="dxa"/>
            <w:gridSpan w:val="2"/>
            <w:shd w:val="clear" w:color="auto" w:fill="D9D9D9"/>
          </w:tcPr>
          <w:p w:rsidR="00BA41EE" w:rsidRDefault="00BA41EE">
            <w:pPr>
              <w:jc w:val="center"/>
              <w:rPr>
                <w:rFonts w:ascii="宋体"/>
                <w:szCs w:val="24"/>
              </w:rPr>
            </w:pPr>
            <w:bookmarkStart w:id="30" w:name="m02_03_tab"/>
            <w:r>
              <w:rPr>
                <w:rFonts w:ascii="宋体" w:hAnsi="宋体" w:hint="eastAsia"/>
                <w:szCs w:val="24"/>
              </w:rPr>
              <w:t>项目</w:t>
            </w:r>
          </w:p>
        </w:tc>
        <w:tc>
          <w:tcPr>
            <w:tcW w:w="3337" w:type="dxa"/>
            <w:shd w:val="clear" w:color="auto" w:fill="D9D9D9"/>
          </w:tcPr>
          <w:p w:rsidR="00BA41EE" w:rsidRDefault="00BA41EE">
            <w:pPr>
              <w:jc w:val="center"/>
              <w:rPr>
                <w:rFonts w:ascii="宋体"/>
                <w:szCs w:val="24"/>
              </w:rPr>
            </w:pPr>
            <w:r>
              <w:rPr>
                <w:rFonts w:ascii="宋体" w:hAnsi="宋体" w:hint="eastAsia"/>
                <w:szCs w:val="24"/>
              </w:rPr>
              <w:t>基金管理人</w:t>
            </w:r>
          </w:p>
        </w:tc>
        <w:tc>
          <w:tcPr>
            <w:tcW w:w="2496" w:type="dxa"/>
            <w:shd w:val="clear" w:color="auto" w:fill="D9D9D9"/>
          </w:tcPr>
          <w:p w:rsidR="00BA41EE" w:rsidRDefault="00BA41EE">
            <w:pPr>
              <w:jc w:val="center"/>
              <w:rPr>
                <w:rFonts w:ascii="宋体"/>
                <w:szCs w:val="24"/>
              </w:rPr>
            </w:pPr>
            <w:r>
              <w:rPr>
                <w:rFonts w:ascii="宋体" w:hAnsi="宋体" w:hint="eastAsia"/>
                <w:szCs w:val="24"/>
              </w:rPr>
              <w:t>基金托管人</w:t>
            </w:r>
          </w:p>
        </w:tc>
      </w:tr>
      <w:tr w:rsidR="00BA41EE" w:rsidTr="007E758C">
        <w:tc>
          <w:tcPr>
            <w:tcW w:w="3067" w:type="dxa"/>
            <w:gridSpan w:val="2"/>
          </w:tcPr>
          <w:p w:rsidR="00BA41EE" w:rsidRDefault="00BA41EE">
            <w:pPr>
              <w:rPr>
                <w:rFonts w:ascii="宋体"/>
                <w:szCs w:val="24"/>
              </w:rPr>
            </w:pPr>
            <w:r>
              <w:rPr>
                <w:rFonts w:ascii="宋体" w:hAnsi="宋体" w:hint="eastAsia"/>
                <w:szCs w:val="24"/>
              </w:rPr>
              <w:t>名称</w:t>
            </w:r>
          </w:p>
        </w:tc>
        <w:tc>
          <w:tcPr>
            <w:tcW w:w="3337" w:type="dxa"/>
          </w:tcPr>
          <w:p w:rsidR="00BA41EE" w:rsidRDefault="00BA41EE">
            <w:pPr>
              <w:jc w:val="center"/>
              <w:rPr>
                <w:rFonts w:ascii="宋体"/>
                <w:szCs w:val="24"/>
              </w:rPr>
            </w:pPr>
            <w:r>
              <w:rPr>
                <w:rFonts w:ascii="宋体" w:hAnsi="宋体" w:hint="eastAsia"/>
                <w:szCs w:val="24"/>
              </w:rPr>
              <w:t>南方基金管理有限公司</w:t>
            </w:r>
          </w:p>
        </w:tc>
        <w:tc>
          <w:tcPr>
            <w:tcW w:w="2496" w:type="dxa"/>
          </w:tcPr>
          <w:p w:rsidR="00BA41EE" w:rsidRDefault="00BA41EE">
            <w:pPr>
              <w:jc w:val="center"/>
              <w:rPr>
                <w:rFonts w:ascii="宋体"/>
                <w:szCs w:val="24"/>
              </w:rPr>
            </w:pPr>
            <w:r>
              <w:rPr>
                <w:rFonts w:ascii="宋体" w:hAnsi="宋体" w:hint="eastAsia"/>
                <w:szCs w:val="24"/>
              </w:rPr>
              <w:t>中国工商银行股份有限公司</w:t>
            </w:r>
          </w:p>
        </w:tc>
      </w:tr>
      <w:tr w:rsidR="00BA41EE" w:rsidTr="007E758C">
        <w:tc>
          <w:tcPr>
            <w:tcW w:w="1614" w:type="dxa"/>
            <w:vMerge w:val="restart"/>
            <w:vAlign w:val="center"/>
          </w:tcPr>
          <w:p w:rsidR="00BA41EE" w:rsidRDefault="00BA41EE">
            <w:pPr>
              <w:jc w:val="center"/>
              <w:rPr>
                <w:rFonts w:ascii="宋体"/>
                <w:szCs w:val="24"/>
              </w:rPr>
            </w:pPr>
            <w:r>
              <w:rPr>
                <w:rFonts w:ascii="宋体" w:hAnsi="宋体" w:hint="eastAsia"/>
                <w:szCs w:val="24"/>
              </w:rPr>
              <w:t>信息披露负责人</w:t>
            </w:r>
          </w:p>
        </w:tc>
        <w:tc>
          <w:tcPr>
            <w:tcW w:w="1453" w:type="dxa"/>
          </w:tcPr>
          <w:p w:rsidR="00BA41EE" w:rsidRDefault="00BA41EE">
            <w:pPr>
              <w:rPr>
                <w:rFonts w:ascii="宋体"/>
                <w:szCs w:val="24"/>
              </w:rPr>
            </w:pPr>
            <w:r>
              <w:rPr>
                <w:rFonts w:ascii="宋体" w:hAnsi="宋体" w:hint="eastAsia"/>
                <w:szCs w:val="24"/>
              </w:rPr>
              <w:t>姓名</w:t>
            </w:r>
          </w:p>
        </w:tc>
        <w:tc>
          <w:tcPr>
            <w:tcW w:w="3337" w:type="dxa"/>
          </w:tcPr>
          <w:p w:rsidR="00BA41EE" w:rsidRDefault="00BA41EE">
            <w:pPr>
              <w:jc w:val="center"/>
              <w:rPr>
                <w:rFonts w:ascii="宋体"/>
                <w:szCs w:val="24"/>
              </w:rPr>
            </w:pPr>
            <w:r>
              <w:rPr>
                <w:rFonts w:ascii="宋体" w:hAnsi="宋体" w:hint="eastAsia"/>
                <w:szCs w:val="24"/>
              </w:rPr>
              <w:t>鲍文革</w:t>
            </w:r>
          </w:p>
        </w:tc>
        <w:tc>
          <w:tcPr>
            <w:tcW w:w="2496" w:type="dxa"/>
          </w:tcPr>
          <w:p w:rsidR="00BA41EE" w:rsidRDefault="00BA41EE">
            <w:pPr>
              <w:jc w:val="center"/>
              <w:rPr>
                <w:rFonts w:ascii="宋体"/>
                <w:szCs w:val="24"/>
              </w:rPr>
            </w:pPr>
            <w:r>
              <w:rPr>
                <w:rFonts w:ascii="宋体" w:hAnsi="宋体" w:hint="eastAsia"/>
                <w:szCs w:val="24"/>
              </w:rPr>
              <w:t>赵会军</w:t>
            </w:r>
          </w:p>
        </w:tc>
      </w:tr>
      <w:tr w:rsidR="00BA41EE" w:rsidTr="007E758C">
        <w:tc>
          <w:tcPr>
            <w:tcW w:w="1614" w:type="dxa"/>
            <w:vMerge/>
          </w:tcPr>
          <w:p w:rsidR="00BA41EE" w:rsidRDefault="00BA41EE">
            <w:pPr>
              <w:rPr>
                <w:rFonts w:ascii="宋体"/>
                <w:szCs w:val="24"/>
              </w:rPr>
            </w:pPr>
          </w:p>
        </w:tc>
        <w:tc>
          <w:tcPr>
            <w:tcW w:w="1453" w:type="dxa"/>
          </w:tcPr>
          <w:p w:rsidR="00BA41EE" w:rsidRDefault="00BA41EE">
            <w:pPr>
              <w:rPr>
                <w:rFonts w:ascii="宋体"/>
                <w:szCs w:val="24"/>
              </w:rPr>
            </w:pPr>
            <w:r>
              <w:rPr>
                <w:rFonts w:ascii="宋体" w:hAnsi="宋体" w:hint="eastAsia"/>
                <w:szCs w:val="24"/>
              </w:rPr>
              <w:t>联系电话</w:t>
            </w:r>
          </w:p>
        </w:tc>
        <w:tc>
          <w:tcPr>
            <w:tcW w:w="3337" w:type="dxa"/>
          </w:tcPr>
          <w:p w:rsidR="00BA41EE" w:rsidRDefault="00BA41EE">
            <w:pPr>
              <w:jc w:val="center"/>
              <w:rPr>
                <w:rFonts w:ascii="宋体"/>
                <w:szCs w:val="24"/>
              </w:rPr>
            </w:pPr>
            <w:r>
              <w:rPr>
                <w:rFonts w:ascii="宋体" w:hAnsi="宋体"/>
                <w:szCs w:val="24"/>
              </w:rPr>
              <w:t>0755-82763888</w:t>
            </w:r>
          </w:p>
        </w:tc>
        <w:tc>
          <w:tcPr>
            <w:tcW w:w="2496" w:type="dxa"/>
          </w:tcPr>
          <w:p w:rsidR="00BA41EE" w:rsidRDefault="00BA41EE">
            <w:pPr>
              <w:jc w:val="center"/>
              <w:rPr>
                <w:rFonts w:ascii="宋体"/>
                <w:szCs w:val="24"/>
              </w:rPr>
            </w:pPr>
            <w:r>
              <w:rPr>
                <w:rFonts w:ascii="宋体" w:hAnsi="宋体"/>
                <w:szCs w:val="24"/>
              </w:rPr>
              <w:t>010-66105799</w:t>
            </w:r>
          </w:p>
        </w:tc>
      </w:tr>
      <w:tr w:rsidR="00BA41EE" w:rsidTr="007E758C">
        <w:tc>
          <w:tcPr>
            <w:tcW w:w="1614" w:type="dxa"/>
            <w:vMerge/>
          </w:tcPr>
          <w:p w:rsidR="00BA41EE" w:rsidRDefault="00BA41EE">
            <w:pPr>
              <w:rPr>
                <w:rFonts w:ascii="宋体"/>
                <w:szCs w:val="24"/>
              </w:rPr>
            </w:pPr>
          </w:p>
        </w:tc>
        <w:tc>
          <w:tcPr>
            <w:tcW w:w="1453" w:type="dxa"/>
          </w:tcPr>
          <w:p w:rsidR="00BA41EE" w:rsidRDefault="00BA41EE">
            <w:pPr>
              <w:rPr>
                <w:rFonts w:ascii="宋体"/>
                <w:szCs w:val="24"/>
              </w:rPr>
            </w:pPr>
            <w:r>
              <w:rPr>
                <w:rFonts w:ascii="宋体" w:hAnsi="宋体" w:hint="eastAsia"/>
                <w:szCs w:val="24"/>
              </w:rPr>
              <w:t>电子邮箱</w:t>
            </w:r>
          </w:p>
        </w:tc>
        <w:tc>
          <w:tcPr>
            <w:tcW w:w="3337" w:type="dxa"/>
          </w:tcPr>
          <w:p w:rsidR="00BA41EE" w:rsidRDefault="00BA41EE">
            <w:pPr>
              <w:jc w:val="center"/>
              <w:rPr>
                <w:rFonts w:ascii="宋体"/>
                <w:szCs w:val="24"/>
              </w:rPr>
            </w:pPr>
            <w:r>
              <w:rPr>
                <w:rFonts w:ascii="宋体" w:hAnsi="宋体"/>
                <w:szCs w:val="24"/>
              </w:rPr>
              <w:t>manager@southernfund.com</w:t>
            </w:r>
          </w:p>
        </w:tc>
        <w:tc>
          <w:tcPr>
            <w:tcW w:w="2496" w:type="dxa"/>
          </w:tcPr>
          <w:p w:rsidR="00BA41EE" w:rsidRDefault="00BA41EE">
            <w:pPr>
              <w:jc w:val="center"/>
              <w:rPr>
                <w:rFonts w:ascii="宋体"/>
                <w:szCs w:val="24"/>
              </w:rPr>
            </w:pPr>
            <w:r>
              <w:rPr>
                <w:rFonts w:ascii="宋体" w:hAnsi="宋体"/>
                <w:szCs w:val="24"/>
              </w:rPr>
              <w:t>custody@icbc.com.cn</w:t>
            </w:r>
          </w:p>
        </w:tc>
      </w:tr>
      <w:tr w:rsidR="00BA41EE" w:rsidTr="007E758C">
        <w:tc>
          <w:tcPr>
            <w:tcW w:w="3067" w:type="dxa"/>
            <w:gridSpan w:val="2"/>
          </w:tcPr>
          <w:p w:rsidR="00BA41EE" w:rsidRDefault="00BA41EE">
            <w:pPr>
              <w:rPr>
                <w:rFonts w:ascii="宋体" w:hAnsi="宋体"/>
                <w:szCs w:val="24"/>
              </w:rPr>
            </w:pPr>
            <w:r>
              <w:rPr>
                <w:rFonts w:ascii="宋体" w:hAnsi="宋体" w:hint="eastAsia"/>
                <w:szCs w:val="24"/>
              </w:rPr>
              <w:t>客户服务电话</w:t>
            </w:r>
            <w:r>
              <w:rPr>
                <w:rFonts w:ascii="宋体" w:hAnsi="宋体"/>
                <w:szCs w:val="24"/>
              </w:rPr>
              <w:t xml:space="preserve"> </w:t>
            </w:r>
          </w:p>
        </w:tc>
        <w:tc>
          <w:tcPr>
            <w:tcW w:w="3337" w:type="dxa"/>
          </w:tcPr>
          <w:p w:rsidR="00BA41EE" w:rsidRDefault="00BA41EE">
            <w:pPr>
              <w:jc w:val="center"/>
              <w:rPr>
                <w:rFonts w:ascii="宋体"/>
                <w:szCs w:val="24"/>
              </w:rPr>
            </w:pPr>
            <w:r>
              <w:rPr>
                <w:rFonts w:ascii="宋体" w:hAnsi="宋体"/>
                <w:szCs w:val="24"/>
              </w:rPr>
              <w:t>400-889-8899</w:t>
            </w:r>
          </w:p>
        </w:tc>
        <w:tc>
          <w:tcPr>
            <w:tcW w:w="2496" w:type="dxa"/>
          </w:tcPr>
          <w:p w:rsidR="00BA41EE" w:rsidRDefault="00BA41EE">
            <w:pPr>
              <w:jc w:val="center"/>
              <w:rPr>
                <w:rFonts w:ascii="宋体"/>
                <w:szCs w:val="24"/>
              </w:rPr>
            </w:pPr>
            <w:r>
              <w:rPr>
                <w:rFonts w:ascii="宋体" w:hAnsi="宋体"/>
                <w:szCs w:val="24"/>
              </w:rPr>
              <w:t>95588</w:t>
            </w:r>
          </w:p>
        </w:tc>
      </w:tr>
      <w:tr w:rsidR="00BA41EE" w:rsidTr="007E758C">
        <w:tc>
          <w:tcPr>
            <w:tcW w:w="3067" w:type="dxa"/>
            <w:gridSpan w:val="2"/>
          </w:tcPr>
          <w:p w:rsidR="00BA41EE" w:rsidRDefault="00BA41EE">
            <w:pPr>
              <w:rPr>
                <w:rFonts w:ascii="宋体"/>
                <w:szCs w:val="24"/>
              </w:rPr>
            </w:pPr>
            <w:r>
              <w:rPr>
                <w:rFonts w:ascii="宋体" w:hAnsi="宋体" w:hint="eastAsia"/>
                <w:szCs w:val="24"/>
              </w:rPr>
              <w:t>传真</w:t>
            </w:r>
          </w:p>
        </w:tc>
        <w:tc>
          <w:tcPr>
            <w:tcW w:w="3337" w:type="dxa"/>
          </w:tcPr>
          <w:p w:rsidR="00BA41EE" w:rsidRDefault="00BA41EE">
            <w:pPr>
              <w:jc w:val="center"/>
              <w:rPr>
                <w:rFonts w:ascii="宋体"/>
                <w:szCs w:val="24"/>
              </w:rPr>
            </w:pPr>
            <w:r>
              <w:rPr>
                <w:rFonts w:ascii="宋体" w:hAnsi="宋体"/>
                <w:szCs w:val="24"/>
              </w:rPr>
              <w:t>0755-82763889</w:t>
            </w:r>
          </w:p>
        </w:tc>
        <w:tc>
          <w:tcPr>
            <w:tcW w:w="2496" w:type="dxa"/>
          </w:tcPr>
          <w:p w:rsidR="00BA41EE" w:rsidRDefault="00BA41EE">
            <w:pPr>
              <w:jc w:val="center"/>
              <w:rPr>
                <w:rFonts w:ascii="宋体"/>
                <w:szCs w:val="24"/>
              </w:rPr>
            </w:pPr>
            <w:r>
              <w:rPr>
                <w:rFonts w:ascii="宋体" w:hAnsi="宋体"/>
                <w:szCs w:val="24"/>
              </w:rPr>
              <w:t>010-66105798</w:t>
            </w:r>
          </w:p>
        </w:tc>
      </w:tr>
      <w:tr w:rsidR="00BA41EE" w:rsidTr="007E758C">
        <w:tc>
          <w:tcPr>
            <w:tcW w:w="3067" w:type="dxa"/>
            <w:gridSpan w:val="2"/>
          </w:tcPr>
          <w:p w:rsidR="00BA41EE" w:rsidRDefault="00BA41EE">
            <w:pPr>
              <w:rPr>
                <w:rFonts w:ascii="宋体"/>
                <w:szCs w:val="24"/>
              </w:rPr>
            </w:pPr>
            <w:r>
              <w:rPr>
                <w:rFonts w:ascii="宋体" w:hAnsi="宋体" w:hint="eastAsia"/>
                <w:szCs w:val="24"/>
              </w:rPr>
              <w:t>注册地址</w:t>
            </w:r>
          </w:p>
        </w:tc>
        <w:tc>
          <w:tcPr>
            <w:tcW w:w="3337" w:type="dxa"/>
          </w:tcPr>
          <w:p w:rsidR="00BA41EE" w:rsidRDefault="00BA41EE">
            <w:pPr>
              <w:jc w:val="center"/>
              <w:rPr>
                <w:rFonts w:ascii="宋体"/>
                <w:szCs w:val="24"/>
              </w:rPr>
            </w:pPr>
            <w:r>
              <w:rPr>
                <w:rFonts w:ascii="宋体" w:hAnsi="宋体" w:hint="eastAsia"/>
                <w:szCs w:val="24"/>
              </w:rPr>
              <w:t>深圳市福田中心区福华一路六号免税商务大厦塔楼</w:t>
            </w:r>
            <w:r>
              <w:rPr>
                <w:rFonts w:ascii="宋体" w:hAnsi="宋体"/>
                <w:szCs w:val="24"/>
              </w:rPr>
              <w:t>31</w:t>
            </w:r>
            <w:r>
              <w:rPr>
                <w:rFonts w:ascii="宋体" w:hAnsi="宋体" w:hint="eastAsia"/>
                <w:szCs w:val="24"/>
              </w:rPr>
              <w:t>、</w:t>
            </w:r>
            <w:r>
              <w:rPr>
                <w:rFonts w:ascii="宋体" w:hAnsi="宋体"/>
                <w:szCs w:val="24"/>
              </w:rPr>
              <w:t>32</w:t>
            </w:r>
            <w:r>
              <w:rPr>
                <w:rFonts w:ascii="宋体" w:hAnsi="宋体" w:hint="eastAsia"/>
                <w:szCs w:val="24"/>
              </w:rPr>
              <w:t>、</w:t>
            </w:r>
            <w:r>
              <w:rPr>
                <w:rFonts w:ascii="宋体" w:hAnsi="宋体"/>
                <w:szCs w:val="24"/>
              </w:rPr>
              <w:t>33</w:t>
            </w:r>
            <w:r>
              <w:rPr>
                <w:rFonts w:ascii="宋体" w:hAnsi="宋体" w:hint="eastAsia"/>
                <w:szCs w:val="24"/>
              </w:rPr>
              <w:t>层整层</w:t>
            </w:r>
          </w:p>
        </w:tc>
        <w:tc>
          <w:tcPr>
            <w:tcW w:w="2496" w:type="dxa"/>
          </w:tcPr>
          <w:p w:rsidR="00BA41EE" w:rsidRDefault="00BA41EE">
            <w:pPr>
              <w:jc w:val="center"/>
              <w:rPr>
                <w:rFonts w:ascii="宋体"/>
                <w:szCs w:val="24"/>
              </w:rPr>
            </w:pPr>
            <w:r>
              <w:rPr>
                <w:rFonts w:ascii="宋体" w:hAnsi="宋体" w:hint="eastAsia"/>
                <w:szCs w:val="24"/>
              </w:rPr>
              <w:t>北京市西城区复兴门内大街</w:t>
            </w:r>
            <w:r>
              <w:rPr>
                <w:rFonts w:ascii="宋体" w:hAnsi="宋体"/>
                <w:szCs w:val="24"/>
              </w:rPr>
              <w:t>55</w:t>
            </w:r>
            <w:r>
              <w:rPr>
                <w:rFonts w:ascii="宋体" w:hAnsi="宋体" w:hint="eastAsia"/>
                <w:szCs w:val="24"/>
              </w:rPr>
              <w:t>号</w:t>
            </w:r>
          </w:p>
        </w:tc>
      </w:tr>
      <w:tr w:rsidR="00BA41EE" w:rsidTr="007E758C">
        <w:tc>
          <w:tcPr>
            <w:tcW w:w="3067" w:type="dxa"/>
            <w:gridSpan w:val="2"/>
          </w:tcPr>
          <w:p w:rsidR="00BA41EE" w:rsidRDefault="00BA41EE">
            <w:pPr>
              <w:rPr>
                <w:rFonts w:ascii="宋体"/>
                <w:szCs w:val="24"/>
              </w:rPr>
            </w:pPr>
            <w:r>
              <w:rPr>
                <w:rFonts w:ascii="宋体" w:hAnsi="宋体" w:hint="eastAsia"/>
                <w:szCs w:val="24"/>
              </w:rPr>
              <w:t>办公地址</w:t>
            </w:r>
          </w:p>
        </w:tc>
        <w:tc>
          <w:tcPr>
            <w:tcW w:w="3337" w:type="dxa"/>
          </w:tcPr>
          <w:p w:rsidR="00BA41EE" w:rsidRDefault="00BA41EE">
            <w:pPr>
              <w:jc w:val="center"/>
              <w:rPr>
                <w:rFonts w:ascii="宋体"/>
                <w:szCs w:val="24"/>
              </w:rPr>
            </w:pPr>
            <w:r>
              <w:rPr>
                <w:rFonts w:ascii="宋体" w:hAnsi="宋体" w:hint="eastAsia"/>
                <w:szCs w:val="24"/>
              </w:rPr>
              <w:t>深圳市福田中心区福华一路六号免税商务大厦塔楼</w:t>
            </w:r>
            <w:r>
              <w:rPr>
                <w:rFonts w:ascii="宋体" w:hAnsi="宋体"/>
                <w:szCs w:val="24"/>
              </w:rPr>
              <w:t>31</w:t>
            </w:r>
            <w:r>
              <w:rPr>
                <w:rFonts w:ascii="宋体" w:hAnsi="宋体" w:hint="eastAsia"/>
                <w:szCs w:val="24"/>
              </w:rPr>
              <w:t>、</w:t>
            </w:r>
            <w:r>
              <w:rPr>
                <w:rFonts w:ascii="宋体" w:hAnsi="宋体"/>
                <w:szCs w:val="24"/>
              </w:rPr>
              <w:t>32</w:t>
            </w:r>
            <w:r>
              <w:rPr>
                <w:rFonts w:ascii="宋体" w:hAnsi="宋体" w:hint="eastAsia"/>
                <w:szCs w:val="24"/>
              </w:rPr>
              <w:t>、</w:t>
            </w:r>
            <w:r>
              <w:rPr>
                <w:rFonts w:ascii="宋体" w:hAnsi="宋体"/>
                <w:szCs w:val="24"/>
              </w:rPr>
              <w:t>33</w:t>
            </w:r>
            <w:r>
              <w:rPr>
                <w:rFonts w:ascii="宋体" w:hAnsi="宋体" w:hint="eastAsia"/>
                <w:szCs w:val="24"/>
              </w:rPr>
              <w:t>层整层</w:t>
            </w:r>
          </w:p>
        </w:tc>
        <w:tc>
          <w:tcPr>
            <w:tcW w:w="2496" w:type="dxa"/>
          </w:tcPr>
          <w:p w:rsidR="00BA41EE" w:rsidRDefault="00BA41EE">
            <w:pPr>
              <w:jc w:val="center"/>
              <w:rPr>
                <w:rFonts w:ascii="宋体"/>
                <w:szCs w:val="24"/>
              </w:rPr>
            </w:pPr>
            <w:r>
              <w:rPr>
                <w:rFonts w:ascii="宋体" w:hAnsi="宋体" w:hint="eastAsia"/>
                <w:szCs w:val="24"/>
              </w:rPr>
              <w:t>北京市西城区复兴门内大街</w:t>
            </w:r>
            <w:r>
              <w:rPr>
                <w:rFonts w:ascii="宋体" w:hAnsi="宋体"/>
                <w:szCs w:val="24"/>
              </w:rPr>
              <w:t>55</w:t>
            </w:r>
            <w:r>
              <w:rPr>
                <w:rFonts w:ascii="宋体" w:hAnsi="宋体" w:hint="eastAsia"/>
                <w:szCs w:val="24"/>
              </w:rPr>
              <w:t>号</w:t>
            </w:r>
          </w:p>
        </w:tc>
      </w:tr>
      <w:tr w:rsidR="00BA41EE" w:rsidTr="007E758C">
        <w:tc>
          <w:tcPr>
            <w:tcW w:w="3067" w:type="dxa"/>
            <w:gridSpan w:val="2"/>
          </w:tcPr>
          <w:p w:rsidR="00BA41EE" w:rsidRDefault="00BA41EE">
            <w:pPr>
              <w:rPr>
                <w:rFonts w:ascii="宋体"/>
                <w:szCs w:val="24"/>
              </w:rPr>
            </w:pPr>
            <w:r>
              <w:rPr>
                <w:rFonts w:ascii="宋体" w:hAnsi="宋体" w:hint="eastAsia"/>
                <w:szCs w:val="24"/>
              </w:rPr>
              <w:t>邮政编码</w:t>
            </w:r>
          </w:p>
        </w:tc>
        <w:tc>
          <w:tcPr>
            <w:tcW w:w="3337" w:type="dxa"/>
          </w:tcPr>
          <w:p w:rsidR="00BA41EE" w:rsidRDefault="00BA41EE">
            <w:pPr>
              <w:jc w:val="center"/>
              <w:rPr>
                <w:rFonts w:ascii="宋体"/>
                <w:szCs w:val="24"/>
              </w:rPr>
            </w:pPr>
            <w:r>
              <w:rPr>
                <w:rFonts w:ascii="宋体" w:hAnsi="宋体"/>
                <w:szCs w:val="24"/>
              </w:rPr>
              <w:t>518048</w:t>
            </w:r>
          </w:p>
        </w:tc>
        <w:tc>
          <w:tcPr>
            <w:tcW w:w="2496" w:type="dxa"/>
          </w:tcPr>
          <w:p w:rsidR="00BA41EE" w:rsidRDefault="00BA41EE">
            <w:pPr>
              <w:jc w:val="center"/>
              <w:rPr>
                <w:rFonts w:ascii="宋体"/>
                <w:szCs w:val="24"/>
              </w:rPr>
            </w:pPr>
            <w:r>
              <w:rPr>
                <w:rFonts w:ascii="宋体" w:hAnsi="宋体"/>
                <w:szCs w:val="24"/>
              </w:rPr>
              <w:t>100140</w:t>
            </w:r>
          </w:p>
        </w:tc>
      </w:tr>
      <w:tr w:rsidR="00BA41EE" w:rsidTr="007E758C">
        <w:tc>
          <w:tcPr>
            <w:tcW w:w="3067" w:type="dxa"/>
            <w:gridSpan w:val="2"/>
          </w:tcPr>
          <w:p w:rsidR="00BA41EE" w:rsidRDefault="00BA41EE">
            <w:pPr>
              <w:rPr>
                <w:rFonts w:ascii="宋体"/>
                <w:szCs w:val="24"/>
              </w:rPr>
            </w:pPr>
            <w:r>
              <w:rPr>
                <w:rFonts w:ascii="宋体" w:hAnsi="宋体" w:hint="eastAsia"/>
                <w:szCs w:val="24"/>
              </w:rPr>
              <w:t>法定代表人</w:t>
            </w:r>
          </w:p>
        </w:tc>
        <w:tc>
          <w:tcPr>
            <w:tcW w:w="3337" w:type="dxa"/>
          </w:tcPr>
          <w:p w:rsidR="00BA41EE" w:rsidRDefault="00BA41EE">
            <w:pPr>
              <w:jc w:val="center"/>
              <w:rPr>
                <w:rFonts w:ascii="宋体"/>
                <w:szCs w:val="24"/>
              </w:rPr>
            </w:pPr>
            <w:r>
              <w:rPr>
                <w:rFonts w:ascii="宋体" w:hAnsi="宋体" w:hint="eastAsia"/>
                <w:szCs w:val="24"/>
              </w:rPr>
              <w:t>吴万善</w:t>
            </w:r>
          </w:p>
        </w:tc>
        <w:tc>
          <w:tcPr>
            <w:tcW w:w="2496" w:type="dxa"/>
          </w:tcPr>
          <w:p w:rsidR="00BA41EE" w:rsidRDefault="00BA41EE">
            <w:pPr>
              <w:jc w:val="center"/>
              <w:rPr>
                <w:rFonts w:ascii="宋体"/>
                <w:szCs w:val="24"/>
              </w:rPr>
            </w:pPr>
            <w:r>
              <w:rPr>
                <w:rFonts w:ascii="宋体" w:hAnsi="宋体" w:hint="eastAsia"/>
                <w:szCs w:val="24"/>
              </w:rPr>
              <w:t>姜建清</w:t>
            </w:r>
          </w:p>
        </w:tc>
      </w:tr>
    </w:tbl>
    <w:bookmarkEnd w:id="30"/>
    <w:p w:rsidR="00BA41EE" w:rsidRDefault="00BA41EE">
      <w:pPr>
        <w:spacing w:line="360" w:lineRule="auto"/>
        <w:rPr>
          <w:rFonts w:ascii="宋体"/>
          <w:szCs w:val="24"/>
        </w:rPr>
      </w:pPr>
      <w:r>
        <w:rPr>
          <w:rFonts w:ascii="宋体" w:hAnsi="宋体"/>
          <w:szCs w:val="24"/>
        </w:rPr>
        <w:t xml:space="preserve"> </w:t>
      </w:r>
    </w:p>
    <w:p w:rsidR="00BA41EE" w:rsidRPr="00DA64CB" w:rsidRDefault="00BA41EE" w:rsidP="003817B6">
      <w:pPr>
        <w:pStyle w:val="XBRLTitle2"/>
        <w:spacing w:before="156" w:after="156"/>
      </w:pPr>
      <w:bookmarkStart w:id="31" w:name="_Toc345614616"/>
      <w:bookmarkStart w:id="32" w:name="_Toc365029489"/>
      <w:bookmarkStart w:id="33" w:name="m02_05"/>
      <w:bookmarkEnd w:id="27"/>
      <w:r w:rsidRPr="00DA64CB">
        <w:rPr>
          <w:rFonts w:hint="eastAsia"/>
        </w:rPr>
        <w:t>信息披露方式</w:t>
      </w:r>
      <w:bookmarkEnd w:id="31"/>
      <w:bookmarkEnd w:id="32"/>
      <w:r w:rsidRPr="00DA64C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0"/>
        <w:gridCol w:w="4540"/>
      </w:tblGrid>
      <w:tr w:rsidR="00BA41EE" w:rsidTr="007E758C">
        <w:tc>
          <w:tcPr>
            <w:tcW w:w="4360" w:type="dxa"/>
          </w:tcPr>
          <w:p w:rsidR="00BA41EE" w:rsidRDefault="00BA41EE">
            <w:pPr>
              <w:rPr>
                <w:rFonts w:ascii="宋体"/>
                <w:szCs w:val="24"/>
              </w:rPr>
            </w:pPr>
            <w:bookmarkStart w:id="34" w:name="m02_05_tab"/>
            <w:r>
              <w:rPr>
                <w:rFonts w:ascii="宋体" w:hAnsi="宋体" w:hint="eastAsia"/>
                <w:szCs w:val="24"/>
              </w:rPr>
              <w:t>本基金选定的信息披露报纸名称</w:t>
            </w:r>
          </w:p>
        </w:tc>
        <w:tc>
          <w:tcPr>
            <w:tcW w:w="4540" w:type="dxa"/>
          </w:tcPr>
          <w:p w:rsidR="00BA41EE" w:rsidRDefault="00BA41EE">
            <w:pPr>
              <w:rPr>
                <w:rFonts w:ascii="宋体"/>
                <w:szCs w:val="24"/>
              </w:rPr>
            </w:pPr>
            <w:r>
              <w:rPr>
                <w:rFonts w:ascii="宋体" w:hAnsi="宋体" w:hint="eastAsia"/>
                <w:szCs w:val="24"/>
              </w:rPr>
              <w:t>中国证券报、上海证券报、证券时报</w:t>
            </w:r>
          </w:p>
        </w:tc>
      </w:tr>
      <w:tr w:rsidR="00BA41EE" w:rsidTr="007E758C">
        <w:tc>
          <w:tcPr>
            <w:tcW w:w="4360" w:type="dxa"/>
          </w:tcPr>
          <w:p w:rsidR="00BA41EE" w:rsidRDefault="00BA41EE">
            <w:pPr>
              <w:rPr>
                <w:rFonts w:ascii="宋体"/>
                <w:szCs w:val="24"/>
              </w:rPr>
            </w:pPr>
            <w:r>
              <w:rPr>
                <w:rFonts w:ascii="宋体" w:hAnsi="宋体" w:hint="eastAsia"/>
                <w:szCs w:val="24"/>
              </w:rPr>
              <w:t>登载基金年度报告正文的管理人互联网网址</w:t>
            </w:r>
          </w:p>
        </w:tc>
        <w:tc>
          <w:tcPr>
            <w:tcW w:w="4540" w:type="dxa"/>
          </w:tcPr>
          <w:p w:rsidR="00BA41EE" w:rsidRDefault="00BA41EE">
            <w:pPr>
              <w:rPr>
                <w:rFonts w:ascii="宋体" w:hAnsi="宋体"/>
                <w:szCs w:val="24"/>
              </w:rPr>
            </w:pPr>
            <w:r>
              <w:rPr>
                <w:rFonts w:ascii="宋体" w:hAnsi="宋体"/>
                <w:szCs w:val="24"/>
              </w:rPr>
              <w:t>http://www.nffund.com</w:t>
            </w:r>
          </w:p>
        </w:tc>
      </w:tr>
      <w:tr w:rsidR="00BA41EE" w:rsidTr="007E758C">
        <w:tc>
          <w:tcPr>
            <w:tcW w:w="4360" w:type="dxa"/>
          </w:tcPr>
          <w:p w:rsidR="00BA41EE" w:rsidRDefault="00BA41EE">
            <w:pPr>
              <w:rPr>
                <w:rFonts w:ascii="宋体"/>
                <w:szCs w:val="24"/>
              </w:rPr>
            </w:pPr>
            <w:r>
              <w:rPr>
                <w:rFonts w:ascii="宋体" w:hAnsi="宋体" w:hint="eastAsia"/>
                <w:szCs w:val="24"/>
              </w:rPr>
              <w:t>基金年度报告备置地点</w:t>
            </w:r>
          </w:p>
        </w:tc>
        <w:tc>
          <w:tcPr>
            <w:tcW w:w="4540" w:type="dxa"/>
          </w:tcPr>
          <w:p w:rsidR="00BA41EE" w:rsidRDefault="00BA41EE">
            <w:pPr>
              <w:rPr>
                <w:rFonts w:ascii="宋体"/>
                <w:szCs w:val="24"/>
              </w:rPr>
            </w:pPr>
            <w:r>
              <w:rPr>
                <w:rFonts w:ascii="宋体" w:hAnsi="宋体" w:hint="eastAsia"/>
                <w:szCs w:val="24"/>
              </w:rPr>
              <w:t>基金管理人、基金托管人的办公地址</w:t>
            </w:r>
          </w:p>
        </w:tc>
      </w:tr>
    </w:tbl>
    <w:bookmarkEnd w:id="34"/>
    <w:p w:rsidR="00BA41EE" w:rsidRDefault="00BA41EE">
      <w:pPr>
        <w:spacing w:line="360" w:lineRule="auto"/>
        <w:rPr>
          <w:rFonts w:ascii="宋体"/>
          <w:szCs w:val="24"/>
        </w:rPr>
      </w:pPr>
      <w:r>
        <w:rPr>
          <w:rFonts w:ascii="宋体" w:hAnsi="宋体"/>
          <w:szCs w:val="24"/>
        </w:rPr>
        <w:t xml:space="preserve"> </w:t>
      </w:r>
    </w:p>
    <w:p w:rsidR="00BA41EE" w:rsidRPr="00DA64CB" w:rsidRDefault="00BA41EE" w:rsidP="003817B6">
      <w:pPr>
        <w:pStyle w:val="XBRLTitle2"/>
        <w:spacing w:before="156" w:after="156"/>
      </w:pPr>
      <w:bookmarkStart w:id="35" w:name="_Toc226195661"/>
      <w:bookmarkStart w:id="36" w:name="_Toc345614617"/>
      <w:bookmarkStart w:id="37" w:name="_Toc365029490"/>
      <w:bookmarkStart w:id="38" w:name="m02_06"/>
      <w:bookmarkEnd w:id="33"/>
      <w:r w:rsidRPr="00DA64CB">
        <w:rPr>
          <w:rFonts w:hint="eastAsia"/>
        </w:rPr>
        <w:t>其他相关资料</w:t>
      </w:r>
      <w:bookmarkEnd w:id="35"/>
      <w:bookmarkEnd w:id="36"/>
      <w:bookmarkEnd w:id="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4"/>
        <w:gridCol w:w="3434"/>
        <w:gridCol w:w="3432"/>
      </w:tblGrid>
      <w:tr w:rsidR="00BA41EE" w:rsidTr="007E758C">
        <w:tc>
          <w:tcPr>
            <w:tcW w:w="2034" w:type="dxa"/>
            <w:shd w:val="clear" w:color="auto" w:fill="D9D9D9"/>
            <w:vAlign w:val="center"/>
          </w:tcPr>
          <w:p w:rsidR="00BA41EE" w:rsidRDefault="00BA41EE">
            <w:pPr>
              <w:jc w:val="center"/>
              <w:rPr>
                <w:rFonts w:ascii="宋体"/>
                <w:szCs w:val="24"/>
              </w:rPr>
            </w:pPr>
            <w:bookmarkStart w:id="39" w:name="m02_06_tab"/>
            <w:r>
              <w:rPr>
                <w:rFonts w:ascii="宋体" w:hAnsi="宋体" w:hint="eastAsia"/>
                <w:szCs w:val="24"/>
              </w:rPr>
              <w:t>项目</w:t>
            </w:r>
          </w:p>
        </w:tc>
        <w:tc>
          <w:tcPr>
            <w:tcW w:w="3434" w:type="dxa"/>
            <w:shd w:val="clear" w:color="auto" w:fill="D9D9D9"/>
            <w:vAlign w:val="center"/>
          </w:tcPr>
          <w:p w:rsidR="00BA41EE" w:rsidRDefault="00BA41EE">
            <w:pPr>
              <w:jc w:val="center"/>
              <w:rPr>
                <w:rFonts w:ascii="宋体"/>
                <w:szCs w:val="24"/>
              </w:rPr>
            </w:pPr>
            <w:r>
              <w:rPr>
                <w:rFonts w:ascii="宋体" w:hAnsi="宋体" w:hint="eastAsia"/>
              </w:rPr>
              <w:t>名称</w:t>
            </w:r>
          </w:p>
        </w:tc>
        <w:tc>
          <w:tcPr>
            <w:tcW w:w="3432" w:type="dxa"/>
            <w:shd w:val="clear" w:color="auto" w:fill="D9D9D9"/>
            <w:vAlign w:val="center"/>
          </w:tcPr>
          <w:p w:rsidR="00BA41EE" w:rsidRDefault="00BA41EE">
            <w:pPr>
              <w:jc w:val="center"/>
              <w:rPr>
                <w:rFonts w:ascii="宋体"/>
                <w:szCs w:val="24"/>
              </w:rPr>
            </w:pPr>
            <w:r>
              <w:rPr>
                <w:rFonts w:ascii="宋体" w:hAnsi="宋体" w:hint="eastAsia"/>
              </w:rPr>
              <w:t>办公地址</w:t>
            </w:r>
          </w:p>
        </w:tc>
      </w:tr>
      <w:tr w:rsidR="00BA41EE" w:rsidTr="007E758C">
        <w:tc>
          <w:tcPr>
            <w:tcW w:w="2034" w:type="dxa"/>
          </w:tcPr>
          <w:p w:rsidR="00BA41EE" w:rsidRDefault="00BA41EE">
            <w:pPr>
              <w:rPr>
                <w:rFonts w:ascii="宋体"/>
                <w:szCs w:val="24"/>
              </w:rPr>
            </w:pPr>
            <w:r>
              <w:rPr>
                <w:rFonts w:ascii="宋体" w:hAnsi="宋体" w:hint="eastAsia"/>
              </w:rPr>
              <w:t>注册登记机构</w:t>
            </w:r>
          </w:p>
        </w:tc>
        <w:tc>
          <w:tcPr>
            <w:tcW w:w="3434" w:type="dxa"/>
          </w:tcPr>
          <w:p w:rsidR="00BA41EE" w:rsidRDefault="00BA41EE">
            <w:pPr>
              <w:rPr>
                <w:rFonts w:ascii="宋体"/>
                <w:szCs w:val="24"/>
              </w:rPr>
            </w:pPr>
            <w:r>
              <w:rPr>
                <w:rFonts w:ascii="宋体" w:hAnsi="宋体" w:hint="eastAsia"/>
                <w:szCs w:val="24"/>
              </w:rPr>
              <w:t>中国证券登记结算有限责任公司</w:t>
            </w:r>
          </w:p>
        </w:tc>
        <w:tc>
          <w:tcPr>
            <w:tcW w:w="3432" w:type="dxa"/>
          </w:tcPr>
          <w:p w:rsidR="00BA41EE" w:rsidRDefault="00BA41EE">
            <w:pPr>
              <w:rPr>
                <w:rFonts w:ascii="宋体"/>
                <w:szCs w:val="24"/>
              </w:rPr>
            </w:pPr>
            <w:r>
              <w:rPr>
                <w:rFonts w:ascii="宋体" w:hAnsi="宋体" w:hint="eastAsia"/>
                <w:szCs w:val="24"/>
              </w:rPr>
              <w:t>北京西城区太平桥大街</w:t>
            </w:r>
            <w:r>
              <w:rPr>
                <w:rFonts w:ascii="宋体" w:hAnsi="宋体"/>
                <w:szCs w:val="24"/>
              </w:rPr>
              <w:t>17</w:t>
            </w:r>
            <w:r>
              <w:rPr>
                <w:rFonts w:ascii="宋体" w:hAnsi="宋体" w:hint="eastAsia"/>
                <w:szCs w:val="24"/>
              </w:rPr>
              <w:t>号</w:t>
            </w:r>
          </w:p>
        </w:tc>
      </w:tr>
    </w:tbl>
    <w:bookmarkEnd w:id="39"/>
    <w:p w:rsidR="00BA41EE" w:rsidRDefault="00BA41EE">
      <w:pPr>
        <w:spacing w:line="360" w:lineRule="auto"/>
        <w:rPr>
          <w:rFonts w:ascii="宋体"/>
          <w:kern w:val="0"/>
          <w:szCs w:val="24"/>
        </w:rPr>
      </w:pPr>
      <w:r>
        <w:rPr>
          <w:rFonts w:ascii="宋体" w:hAnsi="宋体"/>
          <w:szCs w:val="24"/>
        </w:rPr>
        <w:t xml:space="preserve"> </w:t>
      </w:r>
    </w:p>
    <w:p w:rsidR="00BA41EE" w:rsidRDefault="00BA41EE" w:rsidP="004607B4">
      <w:pPr>
        <w:pStyle w:val="XBRLTitle1"/>
        <w:tabs>
          <w:tab w:val="left" w:pos="1843"/>
        </w:tabs>
        <w:ind w:left="0" w:firstLine="0"/>
      </w:pPr>
      <w:bookmarkStart w:id="40" w:name="_Toc345614618"/>
      <w:bookmarkStart w:id="41" w:name="_Toc365029491"/>
      <w:bookmarkEnd w:id="38"/>
      <w:r>
        <w:rPr>
          <w:rFonts w:hint="eastAsia"/>
        </w:rPr>
        <w:t>主要财务指标和基金净值表现</w:t>
      </w:r>
      <w:bookmarkEnd w:id="40"/>
      <w:bookmarkEnd w:id="41"/>
    </w:p>
    <w:p w:rsidR="00BA41EE" w:rsidRPr="00DA64CB" w:rsidRDefault="00BA41EE" w:rsidP="003817B6">
      <w:pPr>
        <w:pStyle w:val="XBRLTitle2"/>
        <w:spacing w:before="156" w:after="156"/>
      </w:pPr>
      <w:bookmarkStart w:id="42" w:name="_Toc345614619"/>
      <w:bookmarkStart w:id="43" w:name="_Toc365029492"/>
      <w:r w:rsidRPr="00DA64CB">
        <w:rPr>
          <w:rFonts w:hint="eastAsia"/>
        </w:rPr>
        <w:t>主要会计数据和财务指标</w:t>
      </w:r>
      <w:bookmarkEnd w:id="42"/>
      <w:bookmarkEnd w:id="43"/>
    </w:p>
    <w:p w:rsidR="00BA41EE" w:rsidRDefault="00BA41EE">
      <w:pPr>
        <w:ind w:firstLine="420"/>
        <w:jc w:val="right"/>
      </w:pPr>
      <w:r>
        <w:rPr>
          <w:rFonts w:ascii="宋体" w:hAnsi="宋体" w:hint="eastAsia"/>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25"/>
        <w:gridCol w:w="2924"/>
        <w:gridCol w:w="3051"/>
      </w:tblGrid>
      <w:tr w:rsidR="00BA41EE" w:rsidTr="007E758C">
        <w:tc>
          <w:tcPr>
            <w:tcW w:w="2925" w:type="dxa"/>
            <w:vMerge w:val="restart"/>
            <w:shd w:val="clear" w:color="auto" w:fill="D9D9D9"/>
          </w:tcPr>
          <w:p w:rsidR="00BA41EE" w:rsidRDefault="00BA41EE" w:rsidP="004C1288">
            <w:pPr>
              <w:pStyle w:val="a0"/>
            </w:pPr>
            <w:r w:rsidRPr="004C1288">
              <w:rPr>
                <w:kern w:val="0"/>
              </w:rPr>
              <w:t xml:space="preserve">3.1.1 </w:t>
            </w:r>
            <w:r w:rsidRPr="004C1288">
              <w:rPr>
                <w:rFonts w:hint="eastAsia"/>
                <w:kern w:val="0"/>
              </w:rPr>
              <w:t>期间数据和指标</w:t>
            </w:r>
          </w:p>
        </w:tc>
        <w:tc>
          <w:tcPr>
            <w:tcW w:w="5975" w:type="dxa"/>
            <w:gridSpan w:val="2"/>
            <w:shd w:val="clear" w:color="auto" w:fill="D9D9D9"/>
            <w:vAlign w:val="center"/>
          </w:tcPr>
          <w:p w:rsidR="00BA41EE" w:rsidRDefault="00BA41EE" w:rsidP="008F340D">
            <w:pPr>
              <w:jc w:val="center"/>
            </w:pPr>
            <w:r w:rsidRPr="008F340D">
              <w:rPr>
                <w:rFonts w:hint="eastAsia"/>
              </w:rPr>
              <w:t>报告期</w:t>
            </w:r>
            <w:r w:rsidRPr="008F340D">
              <w:t>(</w:t>
            </w:r>
            <w:r>
              <w:t>2013</w:t>
            </w:r>
            <w:r>
              <w:rPr>
                <w:rFonts w:hint="eastAsia"/>
              </w:rPr>
              <w:t>年</w:t>
            </w:r>
            <w:r>
              <w:t>1</w:t>
            </w:r>
            <w:r>
              <w:rPr>
                <w:rFonts w:hint="eastAsia"/>
              </w:rPr>
              <w:t>月</w:t>
            </w:r>
            <w:r>
              <w:t>1</w:t>
            </w:r>
            <w:r>
              <w:rPr>
                <w:rFonts w:hint="eastAsia"/>
              </w:rPr>
              <w:t>日</w:t>
            </w:r>
            <w:r w:rsidRPr="008F340D">
              <w:t xml:space="preserve">- </w:t>
            </w:r>
            <w:r>
              <w:t>2013</w:t>
            </w:r>
            <w:r>
              <w:rPr>
                <w:rFonts w:hint="eastAsia"/>
              </w:rPr>
              <w:t>年</w:t>
            </w:r>
            <w:r>
              <w:t>6</w:t>
            </w:r>
            <w:r>
              <w:rPr>
                <w:rFonts w:hint="eastAsia"/>
              </w:rPr>
              <w:t>月</w:t>
            </w:r>
            <w:r>
              <w:t>30</w:t>
            </w:r>
            <w:r>
              <w:rPr>
                <w:rFonts w:hint="eastAsia"/>
              </w:rPr>
              <w:t>日</w:t>
            </w:r>
            <w:r w:rsidRPr="008F340D">
              <w:t>)</w:t>
            </w:r>
          </w:p>
        </w:tc>
      </w:tr>
      <w:tr w:rsidR="00BA41EE" w:rsidTr="007E758C">
        <w:tc>
          <w:tcPr>
            <w:tcW w:w="2925" w:type="dxa"/>
            <w:vMerge/>
            <w:shd w:val="clear" w:color="auto" w:fill="C0C0C0"/>
          </w:tcPr>
          <w:p w:rsidR="00BA41EE" w:rsidRDefault="00BA41EE" w:rsidP="00D171E4">
            <w:pPr>
              <w:pStyle w:val="NormalWeb"/>
              <w:rPr>
                <w:sz w:val="21"/>
              </w:rPr>
            </w:pPr>
          </w:p>
        </w:tc>
        <w:tc>
          <w:tcPr>
            <w:tcW w:w="2924" w:type="dxa"/>
            <w:shd w:val="clear" w:color="auto" w:fill="D9D9D9"/>
            <w:vAlign w:val="center"/>
          </w:tcPr>
          <w:p w:rsidR="00BA41EE" w:rsidRDefault="00BA41EE" w:rsidP="00D171E4">
            <w:pPr>
              <w:jc w:val="center"/>
            </w:pPr>
            <w:r>
              <w:rPr>
                <w:rFonts w:hint="eastAsia"/>
              </w:rPr>
              <w:t>转型前</w:t>
            </w:r>
          </w:p>
        </w:tc>
        <w:tc>
          <w:tcPr>
            <w:tcW w:w="3051" w:type="dxa"/>
            <w:shd w:val="clear" w:color="auto" w:fill="D9D9D9"/>
            <w:vAlign w:val="center"/>
          </w:tcPr>
          <w:p w:rsidR="00BA41EE" w:rsidRDefault="00BA41EE" w:rsidP="00D171E4">
            <w:pPr>
              <w:jc w:val="center"/>
            </w:pPr>
            <w:r>
              <w:rPr>
                <w:rFonts w:hint="eastAsia"/>
              </w:rPr>
              <w:t>转型后</w:t>
            </w:r>
          </w:p>
        </w:tc>
      </w:tr>
      <w:tr w:rsidR="00BA41EE" w:rsidTr="007E758C">
        <w:tc>
          <w:tcPr>
            <w:tcW w:w="2925" w:type="dxa"/>
          </w:tcPr>
          <w:p w:rsidR="00BA41EE" w:rsidRDefault="00BA41EE" w:rsidP="00D171E4">
            <w:pPr>
              <w:pStyle w:val="NormalWeb"/>
              <w:rPr>
                <w:sz w:val="21"/>
              </w:rPr>
            </w:pPr>
            <w:r>
              <w:rPr>
                <w:rFonts w:hint="eastAsia"/>
                <w:sz w:val="21"/>
              </w:rPr>
              <w:t>本期已实现收益</w:t>
            </w:r>
          </w:p>
        </w:tc>
        <w:tc>
          <w:tcPr>
            <w:tcW w:w="2924" w:type="dxa"/>
          </w:tcPr>
          <w:p w:rsidR="00BA41EE" w:rsidRDefault="00BA41EE" w:rsidP="00D171E4">
            <w:pPr>
              <w:jc w:val="right"/>
              <w:rPr>
                <w:rFonts w:ascii="宋体"/>
                <w:szCs w:val="24"/>
              </w:rPr>
            </w:pPr>
            <w:r>
              <w:rPr>
                <w:rFonts w:ascii="宋体" w:hAnsi="宋体"/>
                <w:szCs w:val="24"/>
              </w:rPr>
              <w:t>-269,163,704.51</w:t>
            </w:r>
          </w:p>
        </w:tc>
        <w:tc>
          <w:tcPr>
            <w:tcW w:w="3051" w:type="dxa"/>
          </w:tcPr>
          <w:p w:rsidR="00BA41EE" w:rsidRDefault="00BA41EE" w:rsidP="00D171E4">
            <w:pPr>
              <w:jc w:val="right"/>
              <w:rPr>
                <w:rFonts w:ascii="宋体"/>
                <w:szCs w:val="24"/>
              </w:rPr>
            </w:pPr>
            <w:r>
              <w:rPr>
                <w:rFonts w:ascii="宋体" w:hAnsi="宋体"/>
                <w:szCs w:val="24"/>
              </w:rPr>
              <w:t>-151,505,589.24</w:t>
            </w:r>
          </w:p>
        </w:tc>
      </w:tr>
      <w:tr w:rsidR="00BA41EE" w:rsidTr="007E758C">
        <w:tc>
          <w:tcPr>
            <w:tcW w:w="2925" w:type="dxa"/>
          </w:tcPr>
          <w:p w:rsidR="00BA41EE" w:rsidRDefault="00BA41EE" w:rsidP="00D171E4">
            <w:pPr>
              <w:pStyle w:val="NormalWeb"/>
              <w:rPr>
                <w:sz w:val="21"/>
              </w:rPr>
            </w:pPr>
            <w:r>
              <w:rPr>
                <w:rFonts w:hint="eastAsia"/>
                <w:sz w:val="21"/>
              </w:rPr>
              <w:t>本期利润</w:t>
            </w:r>
          </w:p>
        </w:tc>
        <w:tc>
          <w:tcPr>
            <w:tcW w:w="2924" w:type="dxa"/>
          </w:tcPr>
          <w:p w:rsidR="00BA41EE" w:rsidRDefault="00BA41EE" w:rsidP="00D171E4">
            <w:pPr>
              <w:jc w:val="right"/>
              <w:rPr>
                <w:rFonts w:ascii="宋体"/>
                <w:szCs w:val="24"/>
              </w:rPr>
            </w:pPr>
            <w:r>
              <w:rPr>
                <w:rFonts w:ascii="宋体" w:hAnsi="宋体"/>
                <w:szCs w:val="24"/>
              </w:rPr>
              <w:t>104,699,245.78</w:t>
            </w:r>
          </w:p>
        </w:tc>
        <w:tc>
          <w:tcPr>
            <w:tcW w:w="3051" w:type="dxa"/>
          </w:tcPr>
          <w:p w:rsidR="00BA41EE" w:rsidRDefault="00BA41EE" w:rsidP="00D171E4">
            <w:pPr>
              <w:jc w:val="right"/>
              <w:rPr>
                <w:rFonts w:ascii="宋体"/>
                <w:szCs w:val="24"/>
              </w:rPr>
            </w:pPr>
            <w:r>
              <w:rPr>
                <w:rFonts w:ascii="宋体" w:hAnsi="宋体"/>
                <w:szCs w:val="24"/>
              </w:rPr>
              <w:t>-439,513,879.42</w:t>
            </w:r>
          </w:p>
        </w:tc>
      </w:tr>
      <w:tr w:rsidR="00BA41EE" w:rsidTr="007E758C">
        <w:tc>
          <w:tcPr>
            <w:tcW w:w="2925" w:type="dxa"/>
          </w:tcPr>
          <w:p w:rsidR="00BA41EE" w:rsidRDefault="00BA41EE" w:rsidP="00D171E4">
            <w:pPr>
              <w:pStyle w:val="NormalWeb"/>
              <w:rPr>
                <w:sz w:val="21"/>
              </w:rPr>
            </w:pPr>
            <w:r>
              <w:rPr>
                <w:rFonts w:hint="eastAsia"/>
                <w:sz w:val="21"/>
              </w:rPr>
              <w:t>加权平均基金份额本期利润</w:t>
            </w:r>
          </w:p>
        </w:tc>
        <w:tc>
          <w:tcPr>
            <w:tcW w:w="2924" w:type="dxa"/>
          </w:tcPr>
          <w:p w:rsidR="00BA41EE" w:rsidRDefault="00BA41EE" w:rsidP="00D171E4">
            <w:pPr>
              <w:jc w:val="right"/>
              <w:rPr>
                <w:rFonts w:ascii="宋体"/>
                <w:szCs w:val="24"/>
              </w:rPr>
            </w:pPr>
            <w:r>
              <w:rPr>
                <w:rFonts w:ascii="宋体" w:hAnsi="宋体"/>
                <w:szCs w:val="24"/>
              </w:rPr>
              <w:t>0.0523</w:t>
            </w:r>
          </w:p>
        </w:tc>
        <w:tc>
          <w:tcPr>
            <w:tcW w:w="3051" w:type="dxa"/>
          </w:tcPr>
          <w:p w:rsidR="00BA41EE" w:rsidRDefault="00BA41EE" w:rsidP="00E52FB5">
            <w:pPr>
              <w:jc w:val="right"/>
              <w:rPr>
                <w:rFonts w:ascii="宋体"/>
                <w:szCs w:val="24"/>
              </w:rPr>
            </w:pPr>
            <w:r>
              <w:rPr>
                <w:rFonts w:ascii="宋体"/>
                <w:szCs w:val="24"/>
              </w:rPr>
              <w:t>-0.</w:t>
            </w:r>
            <w:r>
              <w:rPr>
                <w:rFonts w:ascii="宋体" w:hAnsi="宋体"/>
                <w:szCs w:val="24"/>
              </w:rPr>
              <w:t>1841</w:t>
            </w:r>
          </w:p>
        </w:tc>
      </w:tr>
      <w:tr w:rsidR="00BA41EE" w:rsidTr="007E758C">
        <w:tc>
          <w:tcPr>
            <w:tcW w:w="2925" w:type="dxa"/>
          </w:tcPr>
          <w:p w:rsidR="00BA41EE" w:rsidRDefault="00BA41EE" w:rsidP="00D171E4">
            <w:pPr>
              <w:pStyle w:val="NormalWeb"/>
              <w:rPr>
                <w:sz w:val="21"/>
              </w:rPr>
            </w:pPr>
            <w:r>
              <w:rPr>
                <w:rFonts w:hint="eastAsia"/>
                <w:sz w:val="21"/>
              </w:rPr>
              <w:t>本期加权平均净值利润率</w:t>
            </w:r>
          </w:p>
        </w:tc>
        <w:tc>
          <w:tcPr>
            <w:tcW w:w="2924" w:type="dxa"/>
          </w:tcPr>
          <w:p w:rsidR="00BA41EE" w:rsidRDefault="00BA41EE" w:rsidP="00E52FB5">
            <w:pPr>
              <w:jc w:val="right"/>
              <w:rPr>
                <w:rFonts w:ascii="宋体"/>
                <w:szCs w:val="24"/>
              </w:rPr>
            </w:pPr>
            <w:r>
              <w:rPr>
                <w:rFonts w:ascii="宋体" w:hAnsi="宋体"/>
                <w:szCs w:val="24"/>
              </w:rPr>
              <w:t>5.90%</w:t>
            </w:r>
          </w:p>
        </w:tc>
        <w:tc>
          <w:tcPr>
            <w:tcW w:w="3051" w:type="dxa"/>
          </w:tcPr>
          <w:p w:rsidR="00BA41EE" w:rsidRDefault="00BA41EE" w:rsidP="00E52FB5">
            <w:pPr>
              <w:jc w:val="right"/>
              <w:rPr>
                <w:rFonts w:ascii="宋体"/>
                <w:szCs w:val="24"/>
              </w:rPr>
            </w:pPr>
            <w:r>
              <w:rPr>
                <w:rFonts w:ascii="宋体" w:hAnsi="宋体"/>
                <w:szCs w:val="24"/>
              </w:rPr>
              <w:t>-19.60%</w:t>
            </w:r>
          </w:p>
        </w:tc>
      </w:tr>
      <w:tr w:rsidR="00BA41EE" w:rsidTr="007E758C">
        <w:tc>
          <w:tcPr>
            <w:tcW w:w="2925" w:type="dxa"/>
          </w:tcPr>
          <w:p w:rsidR="00BA41EE" w:rsidRDefault="00BA41EE" w:rsidP="00D171E4">
            <w:pPr>
              <w:pStyle w:val="NormalWeb"/>
              <w:rPr>
                <w:sz w:val="21"/>
              </w:rPr>
            </w:pPr>
            <w:r>
              <w:rPr>
                <w:rFonts w:hint="eastAsia"/>
                <w:sz w:val="21"/>
              </w:rPr>
              <w:t>本期基金份额净值增长率</w:t>
            </w:r>
          </w:p>
        </w:tc>
        <w:tc>
          <w:tcPr>
            <w:tcW w:w="2924" w:type="dxa"/>
          </w:tcPr>
          <w:p w:rsidR="00BA41EE" w:rsidRDefault="00BA41EE" w:rsidP="00D171E4">
            <w:pPr>
              <w:jc w:val="right"/>
              <w:rPr>
                <w:rFonts w:ascii="宋体"/>
                <w:szCs w:val="24"/>
              </w:rPr>
            </w:pPr>
            <w:r>
              <w:rPr>
                <w:rFonts w:ascii="宋体" w:hAnsi="宋体"/>
                <w:szCs w:val="24"/>
              </w:rPr>
              <w:t>5.98%</w:t>
            </w:r>
          </w:p>
        </w:tc>
        <w:tc>
          <w:tcPr>
            <w:tcW w:w="3051" w:type="dxa"/>
          </w:tcPr>
          <w:p w:rsidR="00BA41EE" w:rsidRDefault="00BA41EE" w:rsidP="00D171E4">
            <w:pPr>
              <w:jc w:val="right"/>
              <w:rPr>
                <w:rFonts w:ascii="宋体"/>
                <w:szCs w:val="24"/>
              </w:rPr>
            </w:pPr>
            <w:r>
              <w:rPr>
                <w:rFonts w:ascii="宋体" w:hAnsi="宋体"/>
                <w:szCs w:val="24"/>
              </w:rPr>
              <w:t>-19.68%</w:t>
            </w:r>
          </w:p>
        </w:tc>
      </w:tr>
      <w:tr w:rsidR="00BA41EE" w:rsidTr="007E758C">
        <w:tc>
          <w:tcPr>
            <w:tcW w:w="2925" w:type="dxa"/>
            <w:shd w:val="clear" w:color="auto" w:fill="D9D9D9"/>
          </w:tcPr>
          <w:p w:rsidR="00BA41EE" w:rsidRDefault="00BA41EE" w:rsidP="004C1288">
            <w:pPr>
              <w:pStyle w:val="a0"/>
            </w:pPr>
            <w:r w:rsidRPr="004C1288">
              <w:rPr>
                <w:kern w:val="0"/>
              </w:rPr>
              <w:t xml:space="preserve">3.1.2 </w:t>
            </w:r>
            <w:r w:rsidRPr="004C1288">
              <w:rPr>
                <w:rFonts w:hint="eastAsia"/>
                <w:kern w:val="0"/>
              </w:rPr>
              <w:t>期末数据和指标</w:t>
            </w:r>
          </w:p>
        </w:tc>
        <w:tc>
          <w:tcPr>
            <w:tcW w:w="5975" w:type="dxa"/>
            <w:gridSpan w:val="2"/>
            <w:shd w:val="clear" w:color="auto" w:fill="D9D9D9"/>
            <w:vAlign w:val="center"/>
          </w:tcPr>
          <w:p w:rsidR="00BA41EE" w:rsidRDefault="00BA41EE" w:rsidP="00D171E4">
            <w:pPr>
              <w:pStyle w:val="NormalWeb"/>
              <w:jc w:val="center"/>
              <w:rPr>
                <w:sz w:val="21"/>
              </w:rPr>
            </w:pPr>
            <w:r>
              <w:rPr>
                <w:rFonts w:hint="eastAsia"/>
                <w:sz w:val="21"/>
                <w:szCs w:val="24"/>
              </w:rPr>
              <w:t>报告期末</w:t>
            </w:r>
            <w:r>
              <w:rPr>
                <w:sz w:val="21"/>
                <w:szCs w:val="24"/>
              </w:rPr>
              <w:t>( 2013</w:t>
            </w:r>
            <w:r>
              <w:rPr>
                <w:rFonts w:hint="eastAsia"/>
                <w:sz w:val="21"/>
                <w:szCs w:val="24"/>
              </w:rPr>
              <w:t>年</w:t>
            </w:r>
            <w:r>
              <w:rPr>
                <w:sz w:val="21"/>
                <w:szCs w:val="24"/>
              </w:rPr>
              <w:t>6</w:t>
            </w:r>
            <w:r>
              <w:rPr>
                <w:rFonts w:hint="eastAsia"/>
                <w:sz w:val="21"/>
                <w:szCs w:val="24"/>
              </w:rPr>
              <w:t>月</w:t>
            </w:r>
            <w:r>
              <w:rPr>
                <w:sz w:val="21"/>
                <w:szCs w:val="24"/>
              </w:rPr>
              <w:t>30</w:t>
            </w:r>
            <w:r>
              <w:rPr>
                <w:rFonts w:hint="eastAsia"/>
                <w:sz w:val="21"/>
                <w:szCs w:val="24"/>
              </w:rPr>
              <w:t>日</w:t>
            </w:r>
            <w:r>
              <w:rPr>
                <w:sz w:val="21"/>
                <w:szCs w:val="24"/>
              </w:rPr>
              <w:t xml:space="preserve"> )</w:t>
            </w:r>
          </w:p>
        </w:tc>
      </w:tr>
      <w:tr w:rsidR="00BA41EE" w:rsidRPr="009F78C3" w:rsidTr="007E758C">
        <w:tc>
          <w:tcPr>
            <w:tcW w:w="2925" w:type="dxa"/>
          </w:tcPr>
          <w:p w:rsidR="00BA41EE" w:rsidRPr="009F78C3" w:rsidRDefault="00BA41EE" w:rsidP="00D171E4">
            <w:pPr>
              <w:pStyle w:val="NormalWeb"/>
              <w:rPr>
                <w:sz w:val="21"/>
              </w:rPr>
            </w:pPr>
            <w:r w:rsidRPr="009F78C3">
              <w:rPr>
                <w:rFonts w:hint="eastAsia"/>
                <w:sz w:val="21"/>
              </w:rPr>
              <w:t>期末可供分配利润</w:t>
            </w:r>
          </w:p>
        </w:tc>
        <w:tc>
          <w:tcPr>
            <w:tcW w:w="2924" w:type="dxa"/>
            <w:vAlign w:val="center"/>
          </w:tcPr>
          <w:p w:rsidR="00BA41EE" w:rsidRPr="009F78C3" w:rsidRDefault="00BA41EE" w:rsidP="00445B88">
            <w:pPr>
              <w:jc w:val="right"/>
              <w:rPr>
                <w:rStyle w:val="a1"/>
                <w:rFonts w:ascii="宋体"/>
              </w:rPr>
            </w:pPr>
            <w:r w:rsidRPr="002849D9">
              <w:rPr>
                <w:rStyle w:val="a1"/>
                <w:rFonts w:ascii="宋体" w:hAnsi="宋体"/>
              </w:rPr>
              <w:t>-250,130,485.88</w:t>
            </w:r>
          </w:p>
        </w:tc>
        <w:tc>
          <w:tcPr>
            <w:tcW w:w="3051" w:type="dxa"/>
            <w:vAlign w:val="center"/>
          </w:tcPr>
          <w:p w:rsidR="00BA41EE" w:rsidRPr="009F78C3" w:rsidRDefault="00BA41EE" w:rsidP="00445B88">
            <w:pPr>
              <w:jc w:val="right"/>
              <w:rPr>
                <w:rStyle w:val="a1"/>
                <w:rFonts w:ascii="宋体"/>
              </w:rPr>
            </w:pPr>
            <w:r>
              <w:rPr>
                <w:rStyle w:val="a1"/>
                <w:rFonts w:ascii="宋体" w:hAnsi="宋体"/>
              </w:rPr>
              <w:t>-674,090,881.64</w:t>
            </w:r>
          </w:p>
        </w:tc>
      </w:tr>
      <w:tr w:rsidR="00BA41EE" w:rsidRPr="009F78C3" w:rsidTr="007E758C">
        <w:tc>
          <w:tcPr>
            <w:tcW w:w="2925" w:type="dxa"/>
          </w:tcPr>
          <w:p w:rsidR="00BA41EE" w:rsidRPr="009F78C3" w:rsidRDefault="00BA41EE" w:rsidP="00D171E4">
            <w:pPr>
              <w:pStyle w:val="NormalWeb"/>
              <w:rPr>
                <w:sz w:val="21"/>
              </w:rPr>
            </w:pPr>
            <w:r w:rsidRPr="009F78C3">
              <w:rPr>
                <w:rFonts w:hint="eastAsia"/>
                <w:sz w:val="21"/>
              </w:rPr>
              <w:t>期末可供分配基金份额利润</w:t>
            </w:r>
          </w:p>
        </w:tc>
        <w:tc>
          <w:tcPr>
            <w:tcW w:w="2924" w:type="dxa"/>
            <w:vAlign w:val="center"/>
          </w:tcPr>
          <w:p w:rsidR="00BA41EE" w:rsidRPr="009F78C3" w:rsidRDefault="00BA41EE" w:rsidP="002849D9">
            <w:pPr>
              <w:jc w:val="right"/>
              <w:rPr>
                <w:rStyle w:val="a1"/>
                <w:rFonts w:ascii="宋体"/>
              </w:rPr>
            </w:pPr>
            <w:r>
              <w:rPr>
                <w:rStyle w:val="a1"/>
                <w:rFonts w:ascii="宋体"/>
              </w:rPr>
              <w:t>-0.</w:t>
            </w:r>
            <w:r>
              <w:rPr>
                <w:rStyle w:val="a1"/>
                <w:rFonts w:ascii="宋体" w:hAnsi="宋体"/>
              </w:rPr>
              <w:t>1251</w:t>
            </w:r>
          </w:p>
        </w:tc>
        <w:tc>
          <w:tcPr>
            <w:tcW w:w="3051" w:type="dxa"/>
            <w:vAlign w:val="center"/>
          </w:tcPr>
          <w:p w:rsidR="00BA41EE" w:rsidRPr="009F78C3" w:rsidRDefault="00BA41EE" w:rsidP="002849D9">
            <w:pPr>
              <w:jc w:val="right"/>
              <w:rPr>
                <w:rStyle w:val="a1"/>
                <w:rFonts w:ascii="宋体"/>
              </w:rPr>
            </w:pPr>
            <w:r w:rsidRPr="00E02873">
              <w:rPr>
                <w:rStyle w:val="a1"/>
                <w:rFonts w:ascii="宋体" w:hAnsi="宋体"/>
              </w:rPr>
              <w:t>-0.2914</w:t>
            </w:r>
          </w:p>
        </w:tc>
      </w:tr>
      <w:tr w:rsidR="00BA41EE" w:rsidRPr="009F78C3" w:rsidTr="007E758C">
        <w:tc>
          <w:tcPr>
            <w:tcW w:w="2925" w:type="dxa"/>
          </w:tcPr>
          <w:p w:rsidR="00BA41EE" w:rsidRPr="009F78C3" w:rsidRDefault="00BA41EE" w:rsidP="00D171E4">
            <w:pPr>
              <w:pStyle w:val="NormalWeb"/>
              <w:rPr>
                <w:sz w:val="21"/>
              </w:rPr>
            </w:pPr>
            <w:r w:rsidRPr="009F78C3">
              <w:rPr>
                <w:rFonts w:hint="eastAsia"/>
                <w:sz w:val="21"/>
              </w:rPr>
              <w:t>期末基金资产净值</w:t>
            </w:r>
          </w:p>
        </w:tc>
        <w:tc>
          <w:tcPr>
            <w:tcW w:w="2924" w:type="dxa"/>
            <w:vAlign w:val="center"/>
          </w:tcPr>
          <w:p w:rsidR="00BA41EE" w:rsidRPr="009F78C3" w:rsidRDefault="00BA41EE" w:rsidP="00445B88">
            <w:pPr>
              <w:jc w:val="right"/>
              <w:rPr>
                <w:rStyle w:val="a1"/>
                <w:rFonts w:ascii="宋体"/>
              </w:rPr>
            </w:pPr>
            <w:r>
              <w:rPr>
                <w:rStyle w:val="a1"/>
                <w:rFonts w:ascii="宋体" w:hAnsi="宋体"/>
              </w:rPr>
              <w:t>1,853,841,542.50</w:t>
            </w:r>
          </w:p>
        </w:tc>
        <w:tc>
          <w:tcPr>
            <w:tcW w:w="3051" w:type="dxa"/>
            <w:vAlign w:val="center"/>
          </w:tcPr>
          <w:p w:rsidR="00BA41EE" w:rsidRPr="009F78C3" w:rsidRDefault="00BA41EE" w:rsidP="00445B88">
            <w:pPr>
              <w:jc w:val="right"/>
              <w:rPr>
                <w:rStyle w:val="a1"/>
                <w:rFonts w:ascii="宋体"/>
              </w:rPr>
            </w:pPr>
            <w:r>
              <w:rPr>
                <w:rStyle w:val="a1"/>
                <w:rFonts w:ascii="宋体" w:hAnsi="宋体"/>
              </w:rPr>
              <w:t>1,964,360,207.82</w:t>
            </w:r>
          </w:p>
        </w:tc>
      </w:tr>
      <w:tr w:rsidR="00BA41EE" w:rsidRPr="009F78C3" w:rsidTr="007E758C">
        <w:tc>
          <w:tcPr>
            <w:tcW w:w="2925" w:type="dxa"/>
          </w:tcPr>
          <w:p w:rsidR="00BA41EE" w:rsidRPr="009F78C3" w:rsidRDefault="00BA41EE" w:rsidP="00D171E4">
            <w:pPr>
              <w:pStyle w:val="NormalWeb"/>
              <w:rPr>
                <w:sz w:val="21"/>
              </w:rPr>
            </w:pPr>
            <w:r w:rsidRPr="009F78C3">
              <w:rPr>
                <w:rFonts w:hint="eastAsia"/>
                <w:sz w:val="21"/>
              </w:rPr>
              <w:t>期末基金份额净值</w:t>
            </w:r>
          </w:p>
        </w:tc>
        <w:tc>
          <w:tcPr>
            <w:tcW w:w="2924" w:type="dxa"/>
            <w:vAlign w:val="center"/>
          </w:tcPr>
          <w:p w:rsidR="00BA41EE" w:rsidRPr="009F78C3" w:rsidRDefault="00BA41EE" w:rsidP="00445B88">
            <w:pPr>
              <w:jc w:val="right"/>
              <w:rPr>
                <w:rStyle w:val="a1"/>
                <w:rFonts w:ascii="宋体"/>
              </w:rPr>
            </w:pPr>
            <w:r>
              <w:rPr>
                <w:rStyle w:val="a1"/>
                <w:rFonts w:ascii="宋体" w:hAnsi="宋体"/>
              </w:rPr>
              <w:t>0.9269</w:t>
            </w:r>
          </w:p>
        </w:tc>
        <w:tc>
          <w:tcPr>
            <w:tcW w:w="3051" w:type="dxa"/>
            <w:vAlign w:val="center"/>
          </w:tcPr>
          <w:p w:rsidR="00BA41EE" w:rsidRPr="009F78C3" w:rsidRDefault="00BA41EE" w:rsidP="00445B88">
            <w:pPr>
              <w:jc w:val="right"/>
              <w:rPr>
                <w:rStyle w:val="a1"/>
                <w:rFonts w:ascii="宋体"/>
              </w:rPr>
            </w:pPr>
            <w:r>
              <w:rPr>
                <w:rStyle w:val="a1"/>
                <w:rFonts w:ascii="宋体" w:hAnsi="宋体"/>
              </w:rPr>
              <w:t>0.8492</w:t>
            </w:r>
          </w:p>
        </w:tc>
      </w:tr>
      <w:tr w:rsidR="00BA41EE" w:rsidRPr="009F78C3" w:rsidTr="007E758C">
        <w:tc>
          <w:tcPr>
            <w:tcW w:w="2925" w:type="dxa"/>
            <w:shd w:val="clear" w:color="auto" w:fill="D9D9D9"/>
          </w:tcPr>
          <w:p w:rsidR="00BA41EE" w:rsidRPr="009F78C3" w:rsidRDefault="00BA41EE" w:rsidP="004C1288">
            <w:pPr>
              <w:pStyle w:val="a0"/>
              <w:rPr>
                <w:rFonts w:ascii="宋体"/>
              </w:rPr>
            </w:pPr>
            <w:r w:rsidRPr="004C1288">
              <w:rPr>
                <w:kern w:val="0"/>
              </w:rPr>
              <w:t xml:space="preserve">3.1.3 </w:t>
            </w:r>
            <w:r w:rsidRPr="004C1288">
              <w:rPr>
                <w:rFonts w:hint="eastAsia"/>
                <w:kern w:val="0"/>
              </w:rPr>
              <w:t>累计期末指标</w:t>
            </w:r>
          </w:p>
        </w:tc>
        <w:tc>
          <w:tcPr>
            <w:tcW w:w="5975" w:type="dxa"/>
            <w:gridSpan w:val="2"/>
            <w:shd w:val="clear" w:color="auto" w:fill="D9D9D9"/>
            <w:vAlign w:val="center"/>
          </w:tcPr>
          <w:p w:rsidR="00BA41EE" w:rsidRPr="009F78C3" w:rsidRDefault="00BA41EE" w:rsidP="00D171E4">
            <w:pPr>
              <w:pStyle w:val="NormalWeb"/>
              <w:jc w:val="center"/>
              <w:rPr>
                <w:sz w:val="21"/>
              </w:rPr>
            </w:pPr>
            <w:r w:rsidRPr="009F78C3">
              <w:rPr>
                <w:rFonts w:hint="eastAsia"/>
                <w:sz w:val="21"/>
                <w:szCs w:val="24"/>
              </w:rPr>
              <w:t>报告期末</w:t>
            </w:r>
            <w:r w:rsidRPr="009F78C3">
              <w:rPr>
                <w:sz w:val="21"/>
                <w:szCs w:val="24"/>
              </w:rPr>
              <w:t xml:space="preserve">( </w:t>
            </w:r>
            <w:r>
              <w:rPr>
                <w:sz w:val="21"/>
                <w:szCs w:val="24"/>
              </w:rPr>
              <w:t>2013</w:t>
            </w:r>
            <w:r>
              <w:rPr>
                <w:rFonts w:hint="eastAsia"/>
                <w:sz w:val="21"/>
                <w:szCs w:val="24"/>
              </w:rPr>
              <w:t>年</w:t>
            </w:r>
            <w:r>
              <w:rPr>
                <w:sz w:val="21"/>
                <w:szCs w:val="24"/>
              </w:rPr>
              <w:t>6</w:t>
            </w:r>
            <w:r>
              <w:rPr>
                <w:rFonts w:hint="eastAsia"/>
                <w:sz w:val="21"/>
                <w:szCs w:val="24"/>
              </w:rPr>
              <w:t>月</w:t>
            </w:r>
            <w:r>
              <w:rPr>
                <w:sz w:val="21"/>
                <w:szCs w:val="24"/>
              </w:rPr>
              <w:t>30</w:t>
            </w:r>
            <w:r>
              <w:rPr>
                <w:rFonts w:hint="eastAsia"/>
                <w:sz w:val="21"/>
                <w:szCs w:val="24"/>
              </w:rPr>
              <w:t>日</w:t>
            </w:r>
            <w:r w:rsidRPr="009F78C3">
              <w:rPr>
                <w:sz w:val="21"/>
                <w:szCs w:val="24"/>
              </w:rPr>
              <w:t xml:space="preserve"> )</w:t>
            </w:r>
          </w:p>
        </w:tc>
      </w:tr>
      <w:tr w:rsidR="00BA41EE" w:rsidRPr="009F78C3" w:rsidTr="007E758C">
        <w:tc>
          <w:tcPr>
            <w:tcW w:w="2925" w:type="dxa"/>
          </w:tcPr>
          <w:p w:rsidR="00BA41EE" w:rsidRPr="009F78C3" w:rsidRDefault="00BA41EE" w:rsidP="00D171E4">
            <w:pPr>
              <w:pStyle w:val="NormalWeb"/>
              <w:rPr>
                <w:sz w:val="21"/>
              </w:rPr>
            </w:pPr>
            <w:r w:rsidRPr="009F78C3">
              <w:rPr>
                <w:rFonts w:hint="eastAsia"/>
                <w:sz w:val="21"/>
              </w:rPr>
              <w:t>基金份额累计净值增长率</w:t>
            </w:r>
          </w:p>
        </w:tc>
        <w:tc>
          <w:tcPr>
            <w:tcW w:w="2924" w:type="dxa"/>
          </w:tcPr>
          <w:p w:rsidR="00BA41EE" w:rsidRPr="009F78C3" w:rsidRDefault="00BA41EE" w:rsidP="004F4443">
            <w:pPr>
              <w:jc w:val="right"/>
              <w:rPr>
                <w:rStyle w:val="a1"/>
                <w:rFonts w:ascii="宋体"/>
              </w:rPr>
            </w:pPr>
            <w:r w:rsidRPr="00F336A7">
              <w:rPr>
                <w:rStyle w:val="a1"/>
                <w:rFonts w:ascii="宋体" w:hAnsi="宋体"/>
              </w:rPr>
              <w:t>523.87%</w:t>
            </w:r>
          </w:p>
        </w:tc>
        <w:tc>
          <w:tcPr>
            <w:tcW w:w="3051" w:type="dxa"/>
          </w:tcPr>
          <w:p w:rsidR="00BA41EE" w:rsidRPr="009F78C3" w:rsidRDefault="00BA41EE" w:rsidP="00445B88">
            <w:pPr>
              <w:jc w:val="right"/>
              <w:rPr>
                <w:rStyle w:val="a1"/>
                <w:rFonts w:ascii="宋体"/>
              </w:rPr>
            </w:pPr>
            <w:r>
              <w:rPr>
                <w:rStyle w:val="a1"/>
                <w:rFonts w:ascii="宋体" w:hAnsi="宋体"/>
              </w:rPr>
              <w:t>-19.68%</w:t>
            </w:r>
          </w:p>
        </w:tc>
      </w:tr>
    </w:tbl>
    <w:p w:rsidR="00BA41EE" w:rsidRDefault="00BA41EE" w:rsidP="00907FBA">
      <w:pPr>
        <w:spacing w:line="360" w:lineRule="auto"/>
        <w:rPr>
          <w:rFonts w:ascii="宋体"/>
          <w:szCs w:val="24"/>
        </w:rPr>
      </w:pPr>
      <w:r w:rsidRPr="00BE06FB">
        <w:rPr>
          <w:rFonts w:ascii="宋体" w:hAnsi="宋体" w:hint="eastAsia"/>
          <w:szCs w:val="24"/>
        </w:rPr>
        <w:t>注：</w:t>
      </w:r>
      <w:r w:rsidRPr="00BE06FB">
        <w:rPr>
          <w:rFonts w:ascii="宋体" w:hAnsi="宋体"/>
          <w:szCs w:val="24"/>
        </w:rPr>
        <w:t>1.</w:t>
      </w:r>
      <w:r w:rsidRPr="00BE06FB">
        <w:rPr>
          <w:rFonts w:ascii="宋体" w:hAnsi="宋体" w:hint="eastAsia"/>
          <w:szCs w:val="24"/>
        </w:rPr>
        <w:t>本期已实现收益指基金本期利息收入、投资收益、其他收入</w:t>
      </w:r>
      <w:r w:rsidRPr="00BE06FB">
        <w:rPr>
          <w:rFonts w:ascii="宋体" w:hAnsi="宋体"/>
          <w:szCs w:val="24"/>
        </w:rPr>
        <w:t>(</w:t>
      </w:r>
      <w:r w:rsidRPr="00BE06FB">
        <w:rPr>
          <w:rFonts w:ascii="宋体" w:hAnsi="宋体" w:hint="eastAsia"/>
          <w:szCs w:val="24"/>
        </w:rPr>
        <w:t>不含公允价值变动收益</w:t>
      </w:r>
      <w:r w:rsidRPr="00BE06FB">
        <w:rPr>
          <w:rFonts w:ascii="宋体" w:hAnsi="宋体"/>
          <w:szCs w:val="24"/>
        </w:rPr>
        <w:t>)</w:t>
      </w:r>
      <w:r w:rsidRPr="00BE06FB">
        <w:rPr>
          <w:rFonts w:ascii="宋体" w:hAnsi="宋体" w:hint="eastAsia"/>
          <w:szCs w:val="24"/>
        </w:rPr>
        <w:t>扣除相关费用后的余额，本期利润为本期已实现收益加上本期公允价值变动收益。</w:t>
      </w:r>
      <w:r w:rsidRPr="00BE06FB">
        <w:rPr>
          <w:rFonts w:ascii="宋体" w:hAnsi="宋体"/>
          <w:szCs w:val="24"/>
        </w:rPr>
        <w:t xml:space="preserve"> </w:t>
      </w:r>
    </w:p>
    <w:p w:rsidR="00BA41EE" w:rsidRDefault="00BA41EE" w:rsidP="00907FBA">
      <w:pPr>
        <w:spacing w:line="360" w:lineRule="auto"/>
        <w:rPr>
          <w:rFonts w:ascii="宋体"/>
          <w:szCs w:val="24"/>
        </w:rPr>
      </w:pPr>
      <w:r w:rsidRPr="00BE06FB">
        <w:rPr>
          <w:rFonts w:ascii="宋体" w:hAnsi="宋体"/>
          <w:szCs w:val="24"/>
        </w:rPr>
        <w:t>2.</w:t>
      </w:r>
      <w:r w:rsidRPr="00BE06FB">
        <w:rPr>
          <w:rFonts w:ascii="宋体" w:hAnsi="宋体" w:hint="eastAsia"/>
          <w:szCs w:val="24"/>
        </w:rPr>
        <w:t>所述基金业绩指标不包括持有人交易基金的各项费用，计入费用后实际收益水平要低于所列数字。</w:t>
      </w:r>
      <w:r w:rsidRPr="00BE06FB">
        <w:rPr>
          <w:rFonts w:ascii="宋体" w:hAnsi="宋体"/>
          <w:szCs w:val="24"/>
        </w:rPr>
        <w:t xml:space="preserve"> </w:t>
      </w:r>
    </w:p>
    <w:p w:rsidR="00BA41EE" w:rsidRDefault="00BA41EE" w:rsidP="00907FBA">
      <w:pPr>
        <w:spacing w:line="360" w:lineRule="auto"/>
        <w:rPr>
          <w:rFonts w:ascii="宋体"/>
          <w:szCs w:val="24"/>
        </w:rPr>
      </w:pPr>
      <w:r w:rsidRPr="00BE06FB">
        <w:rPr>
          <w:rFonts w:ascii="宋体" w:hAnsi="宋体"/>
          <w:szCs w:val="24"/>
        </w:rPr>
        <w:t>3.</w:t>
      </w:r>
      <w:r w:rsidRPr="00BE06FB">
        <w:rPr>
          <w:rFonts w:ascii="宋体" w:hAnsi="宋体" w:hint="eastAsia"/>
          <w:szCs w:val="24"/>
        </w:rPr>
        <w:t>期末可供分配利润，采用期末资产负债表中未分配利润与未分配利润中已实现部分的孰低数（为期末余额，不是当期发生数）。</w:t>
      </w:r>
    </w:p>
    <w:p w:rsidR="00BA41EE" w:rsidRDefault="00BA41EE" w:rsidP="00907FBA">
      <w:pPr>
        <w:spacing w:line="360" w:lineRule="auto"/>
        <w:rPr>
          <w:rFonts w:ascii="宋体"/>
          <w:szCs w:val="24"/>
        </w:rPr>
      </w:pPr>
      <w:r>
        <w:rPr>
          <w:rFonts w:ascii="宋体" w:hAnsi="宋体"/>
          <w:szCs w:val="24"/>
        </w:rPr>
        <w:t>4.</w:t>
      </w:r>
      <w:r w:rsidRPr="00D137AB">
        <w:t xml:space="preserve"> </w:t>
      </w:r>
      <w:r w:rsidRPr="00D137AB">
        <w:rPr>
          <w:rFonts w:ascii="宋体" w:hAnsi="宋体" w:hint="eastAsia"/>
          <w:szCs w:val="24"/>
        </w:rPr>
        <w:t>本基金已于</w:t>
      </w:r>
      <w:r w:rsidRPr="00D137AB">
        <w:rPr>
          <w:rFonts w:ascii="宋体" w:hAnsi="宋体"/>
          <w:szCs w:val="24"/>
        </w:rPr>
        <w:t>2013</w:t>
      </w:r>
      <w:r w:rsidRPr="00D137AB">
        <w:rPr>
          <w:rFonts w:ascii="宋体" w:hAnsi="宋体" w:hint="eastAsia"/>
          <w:szCs w:val="24"/>
        </w:rPr>
        <w:t>年</w:t>
      </w:r>
      <w:r w:rsidRPr="00D137AB">
        <w:rPr>
          <w:rFonts w:ascii="宋体" w:hAnsi="宋体"/>
          <w:szCs w:val="24"/>
        </w:rPr>
        <w:t>3</w:t>
      </w:r>
      <w:r w:rsidRPr="00D137AB">
        <w:rPr>
          <w:rFonts w:ascii="宋体" w:hAnsi="宋体" w:hint="eastAsia"/>
          <w:szCs w:val="24"/>
        </w:rPr>
        <w:t>月</w:t>
      </w:r>
      <w:r w:rsidRPr="00D137AB">
        <w:rPr>
          <w:rFonts w:ascii="宋体" w:hAnsi="宋体"/>
          <w:szCs w:val="24"/>
        </w:rPr>
        <w:t>11</w:t>
      </w:r>
      <w:r w:rsidRPr="00D137AB">
        <w:rPr>
          <w:rFonts w:ascii="宋体" w:hAnsi="宋体" w:hint="eastAsia"/>
          <w:szCs w:val="24"/>
        </w:rPr>
        <w:t>日对原开元证券投资基金退市时的基金份额进行了折算，基金折算比例为</w:t>
      </w:r>
      <w:r w:rsidRPr="00D137AB">
        <w:rPr>
          <w:rFonts w:ascii="宋体" w:hAnsi="宋体"/>
          <w:szCs w:val="24"/>
        </w:rPr>
        <w:t>1:0.876726296</w:t>
      </w:r>
      <w:r w:rsidRPr="00D137AB">
        <w:rPr>
          <w:rFonts w:ascii="宋体" w:hAnsi="宋体" w:hint="eastAsia"/>
          <w:szCs w:val="24"/>
        </w:rPr>
        <w:t>。</w:t>
      </w:r>
    </w:p>
    <w:p w:rsidR="00BA41EE" w:rsidRPr="00DA64CB" w:rsidRDefault="00BA41EE" w:rsidP="003817B6">
      <w:pPr>
        <w:pStyle w:val="XBRLTitle2"/>
        <w:spacing w:before="156" w:after="156"/>
      </w:pPr>
      <w:bookmarkStart w:id="44" w:name="_Toc345614620"/>
      <w:bookmarkStart w:id="45" w:name="_Toc365029493"/>
      <w:r w:rsidRPr="00DA64CB">
        <w:rPr>
          <w:rFonts w:hint="eastAsia"/>
        </w:rPr>
        <w:t>基金净值表现</w:t>
      </w:r>
      <w:bookmarkEnd w:id="44"/>
      <w:r>
        <w:rPr>
          <w:rFonts w:hint="eastAsia"/>
        </w:rPr>
        <w:t>（转型前）</w:t>
      </w:r>
      <w:bookmarkEnd w:id="45"/>
    </w:p>
    <w:p w:rsidR="00BA41EE" w:rsidRDefault="00BA41EE" w:rsidP="00401F33">
      <w:pPr>
        <w:pStyle w:val="XBRLTitle3"/>
        <w:spacing w:before="156" w:after="156"/>
        <w:ind w:hanging="1334"/>
      </w:pPr>
      <w:r>
        <w:rPr>
          <w:rFonts w:hint="eastAsia"/>
        </w:rPr>
        <w:t>基金份额净值增长率及其与同期业绩比较基准收益率的比较</w:t>
      </w:r>
    </w:p>
    <w:tbl>
      <w:tblPr>
        <w:tblpPr w:leftFromText="180" w:rightFromText="180" w:vertAnchor="text" w:horzAnchor="margin" w:tblpX="108"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1276"/>
        <w:gridCol w:w="1275"/>
        <w:gridCol w:w="1276"/>
        <w:gridCol w:w="1404"/>
        <w:gridCol w:w="1276"/>
        <w:gridCol w:w="1275"/>
      </w:tblGrid>
      <w:tr w:rsidR="00BA41EE" w:rsidTr="007E758C">
        <w:tc>
          <w:tcPr>
            <w:tcW w:w="8900" w:type="dxa"/>
            <w:gridSpan w:val="7"/>
            <w:shd w:val="clear" w:color="auto" w:fill="D9D9D9"/>
          </w:tcPr>
          <w:p w:rsidR="00BA41EE" w:rsidRDefault="00BA41EE">
            <w:pPr>
              <w:snapToGrid w:val="0"/>
              <w:jc w:val="center"/>
              <w:rPr>
                <w:rFonts w:ascii="宋体"/>
                <w:b/>
              </w:rPr>
            </w:pPr>
            <w:r>
              <w:rPr>
                <w:rFonts w:ascii="宋体" w:hAnsi="宋体" w:hint="eastAsia"/>
              </w:rPr>
              <w:t>转型前</w:t>
            </w:r>
          </w:p>
        </w:tc>
      </w:tr>
      <w:tr w:rsidR="00BA41EE" w:rsidTr="007E758C">
        <w:tc>
          <w:tcPr>
            <w:tcW w:w="1118" w:type="dxa"/>
            <w:shd w:val="clear" w:color="auto" w:fill="D9D9D9"/>
            <w:vAlign w:val="center"/>
          </w:tcPr>
          <w:p w:rsidR="00BA41EE" w:rsidRDefault="00BA41EE">
            <w:pPr>
              <w:snapToGrid w:val="0"/>
              <w:jc w:val="center"/>
              <w:rPr>
                <w:rFonts w:ascii="宋体"/>
              </w:rPr>
            </w:pPr>
            <w:r>
              <w:rPr>
                <w:rFonts w:ascii="宋体" w:hAnsi="宋体" w:hint="eastAsia"/>
              </w:rPr>
              <w:t>阶段</w:t>
            </w:r>
          </w:p>
        </w:tc>
        <w:tc>
          <w:tcPr>
            <w:tcW w:w="1276" w:type="dxa"/>
            <w:shd w:val="clear" w:color="auto" w:fill="D9D9D9"/>
            <w:vAlign w:val="center"/>
          </w:tcPr>
          <w:p w:rsidR="00BA41EE" w:rsidRDefault="00BA41EE">
            <w:pPr>
              <w:snapToGrid w:val="0"/>
              <w:jc w:val="center"/>
              <w:rPr>
                <w:rFonts w:ascii="宋体"/>
              </w:rPr>
            </w:pPr>
            <w:r>
              <w:rPr>
                <w:rFonts w:ascii="宋体" w:hAnsi="宋体" w:hint="eastAsia"/>
              </w:rPr>
              <w:t>份额净值增长率①</w:t>
            </w:r>
          </w:p>
        </w:tc>
        <w:tc>
          <w:tcPr>
            <w:tcW w:w="1275" w:type="dxa"/>
            <w:shd w:val="clear" w:color="auto" w:fill="D9D9D9"/>
            <w:vAlign w:val="center"/>
          </w:tcPr>
          <w:p w:rsidR="00BA41EE" w:rsidRDefault="00BA41EE">
            <w:pPr>
              <w:snapToGrid w:val="0"/>
              <w:jc w:val="center"/>
              <w:rPr>
                <w:rFonts w:ascii="宋体"/>
              </w:rPr>
            </w:pPr>
            <w:r>
              <w:rPr>
                <w:rFonts w:ascii="宋体" w:hAnsi="宋体" w:hint="eastAsia"/>
              </w:rPr>
              <w:t>份额净值增长率标准差②</w:t>
            </w:r>
          </w:p>
        </w:tc>
        <w:tc>
          <w:tcPr>
            <w:tcW w:w="1276" w:type="dxa"/>
            <w:shd w:val="clear" w:color="auto" w:fill="D9D9D9"/>
            <w:vAlign w:val="center"/>
          </w:tcPr>
          <w:p w:rsidR="00BA41EE" w:rsidRDefault="00BA41EE">
            <w:pPr>
              <w:snapToGrid w:val="0"/>
              <w:jc w:val="center"/>
              <w:rPr>
                <w:rFonts w:ascii="宋体"/>
              </w:rPr>
            </w:pPr>
            <w:r>
              <w:rPr>
                <w:rFonts w:ascii="宋体" w:hAnsi="宋体" w:hint="eastAsia"/>
              </w:rPr>
              <w:t>业绩比较基准收益率③</w:t>
            </w:r>
          </w:p>
        </w:tc>
        <w:tc>
          <w:tcPr>
            <w:tcW w:w="1404" w:type="dxa"/>
            <w:shd w:val="clear" w:color="auto" w:fill="D9D9D9"/>
            <w:vAlign w:val="center"/>
          </w:tcPr>
          <w:p w:rsidR="00BA41EE" w:rsidRDefault="00BA41EE">
            <w:pPr>
              <w:snapToGrid w:val="0"/>
              <w:jc w:val="center"/>
              <w:rPr>
                <w:rFonts w:ascii="宋体"/>
              </w:rPr>
            </w:pPr>
            <w:r>
              <w:rPr>
                <w:rFonts w:ascii="宋体" w:hAnsi="宋体" w:hint="eastAsia"/>
              </w:rPr>
              <w:t>业绩比较基准收益率标准差④</w:t>
            </w:r>
          </w:p>
        </w:tc>
        <w:tc>
          <w:tcPr>
            <w:tcW w:w="1276" w:type="dxa"/>
            <w:shd w:val="clear" w:color="auto" w:fill="D9D9D9"/>
            <w:vAlign w:val="center"/>
          </w:tcPr>
          <w:p w:rsidR="00BA41EE" w:rsidRDefault="00BA41EE">
            <w:pPr>
              <w:snapToGrid w:val="0"/>
              <w:jc w:val="center"/>
              <w:rPr>
                <w:rFonts w:ascii="宋体"/>
              </w:rPr>
            </w:pPr>
            <w:r>
              <w:rPr>
                <w:rFonts w:ascii="宋体" w:hAnsi="宋体" w:hint="eastAsia"/>
              </w:rPr>
              <w:t>①－③</w:t>
            </w:r>
          </w:p>
        </w:tc>
        <w:tc>
          <w:tcPr>
            <w:tcW w:w="1275" w:type="dxa"/>
            <w:shd w:val="clear" w:color="auto" w:fill="D9D9D9"/>
            <w:vAlign w:val="center"/>
          </w:tcPr>
          <w:p w:rsidR="00BA41EE" w:rsidRDefault="00BA41EE">
            <w:pPr>
              <w:snapToGrid w:val="0"/>
              <w:jc w:val="center"/>
              <w:rPr>
                <w:rFonts w:ascii="宋体"/>
              </w:rPr>
            </w:pPr>
            <w:r>
              <w:rPr>
                <w:rFonts w:ascii="宋体" w:hAnsi="宋体" w:hint="eastAsia"/>
              </w:rPr>
              <w:t>②－④</w:t>
            </w:r>
          </w:p>
        </w:tc>
      </w:tr>
      <w:tr w:rsidR="00BA41EE" w:rsidTr="000F3C4C">
        <w:tc>
          <w:tcPr>
            <w:tcW w:w="1118" w:type="dxa"/>
            <w:vAlign w:val="center"/>
          </w:tcPr>
          <w:p w:rsidR="00BA41EE" w:rsidRDefault="00BA41EE" w:rsidP="0048089D">
            <w:pPr>
              <w:jc w:val="center"/>
              <w:rPr>
                <w:rFonts w:ascii="宋体"/>
                <w:szCs w:val="24"/>
              </w:rPr>
            </w:pPr>
            <w:r>
              <w:rPr>
                <w:rFonts w:ascii="宋体" w:hAnsi="宋体" w:hint="eastAsia"/>
                <w:szCs w:val="24"/>
              </w:rPr>
              <w:t>过去一个月</w:t>
            </w:r>
          </w:p>
        </w:tc>
        <w:tc>
          <w:tcPr>
            <w:tcW w:w="1276" w:type="dxa"/>
            <w:vAlign w:val="bottom"/>
          </w:tcPr>
          <w:p w:rsidR="00BA41EE" w:rsidRDefault="00BA41EE" w:rsidP="0048089D">
            <w:pPr>
              <w:jc w:val="right"/>
              <w:rPr>
                <w:rFonts w:ascii="宋体"/>
                <w:szCs w:val="24"/>
              </w:rPr>
            </w:pPr>
            <w:r w:rsidRPr="008832B3">
              <w:rPr>
                <w:rFonts w:ascii="宋体" w:hAnsi="宋体"/>
                <w:szCs w:val="24"/>
              </w:rPr>
              <w:t>8.09%</w:t>
            </w:r>
          </w:p>
        </w:tc>
        <w:tc>
          <w:tcPr>
            <w:tcW w:w="1275" w:type="dxa"/>
            <w:vAlign w:val="bottom"/>
          </w:tcPr>
          <w:p w:rsidR="00BA41EE" w:rsidRDefault="00BA41EE" w:rsidP="0048089D">
            <w:pPr>
              <w:jc w:val="right"/>
              <w:rPr>
                <w:rFonts w:ascii="宋体"/>
                <w:szCs w:val="24"/>
              </w:rPr>
            </w:pPr>
            <w:r w:rsidRPr="008832B3">
              <w:rPr>
                <w:rFonts w:ascii="宋体" w:hAnsi="宋体"/>
                <w:szCs w:val="24"/>
              </w:rPr>
              <w:t>2.41%</w:t>
            </w:r>
          </w:p>
        </w:tc>
        <w:tc>
          <w:tcPr>
            <w:tcW w:w="1276" w:type="dxa"/>
            <w:vAlign w:val="center"/>
          </w:tcPr>
          <w:p w:rsidR="00BA41EE" w:rsidRDefault="00BA41EE" w:rsidP="0048089D">
            <w:pPr>
              <w:jc w:val="right"/>
              <w:rPr>
                <w:rFonts w:ascii="宋体"/>
                <w:szCs w:val="24"/>
              </w:rPr>
            </w:pPr>
            <w:r>
              <w:rPr>
                <w:rFonts w:ascii="宋体"/>
                <w:szCs w:val="24"/>
              </w:rPr>
              <w:t>-</w:t>
            </w:r>
          </w:p>
        </w:tc>
        <w:tc>
          <w:tcPr>
            <w:tcW w:w="1404" w:type="dxa"/>
            <w:vAlign w:val="center"/>
          </w:tcPr>
          <w:p w:rsidR="00BA41EE" w:rsidRDefault="00BA41EE" w:rsidP="0048089D">
            <w:pPr>
              <w:jc w:val="right"/>
              <w:rPr>
                <w:rFonts w:ascii="宋体"/>
                <w:szCs w:val="24"/>
              </w:rPr>
            </w:pPr>
            <w:r>
              <w:rPr>
                <w:rFonts w:ascii="宋体"/>
                <w:szCs w:val="24"/>
              </w:rPr>
              <w:t>-</w:t>
            </w:r>
          </w:p>
        </w:tc>
        <w:tc>
          <w:tcPr>
            <w:tcW w:w="1276" w:type="dxa"/>
            <w:vAlign w:val="center"/>
          </w:tcPr>
          <w:p w:rsidR="00BA41EE" w:rsidRDefault="00BA41EE" w:rsidP="0048089D">
            <w:pPr>
              <w:jc w:val="right"/>
              <w:rPr>
                <w:rFonts w:ascii="宋体"/>
                <w:szCs w:val="24"/>
              </w:rPr>
            </w:pPr>
            <w:r>
              <w:rPr>
                <w:rFonts w:ascii="宋体"/>
                <w:szCs w:val="24"/>
              </w:rPr>
              <w:t>-</w:t>
            </w:r>
          </w:p>
        </w:tc>
        <w:tc>
          <w:tcPr>
            <w:tcW w:w="1275" w:type="dxa"/>
            <w:vAlign w:val="center"/>
          </w:tcPr>
          <w:p w:rsidR="00BA41EE" w:rsidRDefault="00BA41EE" w:rsidP="0048089D">
            <w:pPr>
              <w:jc w:val="right"/>
              <w:rPr>
                <w:rFonts w:ascii="宋体"/>
                <w:szCs w:val="24"/>
              </w:rPr>
            </w:pPr>
            <w:r>
              <w:rPr>
                <w:rFonts w:ascii="宋体"/>
                <w:szCs w:val="24"/>
              </w:rPr>
              <w:t>-</w:t>
            </w:r>
          </w:p>
        </w:tc>
      </w:tr>
      <w:tr w:rsidR="00BA41EE" w:rsidTr="000F3C4C">
        <w:tc>
          <w:tcPr>
            <w:tcW w:w="1118" w:type="dxa"/>
            <w:vAlign w:val="center"/>
          </w:tcPr>
          <w:p w:rsidR="00BA41EE" w:rsidRDefault="00BA41EE" w:rsidP="0048089D">
            <w:pPr>
              <w:jc w:val="center"/>
              <w:rPr>
                <w:rFonts w:ascii="宋体"/>
                <w:szCs w:val="24"/>
              </w:rPr>
            </w:pPr>
            <w:r>
              <w:rPr>
                <w:rFonts w:ascii="宋体" w:hAnsi="宋体" w:hint="eastAsia"/>
                <w:szCs w:val="24"/>
              </w:rPr>
              <w:t>过去三个月</w:t>
            </w:r>
          </w:p>
        </w:tc>
        <w:tc>
          <w:tcPr>
            <w:tcW w:w="1276" w:type="dxa"/>
            <w:vAlign w:val="bottom"/>
          </w:tcPr>
          <w:p w:rsidR="00BA41EE" w:rsidRDefault="00BA41EE" w:rsidP="0048089D">
            <w:pPr>
              <w:jc w:val="right"/>
              <w:rPr>
                <w:rFonts w:ascii="宋体"/>
                <w:szCs w:val="24"/>
              </w:rPr>
            </w:pPr>
            <w:r w:rsidRPr="008832B3">
              <w:rPr>
                <w:rFonts w:ascii="宋体" w:hAnsi="宋体"/>
                <w:szCs w:val="24"/>
              </w:rPr>
              <w:t>14.36%</w:t>
            </w:r>
          </w:p>
        </w:tc>
        <w:tc>
          <w:tcPr>
            <w:tcW w:w="1275" w:type="dxa"/>
            <w:vAlign w:val="bottom"/>
          </w:tcPr>
          <w:p w:rsidR="00BA41EE" w:rsidRDefault="00BA41EE" w:rsidP="0048089D">
            <w:pPr>
              <w:jc w:val="right"/>
              <w:rPr>
                <w:rFonts w:ascii="宋体"/>
                <w:szCs w:val="24"/>
              </w:rPr>
            </w:pPr>
            <w:r w:rsidRPr="008832B3">
              <w:rPr>
                <w:rFonts w:ascii="宋体" w:hAnsi="宋体"/>
                <w:szCs w:val="24"/>
              </w:rPr>
              <w:t>2.01%</w:t>
            </w:r>
          </w:p>
        </w:tc>
        <w:tc>
          <w:tcPr>
            <w:tcW w:w="1276" w:type="dxa"/>
            <w:vAlign w:val="center"/>
          </w:tcPr>
          <w:p w:rsidR="00BA41EE" w:rsidRDefault="00BA41EE" w:rsidP="0048089D">
            <w:pPr>
              <w:jc w:val="right"/>
              <w:rPr>
                <w:rFonts w:ascii="宋体"/>
                <w:szCs w:val="24"/>
              </w:rPr>
            </w:pPr>
            <w:r>
              <w:rPr>
                <w:rFonts w:ascii="宋体"/>
                <w:szCs w:val="24"/>
              </w:rPr>
              <w:t>-</w:t>
            </w:r>
          </w:p>
        </w:tc>
        <w:tc>
          <w:tcPr>
            <w:tcW w:w="1404" w:type="dxa"/>
            <w:vAlign w:val="center"/>
          </w:tcPr>
          <w:p w:rsidR="00BA41EE" w:rsidRDefault="00BA41EE" w:rsidP="0048089D">
            <w:pPr>
              <w:jc w:val="right"/>
              <w:rPr>
                <w:rFonts w:ascii="宋体"/>
                <w:szCs w:val="24"/>
              </w:rPr>
            </w:pPr>
            <w:r>
              <w:rPr>
                <w:rFonts w:ascii="宋体"/>
                <w:szCs w:val="24"/>
              </w:rPr>
              <w:t>-</w:t>
            </w:r>
          </w:p>
        </w:tc>
        <w:tc>
          <w:tcPr>
            <w:tcW w:w="1276" w:type="dxa"/>
            <w:vAlign w:val="center"/>
          </w:tcPr>
          <w:p w:rsidR="00BA41EE" w:rsidRDefault="00BA41EE" w:rsidP="0048089D">
            <w:pPr>
              <w:jc w:val="right"/>
              <w:rPr>
                <w:rFonts w:ascii="宋体"/>
                <w:szCs w:val="24"/>
              </w:rPr>
            </w:pPr>
            <w:r>
              <w:rPr>
                <w:rFonts w:ascii="宋体"/>
                <w:szCs w:val="24"/>
              </w:rPr>
              <w:t>-</w:t>
            </w:r>
          </w:p>
        </w:tc>
        <w:tc>
          <w:tcPr>
            <w:tcW w:w="1275" w:type="dxa"/>
            <w:vAlign w:val="center"/>
          </w:tcPr>
          <w:p w:rsidR="00BA41EE" w:rsidRDefault="00BA41EE" w:rsidP="0048089D">
            <w:pPr>
              <w:jc w:val="right"/>
              <w:rPr>
                <w:rFonts w:ascii="宋体"/>
                <w:szCs w:val="24"/>
              </w:rPr>
            </w:pPr>
            <w:r>
              <w:rPr>
                <w:rFonts w:ascii="宋体"/>
                <w:szCs w:val="24"/>
              </w:rPr>
              <w:t>-</w:t>
            </w:r>
          </w:p>
        </w:tc>
      </w:tr>
      <w:tr w:rsidR="00BA41EE" w:rsidTr="000F3C4C">
        <w:tc>
          <w:tcPr>
            <w:tcW w:w="1118" w:type="dxa"/>
            <w:vAlign w:val="center"/>
          </w:tcPr>
          <w:p w:rsidR="00BA41EE" w:rsidRDefault="00BA41EE" w:rsidP="0048089D">
            <w:pPr>
              <w:jc w:val="center"/>
              <w:rPr>
                <w:rFonts w:ascii="宋体"/>
                <w:szCs w:val="24"/>
              </w:rPr>
            </w:pPr>
            <w:r>
              <w:rPr>
                <w:rFonts w:ascii="宋体" w:hAnsi="宋体" w:hint="eastAsia"/>
                <w:szCs w:val="24"/>
              </w:rPr>
              <w:t>过去六个月</w:t>
            </w:r>
          </w:p>
        </w:tc>
        <w:tc>
          <w:tcPr>
            <w:tcW w:w="1276" w:type="dxa"/>
            <w:vAlign w:val="bottom"/>
          </w:tcPr>
          <w:p w:rsidR="00BA41EE" w:rsidRDefault="00BA41EE" w:rsidP="0048089D">
            <w:pPr>
              <w:jc w:val="right"/>
              <w:rPr>
                <w:rFonts w:ascii="宋体"/>
                <w:szCs w:val="24"/>
              </w:rPr>
            </w:pPr>
            <w:r w:rsidRPr="008832B3">
              <w:rPr>
                <w:rFonts w:ascii="宋体" w:hAnsi="宋体"/>
                <w:szCs w:val="24"/>
              </w:rPr>
              <w:t>9.58%</w:t>
            </w:r>
          </w:p>
        </w:tc>
        <w:tc>
          <w:tcPr>
            <w:tcW w:w="1275" w:type="dxa"/>
            <w:vAlign w:val="bottom"/>
          </w:tcPr>
          <w:p w:rsidR="00BA41EE" w:rsidRDefault="00BA41EE" w:rsidP="0048089D">
            <w:pPr>
              <w:jc w:val="right"/>
              <w:rPr>
                <w:rFonts w:ascii="宋体"/>
                <w:szCs w:val="24"/>
              </w:rPr>
            </w:pPr>
            <w:r w:rsidRPr="008832B3">
              <w:rPr>
                <w:rFonts w:ascii="宋体" w:hAnsi="宋体"/>
                <w:szCs w:val="24"/>
              </w:rPr>
              <w:t>2.19%</w:t>
            </w:r>
          </w:p>
        </w:tc>
        <w:tc>
          <w:tcPr>
            <w:tcW w:w="1276" w:type="dxa"/>
            <w:vAlign w:val="center"/>
          </w:tcPr>
          <w:p w:rsidR="00BA41EE" w:rsidRDefault="00BA41EE" w:rsidP="0048089D">
            <w:pPr>
              <w:jc w:val="right"/>
              <w:rPr>
                <w:rFonts w:ascii="宋体"/>
                <w:szCs w:val="24"/>
              </w:rPr>
            </w:pPr>
            <w:r>
              <w:rPr>
                <w:rFonts w:ascii="宋体"/>
                <w:szCs w:val="24"/>
              </w:rPr>
              <w:t>-</w:t>
            </w:r>
          </w:p>
        </w:tc>
        <w:tc>
          <w:tcPr>
            <w:tcW w:w="1404" w:type="dxa"/>
            <w:vAlign w:val="center"/>
          </w:tcPr>
          <w:p w:rsidR="00BA41EE" w:rsidRDefault="00BA41EE" w:rsidP="0048089D">
            <w:pPr>
              <w:jc w:val="right"/>
              <w:rPr>
                <w:rFonts w:ascii="宋体"/>
                <w:szCs w:val="24"/>
              </w:rPr>
            </w:pPr>
            <w:r>
              <w:rPr>
                <w:rFonts w:ascii="宋体"/>
                <w:szCs w:val="24"/>
              </w:rPr>
              <w:t>-</w:t>
            </w:r>
          </w:p>
        </w:tc>
        <w:tc>
          <w:tcPr>
            <w:tcW w:w="1276" w:type="dxa"/>
            <w:vAlign w:val="center"/>
          </w:tcPr>
          <w:p w:rsidR="00BA41EE" w:rsidRDefault="00BA41EE" w:rsidP="0048089D">
            <w:pPr>
              <w:jc w:val="right"/>
              <w:rPr>
                <w:rFonts w:ascii="宋体"/>
                <w:szCs w:val="24"/>
              </w:rPr>
            </w:pPr>
            <w:r>
              <w:rPr>
                <w:rFonts w:ascii="宋体"/>
                <w:szCs w:val="24"/>
              </w:rPr>
              <w:t>-</w:t>
            </w:r>
          </w:p>
        </w:tc>
        <w:tc>
          <w:tcPr>
            <w:tcW w:w="1275" w:type="dxa"/>
            <w:vAlign w:val="center"/>
          </w:tcPr>
          <w:p w:rsidR="00BA41EE" w:rsidRDefault="00BA41EE" w:rsidP="0048089D">
            <w:pPr>
              <w:jc w:val="right"/>
              <w:rPr>
                <w:rFonts w:ascii="宋体"/>
                <w:szCs w:val="24"/>
              </w:rPr>
            </w:pPr>
            <w:r>
              <w:rPr>
                <w:rFonts w:ascii="宋体"/>
                <w:szCs w:val="24"/>
              </w:rPr>
              <w:t>-</w:t>
            </w:r>
          </w:p>
        </w:tc>
      </w:tr>
      <w:tr w:rsidR="00BA41EE" w:rsidTr="000F3C4C">
        <w:tc>
          <w:tcPr>
            <w:tcW w:w="1118" w:type="dxa"/>
            <w:vAlign w:val="center"/>
          </w:tcPr>
          <w:p w:rsidR="00BA41EE" w:rsidRDefault="00BA41EE" w:rsidP="0048089D">
            <w:pPr>
              <w:jc w:val="center"/>
              <w:rPr>
                <w:rFonts w:ascii="宋体"/>
                <w:szCs w:val="24"/>
              </w:rPr>
            </w:pPr>
            <w:r>
              <w:rPr>
                <w:rFonts w:ascii="宋体" w:hAnsi="宋体" w:hint="eastAsia"/>
                <w:szCs w:val="24"/>
              </w:rPr>
              <w:t>过去一年</w:t>
            </w:r>
          </w:p>
        </w:tc>
        <w:tc>
          <w:tcPr>
            <w:tcW w:w="1276" w:type="dxa"/>
            <w:vAlign w:val="bottom"/>
          </w:tcPr>
          <w:p w:rsidR="00BA41EE" w:rsidRDefault="00BA41EE" w:rsidP="0048089D">
            <w:pPr>
              <w:jc w:val="right"/>
              <w:rPr>
                <w:rFonts w:ascii="宋体"/>
                <w:szCs w:val="24"/>
              </w:rPr>
            </w:pPr>
            <w:r w:rsidRPr="008832B3">
              <w:rPr>
                <w:rFonts w:ascii="宋体" w:hAnsi="宋体"/>
                <w:szCs w:val="24"/>
              </w:rPr>
              <w:t>4.18%</w:t>
            </w:r>
          </w:p>
        </w:tc>
        <w:tc>
          <w:tcPr>
            <w:tcW w:w="1275" w:type="dxa"/>
            <w:vAlign w:val="bottom"/>
          </w:tcPr>
          <w:p w:rsidR="00BA41EE" w:rsidRDefault="00BA41EE" w:rsidP="0048089D">
            <w:pPr>
              <w:jc w:val="right"/>
              <w:rPr>
                <w:rFonts w:ascii="宋体"/>
                <w:szCs w:val="24"/>
              </w:rPr>
            </w:pPr>
            <w:r w:rsidRPr="008832B3">
              <w:rPr>
                <w:rFonts w:ascii="宋体" w:hAnsi="宋体"/>
                <w:szCs w:val="24"/>
              </w:rPr>
              <w:t>2.07%</w:t>
            </w:r>
          </w:p>
        </w:tc>
        <w:tc>
          <w:tcPr>
            <w:tcW w:w="1276" w:type="dxa"/>
            <w:vAlign w:val="center"/>
          </w:tcPr>
          <w:p w:rsidR="00BA41EE" w:rsidRDefault="00BA41EE" w:rsidP="0048089D">
            <w:pPr>
              <w:jc w:val="right"/>
              <w:rPr>
                <w:rFonts w:ascii="宋体"/>
                <w:szCs w:val="24"/>
              </w:rPr>
            </w:pPr>
            <w:r>
              <w:rPr>
                <w:rFonts w:ascii="宋体"/>
                <w:szCs w:val="24"/>
              </w:rPr>
              <w:t>-</w:t>
            </w:r>
          </w:p>
        </w:tc>
        <w:tc>
          <w:tcPr>
            <w:tcW w:w="1404" w:type="dxa"/>
            <w:vAlign w:val="center"/>
          </w:tcPr>
          <w:p w:rsidR="00BA41EE" w:rsidRDefault="00BA41EE" w:rsidP="0048089D">
            <w:pPr>
              <w:jc w:val="right"/>
              <w:rPr>
                <w:rFonts w:ascii="宋体"/>
                <w:szCs w:val="24"/>
              </w:rPr>
            </w:pPr>
            <w:r>
              <w:rPr>
                <w:rFonts w:ascii="宋体"/>
                <w:szCs w:val="24"/>
              </w:rPr>
              <w:t>-</w:t>
            </w:r>
          </w:p>
        </w:tc>
        <w:tc>
          <w:tcPr>
            <w:tcW w:w="1276" w:type="dxa"/>
            <w:vAlign w:val="center"/>
          </w:tcPr>
          <w:p w:rsidR="00BA41EE" w:rsidRDefault="00BA41EE" w:rsidP="0048089D">
            <w:pPr>
              <w:jc w:val="right"/>
              <w:rPr>
                <w:rFonts w:ascii="宋体"/>
                <w:szCs w:val="24"/>
              </w:rPr>
            </w:pPr>
            <w:r>
              <w:rPr>
                <w:rFonts w:ascii="宋体"/>
                <w:szCs w:val="24"/>
              </w:rPr>
              <w:t>-</w:t>
            </w:r>
          </w:p>
        </w:tc>
        <w:tc>
          <w:tcPr>
            <w:tcW w:w="1275" w:type="dxa"/>
            <w:vAlign w:val="center"/>
          </w:tcPr>
          <w:p w:rsidR="00BA41EE" w:rsidRDefault="00BA41EE" w:rsidP="0048089D">
            <w:pPr>
              <w:jc w:val="right"/>
              <w:rPr>
                <w:rFonts w:ascii="宋体"/>
                <w:szCs w:val="24"/>
              </w:rPr>
            </w:pPr>
            <w:r>
              <w:rPr>
                <w:rFonts w:ascii="宋体"/>
                <w:szCs w:val="24"/>
              </w:rPr>
              <w:t>-</w:t>
            </w:r>
          </w:p>
        </w:tc>
      </w:tr>
      <w:tr w:rsidR="00BA41EE" w:rsidTr="000F3C4C">
        <w:tc>
          <w:tcPr>
            <w:tcW w:w="1118" w:type="dxa"/>
            <w:vAlign w:val="center"/>
          </w:tcPr>
          <w:p w:rsidR="00BA41EE" w:rsidRDefault="00BA41EE" w:rsidP="0048089D">
            <w:pPr>
              <w:jc w:val="center"/>
              <w:rPr>
                <w:rFonts w:ascii="宋体"/>
                <w:szCs w:val="24"/>
              </w:rPr>
            </w:pPr>
            <w:r>
              <w:rPr>
                <w:rFonts w:ascii="宋体" w:hAnsi="宋体" w:hint="eastAsia"/>
                <w:szCs w:val="24"/>
              </w:rPr>
              <w:t>过去三年</w:t>
            </w:r>
          </w:p>
        </w:tc>
        <w:tc>
          <w:tcPr>
            <w:tcW w:w="1276" w:type="dxa"/>
            <w:vAlign w:val="bottom"/>
          </w:tcPr>
          <w:p w:rsidR="00BA41EE" w:rsidRDefault="00BA41EE" w:rsidP="0048089D">
            <w:pPr>
              <w:jc w:val="right"/>
              <w:rPr>
                <w:rFonts w:ascii="宋体"/>
                <w:szCs w:val="24"/>
              </w:rPr>
            </w:pPr>
            <w:r w:rsidRPr="008832B3">
              <w:rPr>
                <w:rFonts w:ascii="宋体" w:hAnsi="宋体"/>
                <w:szCs w:val="24"/>
              </w:rPr>
              <w:t>-7.96%</w:t>
            </w:r>
          </w:p>
        </w:tc>
        <w:tc>
          <w:tcPr>
            <w:tcW w:w="1275" w:type="dxa"/>
            <w:vAlign w:val="bottom"/>
          </w:tcPr>
          <w:p w:rsidR="00BA41EE" w:rsidRDefault="00BA41EE" w:rsidP="0048089D">
            <w:pPr>
              <w:jc w:val="right"/>
              <w:rPr>
                <w:rFonts w:ascii="宋体"/>
                <w:szCs w:val="24"/>
              </w:rPr>
            </w:pPr>
            <w:r w:rsidRPr="008832B3">
              <w:rPr>
                <w:rFonts w:ascii="宋体" w:hAnsi="宋体"/>
                <w:szCs w:val="24"/>
              </w:rPr>
              <w:t>2.37%</w:t>
            </w:r>
          </w:p>
        </w:tc>
        <w:tc>
          <w:tcPr>
            <w:tcW w:w="1276" w:type="dxa"/>
            <w:vAlign w:val="center"/>
          </w:tcPr>
          <w:p w:rsidR="00BA41EE" w:rsidRDefault="00BA41EE" w:rsidP="0048089D">
            <w:pPr>
              <w:jc w:val="right"/>
              <w:rPr>
                <w:rFonts w:ascii="宋体"/>
                <w:szCs w:val="24"/>
              </w:rPr>
            </w:pPr>
            <w:r>
              <w:rPr>
                <w:rFonts w:ascii="宋体"/>
                <w:szCs w:val="24"/>
              </w:rPr>
              <w:t>-</w:t>
            </w:r>
          </w:p>
        </w:tc>
        <w:tc>
          <w:tcPr>
            <w:tcW w:w="1404" w:type="dxa"/>
            <w:vAlign w:val="center"/>
          </w:tcPr>
          <w:p w:rsidR="00BA41EE" w:rsidRDefault="00BA41EE" w:rsidP="0048089D">
            <w:pPr>
              <w:jc w:val="right"/>
              <w:rPr>
                <w:rFonts w:ascii="宋体"/>
                <w:szCs w:val="24"/>
              </w:rPr>
            </w:pPr>
            <w:r>
              <w:rPr>
                <w:rFonts w:ascii="宋体"/>
                <w:szCs w:val="24"/>
              </w:rPr>
              <w:t>-</w:t>
            </w:r>
          </w:p>
        </w:tc>
        <w:tc>
          <w:tcPr>
            <w:tcW w:w="1276" w:type="dxa"/>
            <w:vAlign w:val="center"/>
          </w:tcPr>
          <w:p w:rsidR="00BA41EE" w:rsidRDefault="00BA41EE" w:rsidP="0048089D">
            <w:pPr>
              <w:jc w:val="right"/>
              <w:rPr>
                <w:rFonts w:ascii="宋体"/>
                <w:szCs w:val="24"/>
              </w:rPr>
            </w:pPr>
            <w:r>
              <w:rPr>
                <w:rFonts w:ascii="宋体"/>
                <w:szCs w:val="24"/>
              </w:rPr>
              <w:t>-</w:t>
            </w:r>
          </w:p>
        </w:tc>
        <w:tc>
          <w:tcPr>
            <w:tcW w:w="1275" w:type="dxa"/>
            <w:vAlign w:val="center"/>
          </w:tcPr>
          <w:p w:rsidR="00BA41EE" w:rsidRDefault="00BA41EE" w:rsidP="0048089D">
            <w:pPr>
              <w:jc w:val="right"/>
              <w:rPr>
                <w:rFonts w:ascii="宋体"/>
                <w:szCs w:val="24"/>
              </w:rPr>
            </w:pPr>
            <w:r>
              <w:rPr>
                <w:rFonts w:ascii="宋体"/>
                <w:szCs w:val="24"/>
              </w:rPr>
              <w:t>-</w:t>
            </w:r>
          </w:p>
        </w:tc>
      </w:tr>
      <w:tr w:rsidR="00BA41EE" w:rsidTr="000F3C4C">
        <w:tc>
          <w:tcPr>
            <w:tcW w:w="1118" w:type="dxa"/>
            <w:vAlign w:val="center"/>
          </w:tcPr>
          <w:p w:rsidR="00BA41EE" w:rsidRDefault="00BA41EE" w:rsidP="0048089D">
            <w:pPr>
              <w:jc w:val="center"/>
              <w:rPr>
                <w:rFonts w:ascii="宋体"/>
                <w:szCs w:val="24"/>
              </w:rPr>
            </w:pPr>
            <w:r>
              <w:rPr>
                <w:rFonts w:ascii="宋体" w:hAnsi="宋体" w:hint="eastAsia"/>
                <w:szCs w:val="24"/>
              </w:rPr>
              <w:t>自基金合同生效起至今</w:t>
            </w:r>
          </w:p>
        </w:tc>
        <w:tc>
          <w:tcPr>
            <w:tcW w:w="1276" w:type="dxa"/>
            <w:vAlign w:val="bottom"/>
          </w:tcPr>
          <w:p w:rsidR="00BA41EE" w:rsidRDefault="00BA41EE" w:rsidP="0048089D">
            <w:pPr>
              <w:jc w:val="right"/>
              <w:rPr>
                <w:rFonts w:ascii="宋体"/>
                <w:szCs w:val="24"/>
              </w:rPr>
            </w:pPr>
            <w:r w:rsidRPr="008832B3">
              <w:rPr>
                <w:rFonts w:ascii="宋体" w:hAnsi="宋体"/>
                <w:szCs w:val="24"/>
              </w:rPr>
              <w:t>523.87%</w:t>
            </w:r>
          </w:p>
        </w:tc>
        <w:tc>
          <w:tcPr>
            <w:tcW w:w="1275" w:type="dxa"/>
            <w:vAlign w:val="bottom"/>
          </w:tcPr>
          <w:p w:rsidR="00BA41EE" w:rsidRDefault="00BA41EE" w:rsidP="0048089D">
            <w:pPr>
              <w:jc w:val="right"/>
              <w:rPr>
                <w:rFonts w:ascii="宋体"/>
                <w:szCs w:val="24"/>
              </w:rPr>
            </w:pPr>
            <w:r w:rsidRPr="008832B3">
              <w:rPr>
                <w:rFonts w:ascii="宋体" w:hAnsi="宋体"/>
                <w:szCs w:val="24"/>
              </w:rPr>
              <w:t>3.51%</w:t>
            </w:r>
          </w:p>
        </w:tc>
        <w:tc>
          <w:tcPr>
            <w:tcW w:w="1276" w:type="dxa"/>
            <w:vAlign w:val="center"/>
          </w:tcPr>
          <w:p w:rsidR="00BA41EE" w:rsidRDefault="00BA41EE" w:rsidP="0048089D">
            <w:pPr>
              <w:jc w:val="right"/>
              <w:rPr>
                <w:rFonts w:ascii="宋体"/>
                <w:szCs w:val="24"/>
              </w:rPr>
            </w:pPr>
            <w:r>
              <w:rPr>
                <w:rFonts w:ascii="宋体"/>
                <w:szCs w:val="24"/>
              </w:rPr>
              <w:t>-</w:t>
            </w:r>
          </w:p>
        </w:tc>
        <w:tc>
          <w:tcPr>
            <w:tcW w:w="1404" w:type="dxa"/>
            <w:vAlign w:val="center"/>
          </w:tcPr>
          <w:p w:rsidR="00BA41EE" w:rsidRDefault="00BA41EE" w:rsidP="0048089D">
            <w:pPr>
              <w:jc w:val="right"/>
              <w:rPr>
                <w:rFonts w:ascii="宋体"/>
                <w:szCs w:val="24"/>
              </w:rPr>
            </w:pPr>
            <w:r>
              <w:rPr>
                <w:rFonts w:ascii="宋体"/>
                <w:szCs w:val="24"/>
              </w:rPr>
              <w:t>-</w:t>
            </w:r>
          </w:p>
        </w:tc>
        <w:tc>
          <w:tcPr>
            <w:tcW w:w="1276" w:type="dxa"/>
            <w:vAlign w:val="center"/>
          </w:tcPr>
          <w:p w:rsidR="00BA41EE" w:rsidRDefault="00BA41EE" w:rsidP="0048089D">
            <w:pPr>
              <w:jc w:val="right"/>
              <w:rPr>
                <w:rFonts w:ascii="宋体"/>
                <w:szCs w:val="24"/>
              </w:rPr>
            </w:pPr>
            <w:r>
              <w:rPr>
                <w:rFonts w:ascii="宋体"/>
                <w:szCs w:val="24"/>
              </w:rPr>
              <w:t>-</w:t>
            </w:r>
          </w:p>
        </w:tc>
        <w:tc>
          <w:tcPr>
            <w:tcW w:w="1275" w:type="dxa"/>
            <w:vAlign w:val="center"/>
          </w:tcPr>
          <w:p w:rsidR="00BA41EE" w:rsidRDefault="00BA41EE" w:rsidP="0048089D">
            <w:pPr>
              <w:jc w:val="right"/>
              <w:rPr>
                <w:rFonts w:ascii="宋体"/>
                <w:szCs w:val="24"/>
              </w:rPr>
            </w:pPr>
            <w:r>
              <w:rPr>
                <w:rFonts w:ascii="宋体"/>
                <w:szCs w:val="24"/>
              </w:rPr>
              <w:t>-</w:t>
            </w:r>
          </w:p>
        </w:tc>
      </w:tr>
    </w:tbl>
    <w:p w:rsidR="00BA41EE" w:rsidRDefault="00BA41EE">
      <w:pPr>
        <w:spacing w:line="360" w:lineRule="auto"/>
        <w:rPr>
          <w:rFonts w:ascii="宋体"/>
          <w:kern w:val="0"/>
        </w:rPr>
      </w:pPr>
      <w:r>
        <w:rPr>
          <w:rFonts w:ascii="宋体" w:hAnsi="宋体"/>
          <w:szCs w:val="24"/>
        </w:rPr>
        <w:t xml:space="preserve"> </w:t>
      </w:r>
    </w:p>
    <w:p w:rsidR="00BA41EE" w:rsidRPr="00075472" w:rsidRDefault="00BA41EE" w:rsidP="00075472">
      <w:pPr>
        <w:pStyle w:val="XBRLTitle3"/>
        <w:spacing w:before="156" w:after="156"/>
        <w:ind w:left="567"/>
      </w:pPr>
      <w:r w:rsidRPr="007C20C6">
        <w:rPr>
          <w:rFonts w:hint="eastAsia"/>
        </w:rPr>
        <w:t>自基金合同生效以来基金份额累计净值增长率变动及其与同期业绩比较基准收益率变动的比较</w:t>
      </w:r>
    </w:p>
    <w:p w:rsidR="00BA41EE" w:rsidRPr="006E0D2C" w:rsidRDefault="00BA41EE" w:rsidP="006E0D2C">
      <w:pPr>
        <w:rPr>
          <w:rFonts w:ascii="宋体" w:cs="宋体"/>
          <w:kern w:val="0"/>
          <w:sz w:val="24"/>
          <w:szCs w:val="24"/>
        </w:rPr>
      </w:pPr>
      <w:r>
        <w:rPr>
          <w:rFonts w:ascii="宋体" w:hAnsi="宋体"/>
          <w:szCs w:val="24"/>
        </w:rPr>
        <w:t xml:space="preserve"> </w:t>
      </w:r>
      <w:r w:rsidRPr="006E0D2C">
        <w:rPr>
          <w:rFonts w:ascii="宋体" w:cs="宋体" w:hint="eastAsia"/>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7pt;height:311.25pt">
            <v:imagedata r:id="rId7" r:href="rId8"/>
          </v:shape>
        </w:pict>
      </w:r>
    </w:p>
    <w:p w:rsidR="00BA41EE" w:rsidRDefault="00BA41EE">
      <w:pPr>
        <w:spacing w:line="360" w:lineRule="auto"/>
        <w:rPr>
          <w:rFonts w:ascii="宋体"/>
          <w:szCs w:val="24"/>
        </w:rPr>
      </w:pPr>
      <w:r>
        <w:rPr>
          <w:rFonts w:ascii="宋体" w:hAnsi="宋体" w:hint="eastAsia"/>
          <w:szCs w:val="24"/>
        </w:rPr>
        <w:t>注：</w:t>
      </w:r>
      <w:r w:rsidRPr="009B7823">
        <w:rPr>
          <w:rFonts w:ascii="宋体" w:hAnsi="宋体" w:hint="eastAsia"/>
          <w:szCs w:val="24"/>
        </w:rPr>
        <w:t>本基金建仓期为三个月，建仓期结束时各项资产配置比例符合合同约定。</w:t>
      </w:r>
    </w:p>
    <w:p w:rsidR="00BA41EE" w:rsidRPr="00DA64CB" w:rsidRDefault="00BA41EE" w:rsidP="00320A44">
      <w:pPr>
        <w:pStyle w:val="XBRLTitle2"/>
        <w:numPr>
          <w:ilvl w:val="1"/>
          <w:numId w:val="5"/>
        </w:numPr>
        <w:spacing w:before="156" w:after="156"/>
      </w:pPr>
      <w:bookmarkStart w:id="46" w:name="_Toc345614621"/>
      <w:bookmarkStart w:id="47" w:name="_Toc365029494"/>
      <w:r w:rsidRPr="00DA64CB">
        <w:rPr>
          <w:rFonts w:hint="eastAsia"/>
        </w:rPr>
        <w:t>基金净值表现</w:t>
      </w:r>
      <w:bookmarkEnd w:id="46"/>
      <w:r>
        <w:rPr>
          <w:rFonts w:hint="eastAsia"/>
        </w:rPr>
        <w:t>（转型后）</w:t>
      </w:r>
      <w:bookmarkEnd w:id="47"/>
    </w:p>
    <w:p w:rsidR="00BA41EE" w:rsidRDefault="00BA41EE" w:rsidP="00401F33">
      <w:pPr>
        <w:pStyle w:val="XBRLTitle3"/>
        <w:spacing w:before="156" w:after="156"/>
        <w:ind w:left="709"/>
      </w:pPr>
      <w:r>
        <w:rPr>
          <w:rFonts w:hint="eastAsia"/>
        </w:rPr>
        <w:t>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4"/>
        <w:gridCol w:w="1272"/>
        <w:gridCol w:w="1271"/>
        <w:gridCol w:w="1272"/>
        <w:gridCol w:w="1398"/>
        <w:gridCol w:w="1271"/>
        <w:gridCol w:w="1272"/>
      </w:tblGrid>
      <w:tr w:rsidR="00BA41EE" w:rsidTr="007E758C">
        <w:tc>
          <w:tcPr>
            <w:tcW w:w="8900" w:type="dxa"/>
            <w:gridSpan w:val="7"/>
            <w:shd w:val="clear" w:color="auto" w:fill="D9D9D9"/>
          </w:tcPr>
          <w:p w:rsidR="00BA41EE" w:rsidRDefault="00BA41EE">
            <w:pPr>
              <w:snapToGrid w:val="0"/>
              <w:jc w:val="center"/>
              <w:rPr>
                <w:rFonts w:ascii="宋体"/>
                <w:b/>
              </w:rPr>
            </w:pPr>
            <w:bookmarkStart w:id="48" w:name="m03ZXH_02_01_tab"/>
            <w:r>
              <w:rPr>
                <w:rFonts w:ascii="宋体" w:hAnsi="宋体" w:hint="eastAsia"/>
              </w:rPr>
              <w:t>转型后</w:t>
            </w:r>
          </w:p>
        </w:tc>
      </w:tr>
      <w:tr w:rsidR="00BA41EE" w:rsidTr="007E758C">
        <w:tc>
          <w:tcPr>
            <w:tcW w:w="1144" w:type="dxa"/>
            <w:shd w:val="clear" w:color="auto" w:fill="D9D9D9"/>
            <w:vAlign w:val="center"/>
          </w:tcPr>
          <w:p w:rsidR="00BA41EE" w:rsidRDefault="00BA41EE">
            <w:pPr>
              <w:snapToGrid w:val="0"/>
              <w:jc w:val="center"/>
              <w:rPr>
                <w:rFonts w:ascii="宋体"/>
              </w:rPr>
            </w:pPr>
            <w:r>
              <w:rPr>
                <w:rFonts w:ascii="宋体" w:hAnsi="宋体" w:hint="eastAsia"/>
              </w:rPr>
              <w:t>阶段</w:t>
            </w:r>
          </w:p>
        </w:tc>
        <w:tc>
          <w:tcPr>
            <w:tcW w:w="1272" w:type="dxa"/>
            <w:shd w:val="clear" w:color="auto" w:fill="D9D9D9"/>
            <w:vAlign w:val="center"/>
          </w:tcPr>
          <w:p w:rsidR="00BA41EE" w:rsidRDefault="00BA41EE">
            <w:pPr>
              <w:snapToGrid w:val="0"/>
              <w:jc w:val="center"/>
              <w:rPr>
                <w:rFonts w:ascii="宋体"/>
              </w:rPr>
            </w:pPr>
            <w:r>
              <w:rPr>
                <w:rFonts w:ascii="宋体" w:hAnsi="宋体" w:hint="eastAsia"/>
              </w:rPr>
              <w:t>份额净值增长率①</w:t>
            </w:r>
          </w:p>
        </w:tc>
        <w:tc>
          <w:tcPr>
            <w:tcW w:w="1271" w:type="dxa"/>
            <w:shd w:val="clear" w:color="auto" w:fill="D9D9D9"/>
            <w:vAlign w:val="center"/>
          </w:tcPr>
          <w:p w:rsidR="00BA41EE" w:rsidRDefault="00BA41EE">
            <w:pPr>
              <w:snapToGrid w:val="0"/>
              <w:jc w:val="center"/>
              <w:rPr>
                <w:rFonts w:ascii="宋体"/>
              </w:rPr>
            </w:pPr>
            <w:r>
              <w:rPr>
                <w:rFonts w:ascii="宋体" w:hAnsi="宋体" w:hint="eastAsia"/>
              </w:rPr>
              <w:t>份额净值增长率标准差②</w:t>
            </w:r>
          </w:p>
        </w:tc>
        <w:tc>
          <w:tcPr>
            <w:tcW w:w="1272" w:type="dxa"/>
            <w:shd w:val="clear" w:color="auto" w:fill="D9D9D9"/>
            <w:vAlign w:val="center"/>
          </w:tcPr>
          <w:p w:rsidR="00BA41EE" w:rsidRDefault="00BA41EE">
            <w:pPr>
              <w:snapToGrid w:val="0"/>
              <w:jc w:val="center"/>
              <w:rPr>
                <w:rFonts w:ascii="宋体"/>
              </w:rPr>
            </w:pPr>
            <w:r>
              <w:rPr>
                <w:rFonts w:ascii="宋体" w:hAnsi="宋体" w:hint="eastAsia"/>
              </w:rPr>
              <w:t>业绩比较基准收益率③</w:t>
            </w:r>
          </w:p>
        </w:tc>
        <w:tc>
          <w:tcPr>
            <w:tcW w:w="1398" w:type="dxa"/>
            <w:shd w:val="clear" w:color="auto" w:fill="D9D9D9"/>
            <w:vAlign w:val="center"/>
          </w:tcPr>
          <w:p w:rsidR="00BA41EE" w:rsidRDefault="00BA41EE">
            <w:pPr>
              <w:snapToGrid w:val="0"/>
              <w:jc w:val="center"/>
              <w:rPr>
                <w:rFonts w:ascii="宋体"/>
              </w:rPr>
            </w:pPr>
            <w:r>
              <w:rPr>
                <w:rFonts w:ascii="宋体" w:hAnsi="宋体" w:hint="eastAsia"/>
              </w:rPr>
              <w:t>业绩比较基准收益率标准差④</w:t>
            </w:r>
          </w:p>
        </w:tc>
        <w:tc>
          <w:tcPr>
            <w:tcW w:w="1271" w:type="dxa"/>
            <w:shd w:val="clear" w:color="auto" w:fill="D9D9D9"/>
            <w:vAlign w:val="center"/>
          </w:tcPr>
          <w:p w:rsidR="00BA41EE" w:rsidRDefault="00BA41EE">
            <w:pPr>
              <w:snapToGrid w:val="0"/>
              <w:jc w:val="center"/>
              <w:rPr>
                <w:rFonts w:ascii="宋体"/>
              </w:rPr>
            </w:pPr>
            <w:r>
              <w:rPr>
                <w:rFonts w:ascii="宋体" w:hAnsi="宋体" w:hint="eastAsia"/>
              </w:rPr>
              <w:t>①－③</w:t>
            </w:r>
          </w:p>
        </w:tc>
        <w:tc>
          <w:tcPr>
            <w:tcW w:w="1272" w:type="dxa"/>
            <w:shd w:val="clear" w:color="auto" w:fill="D9D9D9"/>
            <w:vAlign w:val="center"/>
          </w:tcPr>
          <w:p w:rsidR="00BA41EE" w:rsidRDefault="00BA41EE" w:rsidP="00BA41EE">
            <w:pPr>
              <w:snapToGrid w:val="0"/>
              <w:ind w:firstLineChars="83" w:firstLine="31680"/>
              <w:jc w:val="center"/>
              <w:rPr>
                <w:rFonts w:ascii="宋体"/>
              </w:rPr>
            </w:pPr>
            <w:r>
              <w:rPr>
                <w:rFonts w:ascii="宋体" w:hAnsi="宋体" w:hint="eastAsia"/>
              </w:rPr>
              <w:t>②－④</w:t>
            </w:r>
          </w:p>
        </w:tc>
      </w:tr>
      <w:tr w:rsidR="00BA41EE" w:rsidTr="007E758C">
        <w:tc>
          <w:tcPr>
            <w:tcW w:w="1144" w:type="dxa"/>
            <w:vAlign w:val="center"/>
          </w:tcPr>
          <w:p w:rsidR="00BA41EE" w:rsidRDefault="00BA41EE">
            <w:pPr>
              <w:jc w:val="center"/>
              <w:rPr>
                <w:rFonts w:ascii="宋体"/>
                <w:szCs w:val="24"/>
              </w:rPr>
            </w:pPr>
            <w:r>
              <w:rPr>
                <w:rFonts w:ascii="宋体" w:hAnsi="宋体" w:hint="eastAsia"/>
                <w:szCs w:val="24"/>
              </w:rPr>
              <w:t>过去一个月</w:t>
            </w:r>
          </w:p>
        </w:tc>
        <w:tc>
          <w:tcPr>
            <w:tcW w:w="1272" w:type="dxa"/>
            <w:vAlign w:val="center"/>
          </w:tcPr>
          <w:p w:rsidR="00BA41EE" w:rsidRDefault="00BA41EE">
            <w:pPr>
              <w:jc w:val="right"/>
              <w:rPr>
                <w:rFonts w:ascii="宋体"/>
                <w:szCs w:val="24"/>
              </w:rPr>
            </w:pPr>
            <w:r>
              <w:rPr>
                <w:rFonts w:ascii="宋体" w:hAnsi="宋体"/>
                <w:szCs w:val="24"/>
              </w:rPr>
              <w:t>-14.73%</w:t>
            </w:r>
          </w:p>
        </w:tc>
        <w:tc>
          <w:tcPr>
            <w:tcW w:w="1271" w:type="dxa"/>
            <w:vAlign w:val="center"/>
          </w:tcPr>
          <w:p w:rsidR="00BA41EE" w:rsidRDefault="00BA41EE">
            <w:pPr>
              <w:jc w:val="right"/>
              <w:rPr>
                <w:rFonts w:ascii="宋体"/>
                <w:szCs w:val="24"/>
              </w:rPr>
            </w:pPr>
            <w:r>
              <w:rPr>
                <w:rFonts w:ascii="宋体" w:hAnsi="宋体"/>
                <w:szCs w:val="24"/>
              </w:rPr>
              <w:t>1.86%</w:t>
            </w:r>
          </w:p>
        </w:tc>
        <w:tc>
          <w:tcPr>
            <w:tcW w:w="1272" w:type="dxa"/>
            <w:vAlign w:val="center"/>
          </w:tcPr>
          <w:p w:rsidR="00BA41EE" w:rsidRDefault="00BA41EE">
            <w:pPr>
              <w:jc w:val="right"/>
              <w:rPr>
                <w:rFonts w:ascii="宋体"/>
                <w:szCs w:val="24"/>
              </w:rPr>
            </w:pPr>
            <w:r>
              <w:rPr>
                <w:rFonts w:ascii="宋体" w:hAnsi="宋体"/>
                <w:szCs w:val="24"/>
              </w:rPr>
              <w:t>-15.57%</w:t>
            </w:r>
          </w:p>
        </w:tc>
        <w:tc>
          <w:tcPr>
            <w:tcW w:w="1398" w:type="dxa"/>
            <w:vAlign w:val="center"/>
          </w:tcPr>
          <w:p w:rsidR="00BA41EE" w:rsidRDefault="00BA41EE">
            <w:pPr>
              <w:jc w:val="right"/>
              <w:rPr>
                <w:rFonts w:ascii="宋体"/>
                <w:szCs w:val="24"/>
              </w:rPr>
            </w:pPr>
            <w:r w:rsidRPr="007B456D">
              <w:rPr>
                <w:rFonts w:ascii="宋体" w:hAnsi="宋体"/>
                <w:szCs w:val="24"/>
              </w:rPr>
              <w:t>1.86%</w:t>
            </w:r>
          </w:p>
        </w:tc>
        <w:tc>
          <w:tcPr>
            <w:tcW w:w="1271" w:type="dxa"/>
            <w:vAlign w:val="center"/>
          </w:tcPr>
          <w:p w:rsidR="00BA41EE" w:rsidRDefault="00BA41EE">
            <w:pPr>
              <w:jc w:val="right"/>
              <w:rPr>
                <w:rFonts w:ascii="宋体"/>
                <w:szCs w:val="24"/>
              </w:rPr>
            </w:pPr>
            <w:r>
              <w:rPr>
                <w:rFonts w:ascii="宋体" w:hAnsi="宋体"/>
                <w:szCs w:val="24"/>
              </w:rPr>
              <w:t>0.84%</w:t>
            </w:r>
          </w:p>
        </w:tc>
        <w:tc>
          <w:tcPr>
            <w:tcW w:w="1272" w:type="dxa"/>
            <w:vAlign w:val="center"/>
          </w:tcPr>
          <w:p w:rsidR="00BA41EE" w:rsidRDefault="00BA41EE" w:rsidP="001F3327">
            <w:pPr>
              <w:jc w:val="right"/>
              <w:rPr>
                <w:rFonts w:ascii="宋体"/>
                <w:szCs w:val="24"/>
              </w:rPr>
            </w:pPr>
            <w:r>
              <w:rPr>
                <w:rFonts w:ascii="宋体"/>
                <w:szCs w:val="24"/>
              </w:rPr>
              <w:t>0.00</w:t>
            </w:r>
            <w:r>
              <w:rPr>
                <w:rFonts w:ascii="宋体" w:hAnsi="宋体"/>
                <w:szCs w:val="24"/>
              </w:rPr>
              <w:t>%</w:t>
            </w:r>
          </w:p>
        </w:tc>
      </w:tr>
      <w:tr w:rsidR="00BA41EE" w:rsidTr="007E758C">
        <w:tc>
          <w:tcPr>
            <w:tcW w:w="1144" w:type="dxa"/>
            <w:vAlign w:val="center"/>
          </w:tcPr>
          <w:p w:rsidR="00BA41EE" w:rsidRDefault="00BA41EE">
            <w:pPr>
              <w:jc w:val="center"/>
              <w:rPr>
                <w:rFonts w:ascii="宋体"/>
                <w:szCs w:val="24"/>
              </w:rPr>
            </w:pPr>
            <w:r>
              <w:rPr>
                <w:rFonts w:ascii="宋体" w:hAnsi="宋体" w:hint="eastAsia"/>
                <w:szCs w:val="24"/>
              </w:rPr>
              <w:t>过去三个月</w:t>
            </w:r>
          </w:p>
        </w:tc>
        <w:tc>
          <w:tcPr>
            <w:tcW w:w="1272" w:type="dxa"/>
            <w:vAlign w:val="center"/>
          </w:tcPr>
          <w:p w:rsidR="00BA41EE" w:rsidRDefault="00BA41EE">
            <w:pPr>
              <w:jc w:val="right"/>
              <w:rPr>
                <w:rFonts w:ascii="宋体" w:hAnsi="宋体"/>
                <w:szCs w:val="24"/>
              </w:rPr>
            </w:pPr>
            <w:r>
              <w:rPr>
                <w:rFonts w:ascii="宋体" w:hAnsi="宋体"/>
                <w:szCs w:val="24"/>
              </w:rPr>
              <w:t>-11.86%</w:t>
            </w:r>
          </w:p>
        </w:tc>
        <w:tc>
          <w:tcPr>
            <w:tcW w:w="1271" w:type="dxa"/>
            <w:vAlign w:val="center"/>
          </w:tcPr>
          <w:p w:rsidR="00BA41EE" w:rsidRDefault="00BA41EE">
            <w:pPr>
              <w:jc w:val="right"/>
              <w:rPr>
                <w:rFonts w:ascii="宋体"/>
                <w:szCs w:val="24"/>
              </w:rPr>
            </w:pPr>
            <w:r w:rsidRPr="007920BD">
              <w:rPr>
                <w:rFonts w:ascii="宋体" w:hAnsi="宋体"/>
                <w:szCs w:val="24"/>
              </w:rPr>
              <w:t>1.44%</w:t>
            </w:r>
          </w:p>
        </w:tc>
        <w:tc>
          <w:tcPr>
            <w:tcW w:w="1272" w:type="dxa"/>
            <w:vAlign w:val="center"/>
          </w:tcPr>
          <w:p w:rsidR="00BA41EE" w:rsidRDefault="00BA41EE">
            <w:pPr>
              <w:jc w:val="right"/>
              <w:rPr>
                <w:rFonts w:ascii="宋体" w:hAnsi="宋体"/>
                <w:szCs w:val="24"/>
              </w:rPr>
            </w:pPr>
            <w:r>
              <w:rPr>
                <w:rFonts w:ascii="宋体" w:hAnsi="宋体"/>
                <w:szCs w:val="24"/>
              </w:rPr>
              <w:t>-11.80%</w:t>
            </w:r>
          </w:p>
        </w:tc>
        <w:tc>
          <w:tcPr>
            <w:tcW w:w="1398" w:type="dxa"/>
            <w:vAlign w:val="center"/>
          </w:tcPr>
          <w:p w:rsidR="00BA41EE" w:rsidRDefault="00BA41EE">
            <w:pPr>
              <w:jc w:val="right"/>
              <w:rPr>
                <w:rFonts w:ascii="宋体"/>
                <w:szCs w:val="24"/>
              </w:rPr>
            </w:pPr>
            <w:r w:rsidRPr="007B456D">
              <w:rPr>
                <w:rFonts w:ascii="宋体" w:hAnsi="宋体"/>
                <w:szCs w:val="24"/>
              </w:rPr>
              <w:t>1.45%</w:t>
            </w:r>
          </w:p>
        </w:tc>
        <w:tc>
          <w:tcPr>
            <w:tcW w:w="1271" w:type="dxa"/>
            <w:vAlign w:val="center"/>
          </w:tcPr>
          <w:p w:rsidR="00BA41EE" w:rsidRDefault="00BA41EE">
            <w:pPr>
              <w:jc w:val="right"/>
              <w:rPr>
                <w:rFonts w:ascii="宋体" w:hAnsi="宋体"/>
                <w:szCs w:val="24"/>
              </w:rPr>
            </w:pPr>
            <w:r>
              <w:rPr>
                <w:rFonts w:ascii="宋体" w:hAnsi="宋体"/>
                <w:szCs w:val="24"/>
              </w:rPr>
              <w:t>-0.06%</w:t>
            </w:r>
          </w:p>
        </w:tc>
        <w:tc>
          <w:tcPr>
            <w:tcW w:w="1272" w:type="dxa"/>
            <w:vAlign w:val="center"/>
          </w:tcPr>
          <w:p w:rsidR="00BA41EE" w:rsidRDefault="00BA41EE" w:rsidP="001F3327">
            <w:pPr>
              <w:jc w:val="right"/>
              <w:rPr>
                <w:rFonts w:ascii="宋体" w:hAnsi="宋体"/>
                <w:szCs w:val="24"/>
              </w:rPr>
            </w:pPr>
            <w:r>
              <w:rPr>
                <w:rFonts w:ascii="宋体"/>
                <w:szCs w:val="24"/>
              </w:rPr>
              <w:t>-0.0</w:t>
            </w:r>
            <w:r>
              <w:rPr>
                <w:rFonts w:ascii="宋体" w:hAnsi="宋体"/>
                <w:szCs w:val="24"/>
              </w:rPr>
              <w:t>1%</w:t>
            </w:r>
          </w:p>
        </w:tc>
      </w:tr>
      <w:tr w:rsidR="00BA41EE" w:rsidTr="007E758C">
        <w:tc>
          <w:tcPr>
            <w:tcW w:w="1144" w:type="dxa"/>
            <w:vAlign w:val="center"/>
          </w:tcPr>
          <w:p w:rsidR="00BA41EE" w:rsidRDefault="00BA41EE">
            <w:pPr>
              <w:jc w:val="center"/>
              <w:rPr>
                <w:rFonts w:ascii="宋体"/>
                <w:szCs w:val="24"/>
              </w:rPr>
            </w:pPr>
            <w:r>
              <w:rPr>
                <w:rFonts w:ascii="宋体" w:hAnsi="宋体" w:hint="eastAsia"/>
                <w:szCs w:val="24"/>
              </w:rPr>
              <w:t>自基金合同生效起至今</w:t>
            </w:r>
          </w:p>
        </w:tc>
        <w:tc>
          <w:tcPr>
            <w:tcW w:w="1272" w:type="dxa"/>
            <w:vAlign w:val="center"/>
          </w:tcPr>
          <w:p w:rsidR="00BA41EE" w:rsidRDefault="00BA41EE">
            <w:pPr>
              <w:jc w:val="right"/>
              <w:rPr>
                <w:rFonts w:ascii="宋体" w:hAnsi="宋体"/>
                <w:szCs w:val="24"/>
              </w:rPr>
            </w:pPr>
            <w:r>
              <w:rPr>
                <w:rFonts w:ascii="宋体" w:hAnsi="宋体"/>
                <w:szCs w:val="24"/>
              </w:rPr>
              <w:t>-19.68%</w:t>
            </w:r>
          </w:p>
        </w:tc>
        <w:tc>
          <w:tcPr>
            <w:tcW w:w="1271" w:type="dxa"/>
            <w:vAlign w:val="center"/>
          </w:tcPr>
          <w:p w:rsidR="00BA41EE" w:rsidRDefault="00BA41EE">
            <w:pPr>
              <w:jc w:val="right"/>
              <w:rPr>
                <w:rFonts w:ascii="宋体"/>
                <w:szCs w:val="24"/>
              </w:rPr>
            </w:pPr>
            <w:r w:rsidRPr="007920BD">
              <w:rPr>
                <w:rFonts w:ascii="宋体" w:hAnsi="宋体"/>
                <w:szCs w:val="24"/>
              </w:rPr>
              <w:t>1.43%</w:t>
            </w:r>
          </w:p>
        </w:tc>
        <w:tc>
          <w:tcPr>
            <w:tcW w:w="1272" w:type="dxa"/>
            <w:vAlign w:val="center"/>
          </w:tcPr>
          <w:p w:rsidR="00BA41EE" w:rsidRDefault="00BA41EE">
            <w:pPr>
              <w:jc w:val="right"/>
              <w:rPr>
                <w:rFonts w:ascii="宋体" w:hAnsi="宋体"/>
                <w:szCs w:val="24"/>
              </w:rPr>
            </w:pPr>
            <w:r>
              <w:rPr>
                <w:rFonts w:ascii="宋体" w:hAnsi="宋体"/>
                <w:szCs w:val="24"/>
              </w:rPr>
              <w:t>-19.61%</w:t>
            </w:r>
          </w:p>
        </w:tc>
        <w:tc>
          <w:tcPr>
            <w:tcW w:w="1398" w:type="dxa"/>
            <w:vAlign w:val="center"/>
          </w:tcPr>
          <w:p w:rsidR="00BA41EE" w:rsidRDefault="00BA41EE">
            <w:pPr>
              <w:jc w:val="right"/>
              <w:rPr>
                <w:rFonts w:ascii="宋体"/>
                <w:szCs w:val="24"/>
              </w:rPr>
            </w:pPr>
            <w:r w:rsidRPr="007B456D">
              <w:rPr>
                <w:rFonts w:ascii="宋体" w:hAnsi="宋体"/>
                <w:szCs w:val="24"/>
              </w:rPr>
              <w:t>1.54%</w:t>
            </w:r>
          </w:p>
        </w:tc>
        <w:tc>
          <w:tcPr>
            <w:tcW w:w="1271" w:type="dxa"/>
            <w:vAlign w:val="center"/>
          </w:tcPr>
          <w:p w:rsidR="00BA41EE" w:rsidRDefault="00BA41EE">
            <w:pPr>
              <w:jc w:val="right"/>
              <w:rPr>
                <w:rFonts w:ascii="宋体" w:hAnsi="宋体"/>
                <w:szCs w:val="24"/>
              </w:rPr>
            </w:pPr>
            <w:r>
              <w:rPr>
                <w:rFonts w:ascii="宋体" w:hAnsi="宋体"/>
                <w:szCs w:val="24"/>
              </w:rPr>
              <w:t>-0.07%</w:t>
            </w:r>
          </w:p>
        </w:tc>
        <w:tc>
          <w:tcPr>
            <w:tcW w:w="1272" w:type="dxa"/>
            <w:vAlign w:val="center"/>
          </w:tcPr>
          <w:p w:rsidR="00BA41EE" w:rsidRDefault="00BA41EE" w:rsidP="005F7A04">
            <w:pPr>
              <w:jc w:val="right"/>
              <w:rPr>
                <w:rFonts w:ascii="宋体" w:hAnsi="宋体"/>
                <w:szCs w:val="24"/>
              </w:rPr>
            </w:pPr>
            <w:r>
              <w:rPr>
                <w:rFonts w:ascii="宋体"/>
                <w:szCs w:val="24"/>
              </w:rPr>
              <w:t>-0.</w:t>
            </w:r>
            <w:r>
              <w:rPr>
                <w:rFonts w:ascii="宋体" w:hAnsi="宋体"/>
                <w:szCs w:val="24"/>
              </w:rPr>
              <w:t>11%</w:t>
            </w:r>
          </w:p>
        </w:tc>
      </w:tr>
    </w:tbl>
    <w:bookmarkEnd w:id="48"/>
    <w:p w:rsidR="00BA41EE" w:rsidRDefault="00BA41EE">
      <w:pPr>
        <w:spacing w:line="360" w:lineRule="auto"/>
        <w:rPr>
          <w:b/>
          <w:vertAlign w:val="superscript"/>
        </w:rPr>
      </w:pPr>
      <w:r>
        <w:rPr>
          <w:rFonts w:ascii="宋体" w:hAnsi="宋体"/>
          <w:szCs w:val="24"/>
        </w:rPr>
        <w:t xml:space="preserve"> </w:t>
      </w:r>
    </w:p>
    <w:p w:rsidR="00BA41EE" w:rsidRDefault="00BA41EE" w:rsidP="00401F33">
      <w:pPr>
        <w:pStyle w:val="XBRLTitle3"/>
        <w:spacing w:before="156" w:after="156"/>
        <w:ind w:left="709"/>
      </w:pPr>
      <w:r>
        <w:rPr>
          <w:rFonts w:hint="eastAsia"/>
        </w:rPr>
        <w:t>自基金转型以来基金份额累计净值增长率变动及其与同期业绩比较基准收益率变动的比较</w:t>
      </w:r>
    </w:p>
    <w:p w:rsidR="00BA41EE" w:rsidRDefault="00BA41EE">
      <w:pPr>
        <w:spacing w:line="360" w:lineRule="auto"/>
        <w:jc w:val="center"/>
        <w:rPr>
          <w:rFonts w:ascii="宋体"/>
          <w:szCs w:val="24"/>
        </w:rPr>
      </w:pPr>
      <w:r>
        <w:rPr>
          <w:rFonts w:ascii="宋体" w:hint="eastAsia"/>
          <w:szCs w:val="24"/>
        </w:rPr>
        <w:pict>
          <v:shape id="_x0000_i1026" type="#_x0000_t75" style="width:438.75pt;height:354pt">
            <v:imagedata r:id="rId9" r:href="rId10"/>
          </v:shape>
        </w:pict>
      </w:r>
    </w:p>
    <w:p w:rsidR="00BA41EE" w:rsidRDefault="00BA41EE">
      <w:pPr>
        <w:spacing w:line="360" w:lineRule="auto"/>
        <w:rPr>
          <w:rFonts w:ascii="宋体" w:hAnsi="宋体"/>
          <w:szCs w:val="24"/>
        </w:rPr>
      </w:pPr>
      <w:r>
        <w:rPr>
          <w:rFonts w:ascii="宋体" w:hAnsi="宋体" w:hint="eastAsia"/>
          <w:szCs w:val="24"/>
        </w:rPr>
        <w:t>注：</w:t>
      </w:r>
      <w:r>
        <w:rPr>
          <w:rFonts w:ascii="宋体" w:hAnsi="宋体"/>
          <w:szCs w:val="24"/>
        </w:rPr>
        <w:t>1</w:t>
      </w:r>
      <w:r>
        <w:rPr>
          <w:rFonts w:ascii="宋体" w:hAnsi="宋体" w:hint="eastAsia"/>
          <w:szCs w:val="24"/>
        </w:rPr>
        <w:t>、本基金转型日期为</w:t>
      </w:r>
      <w:r>
        <w:rPr>
          <w:rFonts w:ascii="宋体" w:hAnsi="宋体"/>
          <w:szCs w:val="24"/>
        </w:rPr>
        <w:t>2013</w:t>
      </w:r>
      <w:r>
        <w:rPr>
          <w:rFonts w:ascii="宋体" w:hAnsi="宋体" w:hint="eastAsia"/>
          <w:szCs w:val="24"/>
        </w:rPr>
        <w:t>年</w:t>
      </w:r>
      <w:r>
        <w:rPr>
          <w:rFonts w:ascii="宋体" w:hAnsi="宋体"/>
          <w:szCs w:val="24"/>
        </w:rPr>
        <w:t>2</w:t>
      </w:r>
      <w:r>
        <w:rPr>
          <w:rFonts w:ascii="宋体" w:hAnsi="宋体" w:hint="eastAsia"/>
          <w:szCs w:val="24"/>
        </w:rPr>
        <w:t>月</w:t>
      </w:r>
      <w:r>
        <w:rPr>
          <w:rFonts w:ascii="宋体" w:hAnsi="宋体"/>
          <w:szCs w:val="24"/>
        </w:rPr>
        <w:t>18</w:t>
      </w:r>
      <w:r>
        <w:rPr>
          <w:rFonts w:ascii="宋体" w:hAnsi="宋体" w:hint="eastAsia"/>
          <w:szCs w:val="24"/>
        </w:rPr>
        <w:t>日，截止报告期末，本基金转型后基金合同生效未满一年。</w:t>
      </w:r>
      <w:r>
        <w:rPr>
          <w:rFonts w:ascii="宋体" w:hAnsi="宋体"/>
          <w:szCs w:val="24"/>
        </w:rPr>
        <w:t xml:space="preserve"> </w:t>
      </w:r>
    </w:p>
    <w:p w:rsidR="00BA41EE" w:rsidRDefault="00BA41EE">
      <w:pPr>
        <w:spacing w:line="360" w:lineRule="auto"/>
        <w:rPr>
          <w:rFonts w:ascii="宋体" w:hAnsi="宋体"/>
          <w:szCs w:val="24"/>
        </w:rPr>
      </w:pPr>
      <w:r>
        <w:rPr>
          <w:rFonts w:ascii="宋体" w:hAnsi="宋体"/>
          <w:szCs w:val="24"/>
        </w:rPr>
        <w:t>2</w:t>
      </w:r>
      <w:r>
        <w:rPr>
          <w:rFonts w:ascii="宋体" w:hAnsi="宋体" w:hint="eastAsia"/>
          <w:szCs w:val="24"/>
        </w:rPr>
        <w:t>、本基金合同中关于基金投资比例的约定：在建仓完成后，本基金投资于标的指数成份股、备选成份股的资产比例不低于基金资产净值的</w:t>
      </w:r>
      <w:r>
        <w:rPr>
          <w:rFonts w:ascii="宋体" w:hAnsi="宋体"/>
          <w:szCs w:val="24"/>
        </w:rPr>
        <w:t>95%</w:t>
      </w:r>
      <w:r>
        <w:rPr>
          <w:rFonts w:ascii="宋体" w:hAnsi="宋体" w:hint="eastAsia"/>
          <w:szCs w:val="24"/>
        </w:rPr>
        <w:t>，权证、股指期货及其他金融工具的投资比例依照法律法规或监管机构的规定执行。</w:t>
      </w:r>
      <w:r w:rsidRPr="00F756D1">
        <w:rPr>
          <w:rFonts w:ascii="宋体" w:hAnsi="宋体" w:hint="eastAsia"/>
          <w:szCs w:val="24"/>
        </w:rPr>
        <w:t>本基金的建仓期为</w:t>
      </w:r>
      <w:r w:rsidRPr="00F756D1">
        <w:rPr>
          <w:rFonts w:ascii="宋体" w:hAnsi="宋体"/>
          <w:szCs w:val="24"/>
        </w:rPr>
        <w:t>3</w:t>
      </w:r>
      <w:r w:rsidRPr="00F756D1">
        <w:rPr>
          <w:rFonts w:ascii="宋体" w:hAnsi="宋体" w:hint="eastAsia"/>
          <w:szCs w:val="24"/>
        </w:rPr>
        <w:t>个月，建仓期结束时各项资产配置比例符合基金合同约定</w:t>
      </w:r>
      <w:r>
        <w:rPr>
          <w:rFonts w:ascii="宋体" w:hAnsi="宋体" w:hint="eastAsia"/>
          <w:szCs w:val="24"/>
        </w:rPr>
        <w:t>。</w:t>
      </w:r>
      <w:r>
        <w:rPr>
          <w:rFonts w:ascii="宋体" w:hAnsi="宋体"/>
          <w:szCs w:val="24"/>
        </w:rPr>
        <w:t xml:space="preserve"> </w:t>
      </w:r>
    </w:p>
    <w:p w:rsidR="00BA41EE" w:rsidRDefault="00BA41EE">
      <w:pPr>
        <w:spacing w:line="360" w:lineRule="auto"/>
        <w:rPr>
          <w:rFonts w:ascii="宋体" w:hAnsi="宋体"/>
          <w:szCs w:val="24"/>
        </w:rPr>
      </w:pPr>
      <w:bookmarkStart w:id="49" w:name="m03_03"/>
    </w:p>
    <w:p w:rsidR="00BA41EE" w:rsidRDefault="00BA41EE" w:rsidP="004607B4">
      <w:pPr>
        <w:pStyle w:val="XBRLTitle1"/>
        <w:tabs>
          <w:tab w:val="left" w:pos="1843"/>
        </w:tabs>
        <w:ind w:left="0" w:firstLine="0"/>
      </w:pPr>
      <w:bookmarkStart w:id="50" w:name="_Toc345614623"/>
      <w:bookmarkStart w:id="51" w:name="_Toc365029495"/>
      <w:bookmarkEnd w:id="49"/>
      <w:r>
        <w:rPr>
          <w:rFonts w:hint="eastAsia"/>
        </w:rPr>
        <w:t>管理人报告</w:t>
      </w:r>
      <w:bookmarkEnd w:id="50"/>
      <w:bookmarkEnd w:id="51"/>
    </w:p>
    <w:p w:rsidR="00BA41EE" w:rsidRPr="00DA64CB" w:rsidRDefault="00BA41EE" w:rsidP="00156618">
      <w:pPr>
        <w:pStyle w:val="XBRLTitle2"/>
        <w:spacing w:before="156" w:after="156"/>
      </w:pPr>
      <w:bookmarkStart w:id="52" w:name="_Toc345614624"/>
      <w:bookmarkStart w:id="53" w:name="_Toc365029496"/>
      <w:r w:rsidRPr="00DA64CB">
        <w:rPr>
          <w:rFonts w:hint="eastAsia"/>
        </w:rPr>
        <w:t>基金管理人及基金经理情况</w:t>
      </w:r>
      <w:bookmarkEnd w:id="52"/>
      <w:bookmarkEnd w:id="53"/>
    </w:p>
    <w:p w:rsidR="00BA41EE" w:rsidRDefault="00BA41EE" w:rsidP="00401F33">
      <w:pPr>
        <w:pStyle w:val="XBRLTitle3"/>
        <w:spacing w:before="156" w:after="156"/>
        <w:ind w:left="709"/>
      </w:pPr>
      <w:bookmarkStart w:id="54" w:name="m04_01_01"/>
      <w:r>
        <w:rPr>
          <w:rFonts w:hint="eastAsia"/>
        </w:rPr>
        <w:t>基金管理人及其管理基金的经验</w:t>
      </w:r>
    </w:p>
    <w:p w:rsidR="00BA41EE" w:rsidRDefault="00BA41EE" w:rsidP="00955A5E">
      <w:pPr>
        <w:spacing w:line="360" w:lineRule="auto"/>
        <w:ind w:firstLineChars="200" w:firstLine="31680"/>
        <w:rPr>
          <w:rFonts w:ascii="宋体"/>
          <w:szCs w:val="24"/>
        </w:rPr>
      </w:pPr>
      <w:r>
        <w:rPr>
          <w:rFonts w:ascii="宋体" w:hAnsi="宋体" w:hint="eastAsia"/>
          <w:szCs w:val="24"/>
        </w:rPr>
        <w:t>南方基金管理有限公司是经中国证监会证监基字</w:t>
      </w:r>
      <w:r>
        <w:rPr>
          <w:rFonts w:ascii="宋体" w:hAnsi="宋体"/>
          <w:szCs w:val="24"/>
        </w:rPr>
        <w:t>[1998]4</w:t>
      </w:r>
      <w:r>
        <w:rPr>
          <w:rFonts w:ascii="宋体" w:hAnsi="宋体" w:hint="eastAsia"/>
          <w:szCs w:val="24"/>
        </w:rPr>
        <w:t>号文批准，由南方证券有限公司、厦门国际信托投资公司、广西信托投资公司共同发起设立。</w:t>
      </w:r>
      <w:r>
        <w:rPr>
          <w:rFonts w:ascii="宋体" w:hAnsi="宋体"/>
          <w:szCs w:val="24"/>
        </w:rPr>
        <w:t>2000</w:t>
      </w:r>
      <w:r>
        <w:rPr>
          <w:rFonts w:ascii="宋体" w:hAnsi="宋体" w:hint="eastAsia"/>
          <w:szCs w:val="24"/>
        </w:rPr>
        <w:t>年，经中国证监会证监基金字</w:t>
      </w:r>
      <w:r>
        <w:rPr>
          <w:rFonts w:ascii="宋体" w:hAnsi="宋体"/>
          <w:szCs w:val="24"/>
        </w:rPr>
        <w:t>[2000]78</w:t>
      </w:r>
      <w:r>
        <w:rPr>
          <w:rFonts w:ascii="宋体" w:hAnsi="宋体" w:hint="eastAsia"/>
          <w:szCs w:val="24"/>
        </w:rPr>
        <w:t>号文批准进行了增资扩股，注册资本达到</w:t>
      </w:r>
      <w:r>
        <w:rPr>
          <w:rFonts w:ascii="宋体" w:hAnsi="宋体"/>
          <w:szCs w:val="24"/>
        </w:rPr>
        <w:t>1</w:t>
      </w:r>
      <w:r>
        <w:rPr>
          <w:rFonts w:ascii="宋体" w:hAnsi="宋体" w:hint="eastAsia"/>
          <w:szCs w:val="24"/>
        </w:rPr>
        <w:t>亿元人民币。</w:t>
      </w:r>
      <w:r>
        <w:rPr>
          <w:rFonts w:ascii="宋体" w:hAnsi="宋体"/>
          <w:szCs w:val="24"/>
        </w:rPr>
        <w:t>2005</w:t>
      </w:r>
      <w:r>
        <w:rPr>
          <w:rFonts w:ascii="宋体" w:hAnsi="宋体" w:hint="eastAsia"/>
          <w:szCs w:val="24"/>
        </w:rPr>
        <w:t>年，经中国证监会证监基金字</w:t>
      </w:r>
      <w:r>
        <w:rPr>
          <w:rFonts w:ascii="宋体" w:hAnsi="宋体"/>
          <w:szCs w:val="24"/>
        </w:rPr>
        <w:t>[2005]201</w:t>
      </w:r>
      <w:r>
        <w:rPr>
          <w:rFonts w:ascii="宋体" w:hAnsi="宋体" w:hint="eastAsia"/>
          <w:szCs w:val="24"/>
        </w:rPr>
        <w:t>号文批准进行增资扩股，注册资本达</w:t>
      </w:r>
      <w:r>
        <w:rPr>
          <w:rFonts w:ascii="宋体" w:hAnsi="宋体"/>
          <w:szCs w:val="24"/>
        </w:rPr>
        <w:t>1.5</w:t>
      </w:r>
      <w:r>
        <w:rPr>
          <w:rFonts w:ascii="宋体" w:hAnsi="宋体" w:hint="eastAsia"/>
          <w:szCs w:val="24"/>
        </w:rPr>
        <w:t>亿元人民币。</w:t>
      </w:r>
      <w:r>
        <w:rPr>
          <w:rFonts w:ascii="宋体" w:hAnsi="宋体"/>
          <w:szCs w:val="24"/>
        </w:rPr>
        <w:t>2010</w:t>
      </w:r>
      <w:r>
        <w:rPr>
          <w:rFonts w:ascii="宋体" w:hAnsi="宋体" w:hint="eastAsia"/>
          <w:szCs w:val="24"/>
        </w:rPr>
        <w:t>年，经证监许可</w:t>
      </w:r>
      <w:r>
        <w:rPr>
          <w:rFonts w:ascii="宋体" w:hAnsi="宋体"/>
          <w:szCs w:val="24"/>
        </w:rPr>
        <w:t>[2010]1073</w:t>
      </w:r>
      <w:r>
        <w:rPr>
          <w:rFonts w:ascii="宋体" w:hAnsi="宋体" w:hint="eastAsia"/>
          <w:szCs w:val="24"/>
        </w:rPr>
        <w:t>号文核准深圳市机场（集团）有限公司将其持有的</w:t>
      </w:r>
      <w:r>
        <w:rPr>
          <w:rFonts w:ascii="宋体" w:hAnsi="宋体"/>
          <w:szCs w:val="24"/>
        </w:rPr>
        <w:t>30%</w:t>
      </w:r>
      <w:r>
        <w:rPr>
          <w:rFonts w:ascii="宋体" w:hAnsi="宋体" w:hint="eastAsia"/>
          <w:szCs w:val="24"/>
        </w:rPr>
        <w:t>股权转让给深圳市投资控股有限公司。目前股权结构：华泰证券股份有限公司</w:t>
      </w:r>
      <w:r>
        <w:rPr>
          <w:rFonts w:ascii="宋体" w:hAnsi="宋体"/>
          <w:szCs w:val="24"/>
        </w:rPr>
        <w:t>45%</w:t>
      </w:r>
      <w:r>
        <w:rPr>
          <w:rFonts w:ascii="宋体" w:hAnsi="宋体" w:hint="eastAsia"/>
          <w:szCs w:val="24"/>
        </w:rPr>
        <w:t>、深圳市投资控股有限公司</w:t>
      </w:r>
      <w:r>
        <w:rPr>
          <w:rFonts w:ascii="宋体" w:hAnsi="宋体"/>
          <w:szCs w:val="24"/>
        </w:rPr>
        <w:t>30%</w:t>
      </w:r>
      <w:r>
        <w:rPr>
          <w:rFonts w:ascii="宋体" w:hAnsi="宋体" w:hint="eastAsia"/>
          <w:szCs w:val="24"/>
        </w:rPr>
        <w:t>、厦门国际信托有限公司</w:t>
      </w:r>
      <w:r>
        <w:rPr>
          <w:rFonts w:ascii="宋体" w:hAnsi="宋体"/>
          <w:szCs w:val="24"/>
        </w:rPr>
        <w:t>15%</w:t>
      </w:r>
      <w:r>
        <w:rPr>
          <w:rFonts w:ascii="宋体" w:hAnsi="宋体" w:hint="eastAsia"/>
          <w:szCs w:val="24"/>
        </w:rPr>
        <w:t>及兴业证券股份有限公司</w:t>
      </w:r>
      <w:r>
        <w:rPr>
          <w:rFonts w:ascii="宋体" w:hAnsi="宋体"/>
          <w:szCs w:val="24"/>
        </w:rPr>
        <w:t>10%</w:t>
      </w:r>
      <w:r>
        <w:rPr>
          <w:rFonts w:ascii="宋体" w:hAnsi="宋体" w:hint="eastAsia"/>
          <w:szCs w:val="24"/>
        </w:rPr>
        <w:t>。公司在北京、上海、合肥等地设有分公司，在香港设有子公司</w:t>
      </w:r>
      <w:r>
        <w:rPr>
          <w:rFonts w:ascii="宋体"/>
          <w:szCs w:val="24"/>
        </w:rPr>
        <w:t>--</w:t>
      </w:r>
      <w:r>
        <w:rPr>
          <w:rFonts w:ascii="宋体" w:hAnsi="宋体" w:hint="eastAsia"/>
          <w:szCs w:val="24"/>
        </w:rPr>
        <w:t>南方东英资产管理有限公司。</w:t>
      </w:r>
    </w:p>
    <w:p w:rsidR="00BA41EE" w:rsidRDefault="00BA41EE" w:rsidP="00955A5E">
      <w:pPr>
        <w:spacing w:line="360" w:lineRule="auto"/>
        <w:ind w:firstLineChars="200" w:firstLine="31680"/>
        <w:rPr>
          <w:rFonts w:ascii="宋体"/>
          <w:szCs w:val="24"/>
        </w:rPr>
      </w:pPr>
      <w:r>
        <w:rPr>
          <w:rFonts w:ascii="宋体" w:hAnsi="宋体" w:hint="eastAsia"/>
          <w:szCs w:val="24"/>
        </w:rPr>
        <w:t>截至报告期末，公司管理资产规模超过</w:t>
      </w:r>
      <w:r>
        <w:rPr>
          <w:rFonts w:ascii="宋体" w:hAnsi="宋体"/>
          <w:szCs w:val="24"/>
        </w:rPr>
        <w:t>2,000</w:t>
      </w:r>
      <w:r>
        <w:rPr>
          <w:rFonts w:ascii="宋体" w:hAnsi="宋体" w:hint="eastAsia"/>
          <w:szCs w:val="24"/>
        </w:rPr>
        <w:t>亿元，旗下管理</w:t>
      </w:r>
      <w:r>
        <w:rPr>
          <w:rFonts w:ascii="宋体" w:hAnsi="宋体"/>
          <w:szCs w:val="24"/>
        </w:rPr>
        <w:t>42</w:t>
      </w:r>
      <w:r>
        <w:rPr>
          <w:rFonts w:ascii="宋体" w:hAnsi="宋体" w:hint="eastAsia"/>
          <w:szCs w:val="24"/>
        </w:rPr>
        <w:t>只开放式基金，</w:t>
      </w:r>
      <w:r>
        <w:rPr>
          <w:rFonts w:ascii="宋体" w:hAnsi="宋体"/>
          <w:szCs w:val="24"/>
        </w:rPr>
        <w:t>1</w:t>
      </w:r>
      <w:r>
        <w:rPr>
          <w:rFonts w:ascii="宋体" w:hAnsi="宋体" w:hint="eastAsia"/>
          <w:szCs w:val="24"/>
        </w:rPr>
        <w:t>只封闭式基金，多个全国社保、企业年金和专户理财投资组合。</w:t>
      </w:r>
    </w:p>
    <w:p w:rsidR="00BA41EE" w:rsidRDefault="00BA41EE" w:rsidP="00401F33">
      <w:pPr>
        <w:pStyle w:val="XBRLTitle3"/>
        <w:spacing w:before="156" w:after="156"/>
        <w:ind w:left="709"/>
      </w:pPr>
      <w:bookmarkStart w:id="55" w:name="m04ZXQ_01_02"/>
      <w:bookmarkEnd w:id="54"/>
      <w:r>
        <w:rPr>
          <w:rFonts w:hint="eastAsia"/>
        </w:rPr>
        <w:t>基金经理（或基金经理小组）及基金经理助理简介（转型前）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992"/>
        <w:gridCol w:w="1134"/>
        <w:gridCol w:w="1134"/>
        <w:gridCol w:w="851"/>
        <w:gridCol w:w="3685"/>
      </w:tblGrid>
      <w:tr w:rsidR="00BA41EE" w:rsidTr="00406824">
        <w:trPr>
          <w:trHeight w:val="387"/>
        </w:trPr>
        <w:tc>
          <w:tcPr>
            <w:tcW w:w="709" w:type="dxa"/>
            <w:vMerge w:val="restart"/>
            <w:shd w:val="clear" w:color="auto" w:fill="D9D9D9"/>
            <w:vAlign w:val="center"/>
          </w:tcPr>
          <w:p w:rsidR="00BA41EE" w:rsidRDefault="00BA41EE" w:rsidP="00174F83">
            <w:pPr>
              <w:snapToGrid w:val="0"/>
              <w:jc w:val="center"/>
              <w:rPr>
                <w:rFonts w:ascii="宋体"/>
                <w:szCs w:val="24"/>
              </w:rPr>
            </w:pPr>
            <w:bookmarkStart w:id="56" w:name="m04ZXQ_01_02_tab"/>
            <w:r>
              <w:rPr>
                <w:rFonts w:ascii="宋体" w:hAnsi="宋体" w:hint="eastAsia"/>
                <w:szCs w:val="24"/>
              </w:rPr>
              <w:t>姓名</w:t>
            </w:r>
          </w:p>
        </w:tc>
        <w:tc>
          <w:tcPr>
            <w:tcW w:w="992" w:type="dxa"/>
            <w:vMerge w:val="restart"/>
            <w:shd w:val="clear" w:color="auto" w:fill="D9D9D9"/>
            <w:vAlign w:val="center"/>
          </w:tcPr>
          <w:p w:rsidR="00BA41EE" w:rsidRDefault="00BA41EE" w:rsidP="00174F83">
            <w:pPr>
              <w:snapToGrid w:val="0"/>
              <w:jc w:val="center"/>
              <w:rPr>
                <w:rFonts w:ascii="宋体"/>
                <w:szCs w:val="24"/>
              </w:rPr>
            </w:pPr>
            <w:r>
              <w:rPr>
                <w:rFonts w:ascii="宋体" w:hAnsi="宋体" w:hint="eastAsia"/>
                <w:szCs w:val="24"/>
              </w:rPr>
              <w:t>职务</w:t>
            </w:r>
          </w:p>
        </w:tc>
        <w:tc>
          <w:tcPr>
            <w:tcW w:w="2268" w:type="dxa"/>
            <w:gridSpan w:val="2"/>
            <w:shd w:val="clear" w:color="auto" w:fill="D9D9D9"/>
            <w:vAlign w:val="center"/>
          </w:tcPr>
          <w:p w:rsidR="00BA41EE" w:rsidRDefault="00BA41EE" w:rsidP="00174F83">
            <w:pPr>
              <w:snapToGrid w:val="0"/>
              <w:jc w:val="center"/>
              <w:rPr>
                <w:rFonts w:ascii="宋体"/>
                <w:szCs w:val="24"/>
              </w:rPr>
            </w:pPr>
            <w:r>
              <w:rPr>
                <w:rFonts w:ascii="宋体" w:hAnsi="宋体" w:hint="eastAsia"/>
                <w:szCs w:val="24"/>
              </w:rPr>
              <w:t>任本基金的基金经理（助理）期限</w:t>
            </w:r>
          </w:p>
        </w:tc>
        <w:tc>
          <w:tcPr>
            <w:tcW w:w="851" w:type="dxa"/>
            <w:vMerge w:val="restart"/>
            <w:shd w:val="clear" w:color="auto" w:fill="D9D9D9"/>
            <w:vAlign w:val="center"/>
          </w:tcPr>
          <w:p w:rsidR="00BA41EE" w:rsidRDefault="00BA41EE" w:rsidP="00174F83">
            <w:pPr>
              <w:snapToGrid w:val="0"/>
              <w:jc w:val="center"/>
              <w:rPr>
                <w:rFonts w:ascii="宋体"/>
                <w:szCs w:val="24"/>
              </w:rPr>
            </w:pPr>
            <w:r>
              <w:rPr>
                <w:rFonts w:ascii="宋体" w:hAnsi="宋体" w:hint="eastAsia"/>
                <w:szCs w:val="24"/>
              </w:rPr>
              <w:t>证券从业年限</w:t>
            </w:r>
          </w:p>
        </w:tc>
        <w:tc>
          <w:tcPr>
            <w:tcW w:w="3685" w:type="dxa"/>
            <w:vMerge w:val="restart"/>
            <w:shd w:val="clear" w:color="auto" w:fill="D9D9D9"/>
            <w:vAlign w:val="center"/>
          </w:tcPr>
          <w:p w:rsidR="00BA41EE" w:rsidRDefault="00BA41EE" w:rsidP="00BA41EE">
            <w:pPr>
              <w:snapToGrid w:val="0"/>
              <w:ind w:firstLineChars="100" w:firstLine="31680"/>
              <w:rPr>
                <w:rFonts w:ascii="宋体"/>
                <w:szCs w:val="24"/>
              </w:rPr>
            </w:pPr>
            <w:r>
              <w:rPr>
                <w:rFonts w:ascii="宋体" w:hAnsi="宋体" w:hint="eastAsia"/>
                <w:szCs w:val="24"/>
              </w:rPr>
              <w:t>说明</w:t>
            </w:r>
          </w:p>
        </w:tc>
      </w:tr>
      <w:tr w:rsidR="00BA41EE" w:rsidTr="00406824">
        <w:trPr>
          <w:trHeight w:val="409"/>
        </w:trPr>
        <w:tc>
          <w:tcPr>
            <w:tcW w:w="709" w:type="dxa"/>
            <w:vMerge/>
            <w:shd w:val="clear" w:color="auto" w:fill="D9D9D9"/>
            <w:vAlign w:val="center"/>
          </w:tcPr>
          <w:p w:rsidR="00BA41EE" w:rsidRDefault="00BA41EE" w:rsidP="00174F83">
            <w:pPr>
              <w:snapToGrid w:val="0"/>
              <w:jc w:val="center"/>
              <w:rPr>
                <w:rFonts w:ascii="宋体"/>
                <w:szCs w:val="24"/>
              </w:rPr>
            </w:pPr>
          </w:p>
        </w:tc>
        <w:tc>
          <w:tcPr>
            <w:tcW w:w="992" w:type="dxa"/>
            <w:vMerge/>
            <w:shd w:val="clear" w:color="auto" w:fill="D9D9D9"/>
            <w:vAlign w:val="center"/>
          </w:tcPr>
          <w:p w:rsidR="00BA41EE" w:rsidRDefault="00BA41EE" w:rsidP="00174F83">
            <w:pPr>
              <w:snapToGrid w:val="0"/>
              <w:jc w:val="center"/>
              <w:rPr>
                <w:rFonts w:ascii="宋体"/>
                <w:szCs w:val="24"/>
              </w:rPr>
            </w:pPr>
          </w:p>
        </w:tc>
        <w:tc>
          <w:tcPr>
            <w:tcW w:w="1134" w:type="dxa"/>
            <w:shd w:val="clear" w:color="auto" w:fill="D9D9D9"/>
            <w:vAlign w:val="center"/>
          </w:tcPr>
          <w:p w:rsidR="00BA41EE" w:rsidRDefault="00BA41EE" w:rsidP="00174F83">
            <w:pPr>
              <w:snapToGrid w:val="0"/>
              <w:jc w:val="center"/>
              <w:rPr>
                <w:rFonts w:ascii="宋体"/>
                <w:szCs w:val="24"/>
              </w:rPr>
            </w:pPr>
            <w:r>
              <w:rPr>
                <w:rFonts w:ascii="宋体" w:hAnsi="宋体" w:hint="eastAsia"/>
                <w:szCs w:val="24"/>
              </w:rPr>
              <w:t>任职日期</w:t>
            </w:r>
          </w:p>
        </w:tc>
        <w:tc>
          <w:tcPr>
            <w:tcW w:w="1134" w:type="dxa"/>
            <w:shd w:val="clear" w:color="auto" w:fill="D9D9D9"/>
            <w:vAlign w:val="center"/>
          </w:tcPr>
          <w:p w:rsidR="00BA41EE" w:rsidRDefault="00BA41EE" w:rsidP="00174F83">
            <w:pPr>
              <w:snapToGrid w:val="0"/>
              <w:jc w:val="center"/>
              <w:rPr>
                <w:rFonts w:ascii="宋体"/>
                <w:szCs w:val="24"/>
              </w:rPr>
            </w:pPr>
            <w:r>
              <w:rPr>
                <w:rFonts w:ascii="宋体" w:hAnsi="宋体" w:hint="eastAsia"/>
                <w:szCs w:val="24"/>
              </w:rPr>
              <w:t>离任日期</w:t>
            </w:r>
          </w:p>
        </w:tc>
        <w:tc>
          <w:tcPr>
            <w:tcW w:w="851" w:type="dxa"/>
            <w:vMerge/>
            <w:shd w:val="clear" w:color="auto" w:fill="D9D9D9"/>
            <w:vAlign w:val="center"/>
          </w:tcPr>
          <w:p w:rsidR="00BA41EE" w:rsidRDefault="00BA41EE" w:rsidP="00174F83">
            <w:pPr>
              <w:snapToGrid w:val="0"/>
              <w:jc w:val="center"/>
              <w:rPr>
                <w:rFonts w:ascii="宋体"/>
                <w:szCs w:val="24"/>
              </w:rPr>
            </w:pPr>
          </w:p>
        </w:tc>
        <w:tc>
          <w:tcPr>
            <w:tcW w:w="3685" w:type="dxa"/>
            <w:vMerge/>
            <w:shd w:val="clear" w:color="auto" w:fill="D9D9D9"/>
            <w:vAlign w:val="center"/>
          </w:tcPr>
          <w:p w:rsidR="00BA41EE" w:rsidRDefault="00BA41EE" w:rsidP="00174F83">
            <w:pPr>
              <w:snapToGrid w:val="0"/>
              <w:jc w:val="center"/>
              <w:rPr>
                <w:rFonts w:ascii="宋体"/>
                <w:szCs w:val="24"/>
              </w:rPr>
            </w:pPr>
          </w:p>
        </w:tc>
      </w:tr>
      <w:tr w:rsidR="00BA41EE" w:rsidTr="00406824">
        <w:trPr>
          <w:trHeight w:val="386"/>
        </w:trPr>
        <w:tc>
          <w:tcPr>
            <w:tcW w:w="709" w:type="dxa"/>
          </w:tcPr>
          <w:p w:rsidR="00BA41EE" w:rsidRDefault="00BA41EE" w:rsidP="00174F83">
            <w:pPr>
              <w:rPr>
                <w:rFonts w:ascii="宋体"/>
                <w:szCs w:val="24"/>
              </w:rPr>
            </w:pPr>
            <w:r>
              <w:rPr>
                <w:rFonts w:ascii="宋体" w:hAnsi="宋体" w:hint="eastAsia"/>
                <w:szCs w:val="24"/>
              </w:rPr>
              <w:t>汪澂</w:t>
            </w:r>
          </w:p>
        </w:tc>
        <w:tc>
          <w:tcPr>
            <w:tcW w:w="992" w:type="dxa"/>
          </w:tcPr>
          <w:p w:rsidR="00BA41EE" w:rsidRDefault="00BA41EE" w:rsidP="00174F83">
            <w:pPr>
              <w:rPr>
                <w:rFonts w:ascii="宋体"/>
                <w:szCs w:val="24"/>
              </w:rPr>
            </w:pPr>
            <w:r>
              <w:rPr>
                <w:rFonts w:ascii="宋体" w:hAnsi="宋体" w:hint="eastAsia"/>
                <w:szCs w:val="24"/>
              </w:rPr>
              <w:t>本基金基金经理、公司投资部副总监</w:t>
            </w:r>
          </w:p>
        </w:tc>
        <w:tc>
          <w:tcPr>
            <w:tcW w:w="1134" w:type="dxa"/>
          </w:tcPr>
          <w:p w:rsidR="00BA41EE" w:rsidRDefault="00BA41EE" w:rsidP="00174F83">
            <w:pPr>
              <w:rPr>
                <w:rFonts w:ascii="宋体"/>
                <w:szCs w:val="24"/>
              </w:rPr>
            </w:pPr>
            <w:r>
              <w:rPr>
                <w:rFonts w:ascii="宋体" w:hAnsi="宋体"/>
                <w:szCs w:val="24"/>
              </w:rPr>
              <w:t>2006</w:t>
            </w:r>
            <w:r>
              <w:rPr>
                <w:rFonts w:ascii="宋体" w:hAnsi="宋体" w:hint="eastAsia"/>
                <w:szCs w:val="24"/>
              </w:rPr>
              <w:t>年</w:t>
            </w:r>
            <w:r>
              <w:rPr>
                <w:rFonts w:ascii="宋体" w:hAnsi="宋体"/>
                <w:szCs w:val="24"/>
              </w:rPr>
              <w:t>3</w:t>
            </w:r>
            <w:r>
              <w:rPr>
                <w:rFonts w:ascii="宋体" w:hAnsi="宋体" w:hint="eastAsia"/>
                <w:szCs w:val="24"/>
              </w:rPr>
              <w:t>月</w:t>
            </w:r>
            <w:r>
              <w:rPr>
                <w:rFonts w:ascii="宋体" w:hAnsi="宋体"/>
                <w:szCs w:val="24"/>
              </w:rPr>
              <w:t>16</w:t>
            </w:r>
            <w:r>
              <w:rPr>
                <w:rFonts w:ascii="宋体" w:hAnsi="宋体" w:hint="eastAsia"/>
                <w:szCs w:val="24"/>
              </w:rPr>
              <w:t>日</w:t>
            </w:r>
          </w:p>
        </w:tc>
        <w:tc>
          <w:tcPr>
            <w:tcW w:w="1134" w:type="dxa"/>
          </w:tcPr>
          <w:p w:rsidR="00BA41EE" w:rsidRDefault="00BA41EE" w:rsidP="00174F83">
            <w:pPr>
              <w:rPr>
                <w:rFonts w:ascii="宋体"/>
                <w:szCs w:val="24"/>
              </w:rPr>
            </w:pPr>
            <w:r w:rsidRPr="00406824">
              <w:rPr>
                <w:rFonts w:ascii="宋体" w:hAnsi="宋体"/>
                <w:szCs w:val="24"/>
              </w:rPr>
              <w:t>2013</w:t>
            </w:r>
            <w:r w:rsidRPr="00406824">
              <w:rPr>
                <w:rFonts w:ascii="宋体" w:hAnsi="宋体" w:hint="eastAsia"/>
                <w:szCs w:val="24"/>
              </w:rPr>
              <w:t>年</w:t>
            </w:r>
            <w:r w:rsidRPr="00406824">
              <w:rPr>
                <w:rFonts w:ascii="宋体" w:hAnsi="宋体"/>
                <w:szCs w:val="24"/>
              </w:rPr>
              <w:t>2</w:t>
            </w:r>
            <w:r w:rsidRPr="00406824">
              <w:rPr>
                <w:rFonts w:ascii="宋体" w:hAnsi="宋体" w:hint="eastAsia"/>
                <w:szCs w:val="24"/>
              </w:rPr>
              <w:t>月</w:t>
            </w:r>
            <w:r w:rsidRPr="00406824">
              <w:rPr>
                <w:rFonts w:ascii="宋体" w:hAnsi="宋体"/>
                <w:szCs w:val="24"/>
              </w:rPr>
              <w:t>17</w:t>
            </w:r>
            <w:r w:rsidRPr="00406824">
              <w:rPr>
                <w:rFonts w:ascii="宋体" w:hAnsi="宋体" w:hint="eastAsia"/>
                <w:szCs w:val="24"/>
              </w:rPr>
              <w:t>日</w:t>
            </w:r>
          </w:p>
        </w:tc>
        <w:tc>
          <w:tcPr>
            <w:tcW w:w="851" w:type="dxa"/>
          </w:tcPr>
          <w:p w:rsidR="00BA41EE" w:rsidRDefault="00BA41EE" w:rsidP="00BB6A5F">
            <w:pPr>
              <w:rPr>
                <w:rFonts w:ascii="宋体"/>
                <w:szCs w:val="24"/>
              </w:rPr>
            </w:pPr>
            <w:r>
              <w:rPr>
                <w:rFonts w:ascii="宋体" w:hAnsi="宋体"/>
                <w:szCs w:val="24"/>
              </w:rPr>
              <w:t>13</w:t>
            </w:r>
          </w:p>
        </w:tc>
        <w:tc>
          <w:tcPr>
            <w:tcW w:w="3685" w:type="dxa"/>
          </w:tcPr>
          <w:p w:rsidR="00BA41EE" w:rsidRDefault="00BA41EE" w:rsidP="00174F83">
            <w:pPr>
              <w:rPr>
                <w:rFonts w:ascii="宋体"/>
                <w:szCs w:val="24"/>
              </w:rPr>
            </w:pPr>
            <w:r w:rsidRPr="00B86B56">
              <w:rPr>
                <w:rFonts w:ascii="宋体" w:hAnsi="宋体" w:hint="eastAsia"/>
                <w:szCs w:val="24"/>
              </w:rPr>
              <w:t>女，注册金融分析师（</w:t>
            </w:r>
            <w:r w:rsidRPr="00B86B56">
              <w:rPr>
                <w:rFonts w:ascii="宋体" w:hAnsi="宋体"/>
                <w:szCs w:val="24"/>
              </w:rPr>
              <w:t>CFA</w:t>
            </w:r>
            <w:r w:rsidRPr="00B86B56">
              <w:rPr>
                <w:rFonts w:ascii="宋体" w:hAnsi="宋体" w:hint="eastAsia"/>
                <w:szCs w:val="24"/>
              </w:rPr>
              <w:t>），工商管理硕士，具有基金从业资格。</w:t>
            </w:r>
            <w:r w:rsidRPr="00B86B56">
              <w:rPr>
                <w:rFonts w:ascii="宋体" w:hAnsi="宋体"/>
                <w:szCs w:val="24"/>
              </w:rPr>
              <w:t>1999</w:t>
            </w:r>
            <w:r w:rsidRPr="00B86B56">
              <w:rPr>
                <w:rFonts w:ascii="宋体" w:hAnsi="宋体" w:hint="eastAsia"/>
                <w:szCs w:val="24"/>
              </w:rPr>
              <w:t>年加入南方基金，先后担任研究员、基金经理助理、投资部副总监，</w:t>
            </w:r>
            <w:r w:rsidRPr="00B86B56">
              <w:rPr>
                <w:rFonts w:ascii="宋体" w:hAnsi="宋体"/>
                <w:szCs w:val="24"/>
              </w:rPr>
              <w:t>2002</w:t>
            </w:r>
            <w:r w:rsidRPr="00B86B56">
              <w:rPr>
                <w:rFonts w:ascii="宋体" w:hAnsi="宋体" w:hint="eastAsia"/>
                <w:szCs w:val="24"/>
              </w:rPr>
              <w:t>年</w:t>
            </w:r>
            <w:r w:rsidRPr="00B86B56">
              <w:rPr>
                <w:rFonts w:ascii="宋体" w:hAnsi="宋体"/>
                <w:szCs w:val="24"/>
              </w:rPr>
              <w:t>4</w:t>
            </w:r>
            <w:r w:rsidRPr="00B86B56">
              <w:rPr>
                <w:rFonts w:ascii="宋体" w:hAnsi="宋体" w:hint="eastAsia"/>
                <w:szCs w:val="24"/>
              </w:rPr>
              <w:t>月</w:t>
            </w:r>
            <w:r w:rsidRPr="00B86B56">
              <w:rPr>
                <w:rFonts w:ascii="宋体" w:hAnsi="宋体"/>
                <w:szCs w:val="24"/>
              </w:rPr>
              <w:t>-2006</w:t>
            </w:r>
            <w:r w:rsidRPr="00B86B56">
              <w:rPr>
                <w:rFonts w:ascii="宋体" w:hAnsi="宋体" w:hint="eastAsia"/>
                <w:szCs w:val="24"/>
              </w:rPr>
              <w:t>年</w:t>
            </w:r>
            <w:r w:rsidRPr="00B86B56">
              <w:rPr>
                <w:rFonts w:ascii="宋体" w:hAnsi="宋体"/>
                <w:szCs w:val="24"/>
              </w:rPr>
              <w:t>3</w:t>
            </w:r>
            <w:r w:rsidRPr="00B86B56">
              <w:rPr>
                <w:rFonts w:ascii="宋体" w:hAnsi="宋体" w:hint="eastAsia"/>
                <w:szCs w:val="24"/>
              </w:rPr>
              <w:t>月，任隆元基金经理；</w:t>
            </w:r>
            <w:r w:rsidRPr="00B86B56">
              <w:rPr>
                <w:rFonts w:ascii="宋体" w:hAnsi="宋体"/>
                <w:szCs w:val="24"/>
              </w:rPr>
              <w:t>2005</w:t>
            </w:r>
            <w:r w:rsidRPr="00B86B56">
              <w:rPr>
                <w:rFonts w:ascii="宋体" w:hAnsi="宋体" w:hint="eastAsia"/>
                <w:szCs w:val="24"/>
              </w:rPr>
              <w:t>年</w:t>
            </w:r>
            <w:r w:rsidRPr="00B86B56">
              <w:rPr>
                <w:rFonts w:ascii="宋体" w:hAnsi="宋体"/>
                <w:szCs w:val="24"/>
              </w:rPr>
              <w:t>8</w:t>
            </w:r>
            <w:r w:rsidRPr="00B86B56">
              <w:rPr>
                <w:rFonts w:ascii="宋体" w:hAnsi="宋体" w:hint="eastAsia"/>
                <w:szCs w:val="24"/>
              </w:rPr>
              <w:t>月</w:t>
            </w:r>
            <w:r w:rsidRPr="00B86B56">
              <w:rPr>
                <w:rFonts w:ascii="宋体" w:hAnsi="宋体"/>
                <w:szCs w:val="24"/>
              </w:rPr>
              <w:t>-2006</w:t>
            </w:r>
            <w:r w:rsidRPr="00B86B56">
              <w:rPr>
                <w:rFonts w:ascii="宋体" w:hAnsi="宋体" w:hint="eastAsia"/>
                <w:szCs w:val="24"/>
              </w:rPr>
              <w:t>年</w:t>
            </w:r>
            <w:r w:rsidRPr="00B86B56">
              <w:rPr>
                <w:rFonts w:ascii="宋体" w:hAnsi="宋体"/>
                <w:szCs w:val="24"/>
              </w:rPr>
              <w:t>3</w:t>
            </w:r>
            <w:r w:rsidRPr="00B86B56">
              <w:rPr>
                <w:rFonts w:ascii="宋体" w:hAnsi="宋体" w:hint="eastAsia"/>
                <w:szCs w:val="24"/>
              </w:rPr>
              <w:t>月，任金元基金经理；</w:t>
            </w:r>
            <w:r w:rsidRPr="00B86B56">
              <w:rPr>
                <w:rFonts w:ascii="宋体" w:hAnsi="宋体"/>
                <w:szCs w:val="24"/>
              </w:rPr>
              <w:t>2006</w:t>
            </w:r>
            <w:r w:rsidRPr="00B86B56">
              <w:rPr>
                <w:rFonts w:ascii="宋体" w:hAnsi="宋体" w:hint="eastAsia"/>
                <w:szCs w:val="24"/>
              </w:rPr>
              <w:t>年</w:t>
            </w:r>
            <w:r w:rsidRPr="00B86B56">
              <w:rPr>
                <w:rFonts w:ascii="宋体" w:hAnsi="宋体"/>
                <w:szCs w:val="24"/>
              </w:rPr>
              <w:t>3</w:t>
            </w:r>
            <w:r w:rsidRPr="00B86B56">
              <w:rPr>
                <w:rFonts w:ascii="宋体" w:hAnsi="宋体" w:hint="eastAsia"/>
                <w:szCs w:val="24"/>
              </w:rPr>
              <w:t>月至</w:t>
            </w:r>
            <w:r w:rsidRPr="00B86B56">
              <w:rPr>
                <w:rFonts w:ascii="宋体" w:hAnsi="宋体"/>
                <w:szCs w:val="24"/>
              </w:rPr>
              <w:t>2013</w:t>
            </w:r>
            <w:r w:rsidRPr="00B86B56">
              <w:rPr>
                <w:rFonts w:ascii="宋体" w:hAnsi="宋体" w:hint="eastAsia"/>
                <w:szCs w:val="24"/>
              </w:rPr>
              <w:t>年</w:t>
            </w:r>
            <w:r w:rsidRPr="00B86B56">
              <w:rPr>
                <w:rFonts w:ascii="宋体" w:hAnsi="宋体"/>
                <w:szCs w:val="24"/>
              </w:rPr>
              <w:t>2</w:t>
            </w:r>
            <w:r w:rsidRPr="00B86B56">
              <w:rPr>
                <w:rFonts w:ascii="宋体" w:hAnsi="宋体" w:hint="eastAsia"/>
                <w:szCs w:val="24"/>
              </w:rPr>
              <w:t>月，任开元基金经理；</w:t>
            </w:r>
            <w:r w:rsidRPr="00B86B56">
              <w:rPr>
                <w:rFonts w:ascii="宋体" w:hAnsi="宋体"/>
                <w:szCs w:val="24"/>
              </w:rPr>
              <w:t>2008</w:t>
            </w:r>
            <w:r w:rsidRPr="00B86B56">
              <w:rPr>
                <w:rFonts w:ascii="宋体" w:hAnsi="宋体" w:hint="eastAsia"/>
                <w:szCs w:val="24"/>
              </w:rPr>
              <w:t>年</w:t>
            </w:r>
            <w:r w:rsidRPr="00B86B56">
              <w:rPr>
                <w:rFonts w:ascii="宋体" w:hAnsi="宋体"/>
                <w:szCs w:val="24"/>
              </w:rPr>
              <w:t>4</w:t>
            </w:r>
            <w:r w:rsidRPr="00B86B56">
              <w:rPr>
                <w:rFonts w:ascii="宋体" w:hAnsi="宋体" w:hint="eastAsia"/>
                <w:szCs w:val="24"/>
              </w:rPr>
              <w:t>月至今，任隆元基金经理。</w:t>
            </w:r>
          </w:p>
        </w:tc>
      </w:tr>
    </w:tbl>
    <w:bookmarkEnd w:id="56"/>
    <w:p w:rsidR="00BA41EE" w:rsidRDefault="00BA41EE" w:rsidP="002432D1">
      <w:pPr>
        <w:spacing w:line="360" w:lineRule="auto"/>
        <w:rPr>
          <w:rFonts w:ascii="宋体"/>
          <w:szCs w:val="24"/>
        </w:rPr>
      </w:pPr>
      <w:r>
        <w:rPr>
          <w:rFonts w:ascii="宋体" w:hAnsi="宋体" w:hint="eastAsia"/>
          <w:szCs w:val="24"/>
        </w:rPr>
        <w:t>注：</w:t>
      </w:r>
      <w:r>
        <w:rPr>
          <w:rFonts w:ascii="宋体" w:hAnsi="宋体"/>
          <w:szCs w:val="24"/>
        </w:rPr>
        <w:t>1.</w:t>
      </w:r>
      <w:r w:rsidRPr="00690A81">
        <w:rPr>
          <w:rFonts w:ascii="宋体" w:hAnsi="宋体" w:hint="eastAsia"/>
          <w:szCs w:val="24"/>
        </w:rPr>
        <w:t>对基金的首任基金经理，其“任职日期”为基金合同生效日，“离任日期”为根据公司决定确定的解聘日期；对此后的非首任基金经理，“任职日期”和“离任日期”分别指根据公司决定确定的聘任日期和解聘日期。</w:t>
      </w:r>
    </w:p>
    <w:p w:rsidR="00BA41EE" w:rsidRDefault="00BA41EE" w:rsidP="002432D1">
      <w:pPr>
        <w:spacing w:line="360" w:lineRule="auto"/>
        <w:rPr>
          <w:rFonts w:ascii="宋体"/>
          <w:szCs w:val="24"/>
        </w:rPr>
      </w:pPr>
      <w:r>
        <w:rPr>
          <w:rFonts w:ascii="宋体" w:hAnsi="宋体"/>
          <w:szCs w:val="24"/>
        </w:rPr>
        <w:t>2.</w:t>
      </w:r>
      <w:r>
        <w:rPr>
          <w:rFonts w:ascii="宋体" w:hAnsi="宋体" w:hint="eastAsia"/>
          <w:szCs w:val="24"/>
        </w:rPr>
        <w:t>证券从业的含义遵从行业协会《证券业从业人员资格管理办法》的相关规定。</w:t>
      </w:r>
    </w:p>
    <w:p w:rsidR="00BA41EE" w:rsidRDefault="00BA41EE" w:rsidP="00DA64CB">
      <w:pPr>
        <w:pStyle w:val="7878"/>
      </w:pPr>
      <w:bookmarkStart w:id="57" w:name="m04ZXH_01_02"/>
      <w:bookmarkEnd w:id="55"/>
      <w:r>
        <w:rPr>
          <w:rFonts w:hint="eastAsia"/>
        </w:rPr>
        <w:t>基金经理（或基金经理小组）及基金经理助理简介（转型后）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992"/>
        <w:gridCol w:w="1134"/>
        <w:gridCol w:w="1134"/>
        <w:gridCol w:w="851"/>
        <w:gridCol w:w="3712"/>
      </w:tblGrid>
      <w:tr w:rsidR="00BA41EE" w:rsidTr="001E40F0">
        <w:trPr>
          <w:trHeight w:val="387"/>
        </w:trPr>
        <w:tc>
          <w:tcPr>
            <w:tcW w:w="709" w:type="dxa"/>
            <w:vMerge w:val="restart"/>
            <w:shd w:val="clear" w:color="auto" w:fill="D9D9D9"/>
            <w:vAlign w:val="center"/>
          </w:tcPr>
          <w:p w:rsidR="00BA41EE" w:rsidRDefault="00BA41EE" w:rsidP="00174F83">
            <w:pPr>
              <w:snapToGrid w:val="0"/>
              <w:jc w:val="center"/>
              <w:rPr>
                <w:rFonts w:ascii="宋体"/>
                <w:szCs w:val="24"/>
              </w:rPr>
            </w:pPr>
            <w:bookmarkStart w:id="58" w:name="m04ZXH_01_02_tab"/>
            <w:r>
              <w:rPr>
                <w:rFonts w:ascii="宋体" w:hAnsi="宋体" w:hint="eastAsia"/>
                <w:szCs w:val="24"/>
              </w:rPr>
              <w:t>姓名</w:t>
            </w:r>
          </w:p>
        </w:tc>
        <w:tc>
          <w:tcPr>
            <w:tcW w:w="992" w:type="dxa"/>
            <w:vMerge w:val="restart"/>
            <w:shd w:val="clear" w:color="auto" w:fill="D9D9D9"/>
            <w:vAlign w:val="center"/>
          </w:tcPr>
          <w:p w:rsidR="00BA41EE" w:rsidRDefault="00BA41EE" w:rsidP="00174F83">
            <w:pPr>
              <w:snapToGrid w:val="0"/>
              <w:jc w:val="center"/>
              <w:rPr>
                <w:rFonts w:ascii="宋体"/>
                <w:szCs w:val="24"/>
              </w:rPr>
            </w:pPr>
            <w:r>
              <w:rPr>
                <w:rFonts w:ascii="宋体" w:hAnsi="宋体" w:hint="eastAsia"/>
                <w:szCs w:val="24"/>
              </w:rPr>
              <w:t>职务</w:t>
            </w:r>
          </w:p>
        </w:tc>
        <w:tc>
          <w:tcPr>
            <w:tcW w:w="2268" w:type="dxa"/>
            <w:gridSpan w:val="2"/>
            <w:shd w:val="clear" w:color="auto" w:fill="D9D9D9"/>
            <w:vAlign w:val="center"/>
          </w:tcPr>
          <w:p w:rsidR="00BA41EE" w:rsidRDefault="00BA41EE" w:rsidP="00174F83">
            <w:pPr>
              <w:snapToGrid w:val="0"/>
              <w:jc w:val="center"/>
              <w:rPr>
                <w:rFonts w:ascii="宋体"/>
                <w:szCs w:val="24"/>
              </w:rPr>
            </w:pPr>
            <w:r>
              <w:rPr>
                <w:rFonts w:ascii="宋体" w:hAnsi="宋体" w:hint="eastAsia"/>
                <w:szCs w:val="24"/>
              </w:rPr>
              <w:t>任本基金的基金经理（助理）期限</w:t>
            </w:r>
          </w:p>
        </w:tc>
        <w:tc>
          <w:tcPr>
            <w:tcW w:w="851" w:type="dxa"/>
            <w:vMerge w:val="restart"/>
            <w:shd w:val="clear" w:color="auto" w:fill="D9D9D9"/>
            <w:vAlign w:val="center"/>
          </w:tcPr>
          <w:p w:rsidR="00BA41EE" w:rsidRDefault="00BA41EE" w:rsidP="00174F83">
            <w:pPr>
              <w:snapToGrid w:val="0"/>
              <w:jc w:val="center"/>
              <w:rPr>
                <w:rFonts w:ascii="宋体"/>
                <w:szCs w:val="24"/>
              </w:rPr>
            </w:pPr>
            <w:r>
              <w:rPr>
                <w:rFonts w:ascii="宋体" w:hAnsi="宋体" w:hint="eastAsia"/>
                <w:szCs w:val="24"/>
              </w:rPr>
              <w:t>证券从业年限</w:t>
            </w:r>
          </w:p>
        </w:tc>
        <w:tc>
          <w:tcPr>
            <w:tcW w:w="3712" w:type="dxa"/>
            <w:vMerge w:val="restart"/>
            <w:shd w:val="clear" w:color="auto" w:fill="D9D9D9"/>
            <w:vAlign w:val="center"/>
          </w:tcPr>
          <w:p w:rsidR="00BA41EE" w:rsidRDefault="00BA41EE" w:rsidP="00BA41EE">
            <w:pPr>
              <w:snapToGrid w:val="0"/>
              <w:ind w:firstLineChars="100" w:firstLine="31680"/>
              <w:rPr>
                <w:rFonts w:ascii="宋体"/>
                <w:szCs w:val="24"/>
              </w:rPr>
            </w:pPr>
            <w:r>
              <w:rPr>
                <w:rFonts w:ascii="宋体" w:hAnsi="宋体" w:hint="eastAsia"/>
                <w:szCs w:val="24"/>
              </w:rPr>
              <w:t>说明</w:t>
            </w:r>
          </w:p>
        </w:tc>
      </w:tr>
      <w:tr w:rsidR="00BA41EE" w:rsidTr="001E40F0">
        <w:trPr>
          <w:trHeight w:val="409"/>
        </w:trPr>
        <w:tc>
          <w:tcPr>
            <w:tcW w:w="709" w:type="dxa"/>
            <w:vMerge/>
            <w:shd w:val="clear" w:color="auto" w:fill="D9D9D9"/>
            <w:vAlign w:val="center"/>
          </w:tcPr>
          <w:p w:rsidR="00BA41EE" w:rsidRDefault="00BA41EE" w:rsidP="00174F83">
            <w:pPr>
              <w:snapToGrid w:val="0"/>
              <w:jc w:val="center"/>
              <w:rPr>
                <w:rFonts w:ascii="宋体"/>
                <w:szCs w:val="24"/>
              </w:rPr>
            </w:pPr>
          </w:p>
        </w:tc>
        <w:tc>
          <w:tcPr>
            <w:tcW w:w="992" w:type="dxa"/>
            <w:vMerge/>
            <w:shd w:val="clear" w:color="auto" w:fill="D9D9D9"/>
            <w:vAlign w:val="center"/>
          </w:tcPr>
          <w:p w:rsidR="00BA41EE" w:rsidRDefault="00BA41EE" w:rsidP="00174F83">
            <w:pPr>
              <w:snapToGrid w:val="0"/>
              <w:jc w:val="center"/>
              <w:rPr>
                <w:rFonts w:ascii="宋体"/>
                <w:szCs w:val="24"/>
              </w:rPr>
            </w:pPr>
          </w:p>
        </w:tc>
        <w:tc>
          <w:tcPr>
            <w:tcW w:w="1134" w:type="dxa"/>
            <w:shd w:val="clear" w:color="auto" w:fill="D9D9D9"/>
            <w:vAlign w:val="center"/>
          </w:tcPr>
          <w:p w:rsidR="00BA41EE" w:rsidRDefault="00BA41EE" w:rsidP="00174F83">
            <w:pPr>
              <w:snapToGrid w:val="0"/>
              <w:jc w:val="center"/>
              <w:rPr>
                <w:rFonts w:ascii="宋体"/>
                <w:szCs w:val="24"/>
              </w:rPr>
            </w:pPr>
            <w:r>
              <w:rPr>
                <w:rFonts w:ascii="宋体" w:hAnsi="宋体" w:hint="eastAsia"/>
                <w:szCs w:val="24"/>
              </w:rPr>
              <w:t>任职日期</w:t>
            </w:r>
          </w:p>
        </w:tc>
        <w:tc>
          <w:tcPr>
            <w:tcW w:w="1134" w:type="dxa"/>
            <w:shd w:val="clear" w:color="auto" w:fill="D9D9D9"/>
            <w:vAlign w:val="center"/>
          </w:tcPr>
          <w:p w:rsidR="00BA41EE" w:rsidRDefault="00BA41EE" w:rsidP="00174F83">
            <w:pPr>
              <w:snapToGrid w:val="0"/>
              <w:jc w:val="center"/>
              <w:rPr>
                <w:rFonts w:ascii="宋体"/>
                <w:szCs w:val="24"/>
              </w:rPr>
            </w:pPr>
            <w:r>
              <w:rPr>
                <w:rFonts w:ascii="宋体" w:hAnsi="宋体" w:hint="eastAsia"/>
                <w:szCs w:val="24"/>
              </w:rPr>
              <w:t>离任日期</w:t>
            </w:r>
          </w:p>
        </w:tc>
        <w:tc>
          <w:tcPr>
            <w:tcW w:w="851" w:type="dxa"/>
            <w:vMerge/>
            <w:shd w:val="clear" w:color="auto" w:fill="D9D9D9"/>
            <w:vAlign w:val="center"/>
          </w:tcPr>
          <w:p w:rsidR="00BA41EE" w:rsidRDefault="00BA41EE" w:rsidP="00174F83">
            <w:pPr>
              <w:snapToGrid w:val="0"/>
              <w:jc w:val="center"/>
              <w:rPr>
                <w:rFonts w:ascii="宋体"/>
                <w:szCs w:val="24"/>
              </w:rPr>
            </w:pPr>
          </w:p>
        </w:tc>
        <w:tc>
          <w:tcPr>
            <w:tcW w:w="3712" w:type="dxa"/>
            <w:vMerge/>
            <w:shd w:val="clear" w:color="auto" w:fill="D9D9D9"/>
            <w:vAlign w:val="center"/>
          </w:tcPr>
          <w:p w:rsidR="00BA41EE" w:rsidRDefault="00BA41EE" w:rsidP="00174F83">
            <w:pPr>
              <w:snapToGrid w:val="0"/>
              <w:jc w:val="center"/>
              <w:rPr>
                <w:rFonts w:ascii="宋体"/>
                <w:szCs w:val="24"/>
              </w:rPr>
            </w:pPr>
          </w:p>
        </w:tc>
      </w:tr>
      <w:tr w:rsidR="00BA41EE" w:rsidTr="001E40F0">
        <w:trPr>
          <w:trHeight w:val="386"/>
        </w:trPr>
        <w:tc>
          <w:tcPr>
            <w:tcW w:w="709" w:type="dxa"/>
          </w:tcPr>
          <w:p w:rsidR="00BA41EE" w:rsidRDefault="00BA41EE" w:rsidP="00174F83">
            <w:pPr>
              <w:rPr>
                <w:rFonts w:ascii="宋体"/>
                <w:szCs w:val="24"/>
              </w:rPr>
            </w:pPr>
            <w:r>
              <w:rPr>
                <w:rFonts w:ascii="宋体" w:hAnsi="宋体" w:hint="eastAsia"/>
                <w:szCs w:val="24"/>
              </w:rPr>
              <w:t>潘海宁</w:t>
            </w:r>
          </w:p>
        </w:tc>
        <w:tc>
          <w:tcPr>
            <w:tcW w:w="992" w:type="dxa"/>
          </w:tcPr>
          <w:p w:rsidR="00BA41EE" w:rsidRDefault="00BA41EE" w:rsidP="00174F83">
            <w:pPr>
              <w:rPr>
                <w:rFonts w:ascii="宋体"/>
                <w:szCs w:val="24"/>
              </w:rPr>
            </w:pPr>
            <w:r>
              <w:rPr>
                <w:rFonts w:ascii="宋体" w:hAnsi="宋体" w:hint="eastAsia"/>
                <w:szCs w:val="24"/>
              </w:rPr>
              <w:t>本基金的基金经理、数量化投资部副总监</w:t>
            </w:r>
          </w:p>
        </w:tc>
        <w:tc>
          <w:tcPr>
            <w:tcW w:w="1134" w:type="dxa"/>
          </w:tcPr>
          <w:p w:rsidR="00BA41EE" w:rsidRDefault="00BA41EE" w:rsidP="00174F83">
            <w:pPr>
              <w:rPr>
                <w:rFonts w:ascii="宋体"/>
                <w:szCs w:val="24"/>
              </w:rPr>
            </w:pPr>
            <w:r>
              <w:rPr>
                <w:rFonts w:ascii="宋体" w:hAnsi="宋体"/>
                <w:szCs w:val="24"/>
              </w:rPr>
              <w:t>2013</w:t>
            </w:r>
            <w:r>
              <w:rPr>
                <w:rFonts w:ascii="宋体" w:hAnsi="宋体" w:hint="eastAsia"/>
                <w:szCs w:val="24"/>
              </w:rPr>
              <w:t>年</w:t>
            </w:r>
            <w:r>
              <w:rPr>
                <w:rFonts w:ascii="宋体" w:hAnsi="宋体"/>
                <w:szCs w:val="24"/>
              </w:rPr>
              <w:t>2</w:t>
            </w:r>
            <w:r>
              <w:rPr>
                <w:rFonts w:ascii="宋体" w:hAnsi="宋体" w:hint="eastAsia"/>
                <w:szCs w:val="24"/>
              </w:rPr>
              <w:t>月</w:t>
            </w:r>
            <w:r>
              <w:rPr>
                <w:rFonts w:ascii="宋体" w:hAnsi="宋体"/>
                <w:szCs w:val="24"/>
              </w:rPr>
              <w:t>18</w:t>
            </w:r>
            <w:r>
              <w:rPr>
                <w:rFonts w:ascii="宋体" w:hAnsi="宋体" w:hint="eastAsia"/>
                <w:szCs w:val="24"/>
              </w:rPr>
              <w:t>日</w:t>
            </w:r>
          </w:p>
        </w:tc>
        <w:tc>
          <w:tcPr>
            <w:tcW w:w="1134" w:type="dxa"/>
          </w:tcPr>
          <w:p w:rsidR="00BA41EE" w:rsidRDefault="00BA41EE" w:rsidP="00174F83">
            <w:pPr>
              <w:rPr>
                <w:rFonts w:ascii="宋体"/>
                <w:szCs w:val="24"/>
              </w:rPr>
            </w:pP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w:t>
            </w:r>
            <w:r>
              <w:rPr>
                <w:rFonts w:ascii="宋体" w:hAnsi="宋体"/>
                <w:szCs w:val="24"/>
              </w:rPr>
              <w:t>21</w:t>
            </w:r>
            <w:r>
              <w:rPr>
                <w:rFonts w:ascii="宋体" w:hAnsi="宋体" w:hint="eastAsia"/>
                <w:szCs w:val="24"/>
              </w:rPr>
              <w:t>日</w:t>
            </w:r>
          </w:p>
        </w:tc>
        <w:tc>
          <w:tcPr>
            <w:tcW w:w="851" w:type="dxa"/>
          </w:tcPr>
          <w:p w:rsidR="00BA41EE" w:rsidRDefault="00BA41EE" w:rsidP="00174F83">
            <w:pPr>
              <w:rPr>
                <w:rFonts w:ascii="宋体"/>
                <w:szCs w:val="24"/>
              </w:rPr>
            </w:pPr>
            <w:r>
              <w:rPr>
                <w:rFonts w:ascii="宋体" w:hAnsi="宋体"/>
                <w:szCs w:val="24"/>
              </w:rPr>
              <w:t>12</w:t>
            </w:r>
          </w:p>
        </w:tc>
        <w:tc>
          <w:tcPr>
            <w:tcW w:w="3712" w:type="dxa"/>
          </w:tcPr>
          <w:p w:rsidR="00BA41EE" w:rsidRDefault="00BA41EE" w:rsidP="00174F83">
            <w:pPr>
              <w:rPr>
                <w:rFonts w:ascii="宋体"/>
                <w:szCs w:val="24"/>
              </w:rPr>
            </w:pPr>
            <w:r>
              <w:rPr>
                <w:rFonts w:ascii="宋体" w:hAnsi="宋体" w:hint="eastAsia"/>
                <w:szCs w:val="24"/>
              </w:rPr>
              <w:t>会计学学士，具有基金从业资格。曾先后任职于兴业证券股份有限公司、富国基金管理有限公司。</w:t>
            </w:r>
            <w:r>
              <w:rPr>
                <w:rFonts w:ascii="宋体" w:hAnsi="宋体"/>
                <w:szCs w:val="24"/>
              </w:rPr>
              <w:t>2003</w:t>
            </w:r>
            <w:r>
              <w:rPr>
                <w:rFonts w:ascii="宋体" w:hAnsi="宋体" w:hint="eastAsia"/>
                <w:szCs w:val="24"/>
              </w:rPr>
              <w:t>年</w:t>
            </w:r>
            <w:r>
              <w:rPr>
                <w:rFonts w:ascii="宋体" w:hAnsi="宋体"/>
                <w:szCs w:val="24"/>
              </w:rPr>
              <w:t>3</w:t>
            </w:r>
            <w:r>
              <w:rPr>
                <w:rFonts w:ascii="宋体" w:hAnsi="宋体" w:hint="eastAsia"/>
                <w:szCs w:val="24"/>
              </w:rPr>
              <w:t>月加入南方基金，历任行业研究员、基金开元基金经理助理、投资部总监助理、数量化投资部副总监等职务。</w:t>
            </w:r>
            <w:r>
              <w:rPr>
                <w:rFonts w:ascii="宋体" w:hAnsi="宋体"/>
                <w:szCs w:val="24"/>
              </w:rPr>
              <w:t>2009</w:t>
            </w:r>
            <w:r>
              <w:rPr>
                <w:rFonts w:ascii="宋体" w:hAnsi="宋体" w:hint="eastAsia"/>
                <w:szCs w:val="24"/>
              </w:rPr>
              <w:t>年</w:t>
            </w:r>
            <w:r>
              <w:rPr>
                <w:rFonts w:ascii="宋体" w:hAnsi="宋体"/>
                <w:szCs w:val="24"/>
              </w:rPr>
              <w:t>3</w:t>
            </w:r>
            <w:r>
              <w:rPr>
                <w:rFonts w:ascii="宋体" w:hAnsi="宋体" w:hint="eastAsia"/>
                <w:szCs w:val="24"/>
              </w:rPr>
              <w:t>月至</w:t>
            </w: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月，任南方</w:t>
            </w:r>
            <w:r>
              <w:rPr>
                <w:rFonts w:ascii="宋体" w:hAnsi="宋体"/>
                <w:szCs w:val="24"/>
              </w:rPr>
              <w:t>300</w:t>
            </w:r>
            <w:r>
              <w:rPr>
                <w:rFonts w:ascii="宋体" w:hAnsi="宋体" w:hint="eastAsia"/>
                <w:szCs w:val="24"/>
              </w:rPr>
              <w:t>指数基金经理；</w:t>
            </w:r>
            <w:r>
              <w:rPr>
                <w:rFonts w:ascii="宋体" w:hAnsi="宋体"/>
                <w:szCs w:val="24"/>
              </w:rPr>
              <w:t>2009</w:t>
            </w:r>
            <w:r>
              <w:rPr>
                <w:rFonts w:ascii="宋体" w:hAnsi="宋体" w:hint="eastAsia"/>
                <w:szCs w:val="24"/>
              </w:rPr>
              <w:t>年</w:t>
            </w:r>
            <w:r>
              <w:rPr>
                <w:rFonts w:ascii="宋体" w:hAnsi="宋体"/>
                <w:szCs w:val="24"/>
              </w:rPr>
              <w:t>12</w:t>
            </w:r>
            <w:r>
              <w:rPr>
                <w:rFonts w:ascii="宋体" w:hAnsi="宋体" w:hint="eastAsia"/>
                <w:szCs w:val="24"/>
              </w:rPr>
              <w:t>月至</w:t>
            </w: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月，任南方深成</w:t>
            </w:r>
            <w:r>
              <w:rPr>
                <w:rFonts w:ascii="宋体" w:hAnsi="宋体"/>
                <w:szCs w:val="24"/>
              </w:rPr>
              <w:t>ETF</w:t>
            </w:r>
            <w:r>
              <w:rPr>
                <w:rFonts w:ascii="宋体" w:hAnsi="宋体" w:hint="eastAsia"/>
                <w:szCs w:val="24"/>
              </w:rPr>
              <w:t>及联接基金基金经理；</w:t>
            </w:r>
            <w:r>
              <w:rPr>
                <w:rFonts w:ascii="宋体" w:hAnsi="宋体"/>
                <w:szCs w:val="24"/>
              </w:rPr>
              <w:t>2011</w:t>
            </w:r>
            <w:r>
              <w:rPr>
                <w:rFonts w:ascii="宋体" w:hAnsi="宋体" w:hint="eastAsia"/>
                <w:szCs w:val="24"/>
              </w:rPr>
              <w:t>年</w:t>
            </w:r>
            <w:r>
              <w:rPr>
                <w:rFonts w:ascii="宋体" w:hAnsi="宋体"/>
                <w:szCs w:val="24"/>
              </w:rPr>
              <w:t>2</w:t>
            </w:r>
            <w:r>
              <w:rPr>
                <w:rFonts w:ascii="宋体" w:hAnsi="宋体" w:hint="eastAsia"/>
                <w:szCs w:val="24"/>
              </w:rPr>
              <w:t>月至</w:t>
            </w: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月，任南方</w:t>
            </w:r>
            <w:r>
              <w:rPr>
                <w:rFonts w:ascii="宋体" w:hAnsi="宋体"/>
                <w:szCs w:val="24"/>
              </w:rPr>
              <w:t>500</w:t>
            </w:r>
            <w:r>
              <w:rPr>
                <w:rFonts w:ascii="宋体" w:hAnsi="宋体" w:hint="eastAsia"/>
                <w:szCs w:val="24"/>
              </w:rPr>
              <w:t>基金经理；</w:t>
            </w:r>
            <w:r>
              <w:rPr>
                <w:rFonts w:ascii="宋体" w:hAnsi="宋体"/>
                <w:szCs w:val="24"/>
              </w:rPr>
              <w:t>2013</w:t>
            </w:r>
            <w:r>
              <w:rPr>
                <w:rFonts w:ascii="宋体" w:hAnsi="宋体" w:hint="eastAsia"/>
                <w:szCs w:val="24"/>
              </w:rPr>
              <w:t>年</w:t>
            </w:r>
            <w:r>
              <w:rPr>
                <w:rFonts w:ascii="宋体" w:hAnsi="宋体"/>
                <w:szCs w:val="24"/>
              </w:rPr>
              <w:t>2</w:t>
            </w:r>
            <w:r>
              <w:rPr>
                <w:rFonts w:ascii="宋体" w:hAnsi="宋体" w:hint="eastAsia"/>
                <w:szCs w:val="24"/>
              </w:rPr>
              <w:t>月至</w:t>
            </w: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月，任南方</w:t>
            </w:r>
            <w:r>
              <w:rPr>
                <w:rFonts w:ascii="宋体" w:hAnsi="宋体"/>
                <w:szCs w:val="24"/>
              </w:rPr>
              <w:t>500ETF</w:t>
            </w:r>
            <w:r>
              <w:rPr>
                <w:rFonts w:ascii="宋体" w:hAnsi="宋体" w:hint="eastAsia"/>
                <w:szCs w:val="24"/>
              </w:rPr>
              <w:t>基金经理；</w:t>
            </w:r>
            <w:r>
              <w:rPr>
                <w:rFonts w:ascii="宋体" w:hAnsi="宋体"/>
                <w:szCs w:val="24"/>
              </w:rPr>
              <w:t>2013</w:t>
            </w:r>
            <w:r>
              <w:rPr>
                <w:rFonts w:ascii="宋体" w:hAnsi="宋体" w:hint="eastAsia"/>
                <w:szCs w:val="24"/>
              </w:rPr>
              <w:t>年</w:t>
            </w:r>
            <w:r>
              <w:rPr>
                <w:rFonts w:ascii="宋体" w:hAnsi="宋体"/>
                <w:szCs w:val="24"/>
              </w:rPr>
              <w:t>2</w:t>
            </w:r>
            <w:r>
              <w:rPr>
                <w:rFonts w:ascii="宋体" w:hAnsi="宋体" w:hint="eastAsia"/>
                <w:szCs w:val="24"/>
              </w:rPr>
              <w:t>月至</w:t>
            </w: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月，任南方开元沪深</w:t>
            </w:r>
            <w:r>
              <w:rPr>
                <w:rFonts w:ascii="宋体" w:hAnsi="宋体"/>
                <w:szCs w:val="24"/>
              </w:rPr>
              <w:t>300ETF</w:t>
            </w:r>
            <w:r>
              <w:rPr>
                <w:rFonts w:ascii="宋体" w:hAnsi="宋体" w:hint="eastAsia"/>
                <w:szCs w:val="24"/>
              </w:rPr>
              <w:t>基金经理。</w:t>
            </w:r>
          </w:p>
        </w:tc>
      </w:tr>
      <w:tr w:rsidR="00BA41EE" w:rsidTr="001E40F0">
        <w:trPr>
          <w:trHeight w:val="386"/>
        </w:trPr>
        <w:tc>
          <w:tcPr>
            <w:tcW w:w="709" w:type="dxa"/>
          </w:tcPr>
          <w:p w:rsidR="00BA41EE" w:rsidRDefault="00BA41EE" w:rsidP="00174F83">
            <w:pPr>
              <w:rPr>
                <w:rFonts w:ascii="宋体"/>
                <w:szCs w:val="24"/>
              </w:rPr>
            </w:pPr>
            <w:r>
              <w:rPr>
                <w:rFonts w:ascii="宋体" w:hAnsi="宋体" w:hint="eastAsia"/>
                <w:szCs w:val="24"/>
              </w:rPr>
              <w:t>杨德龙</w:t>
            </w:r>
          </w:p>
        </w:tc>
        <w:tc>
          <w:tcPr>
            <w:tcW w:w="992" w:type="dxa"/>
          </w:tcPr>
          <w:p w:rsidR="00BA41EE" w:rsidRDefault="00BA41EE" w:rsidP="00174F83">
            <w:pPr>
              <w:rPr>
                <w:rFonts w:ascii="宋体"/>
                <w:szCs w:val="24"/>
              </w:rPr>
            </w:pPr>
            <w:r>
              <w:rPr>
                <w:rFonts w:ascii="宋体" w:hAnsi="宋体" w:hint="eastAsia"/>
                <w:szCs w:val="24"/>
              </w:rPr>
              <w:t>本基金基金经理</w:t>
            </w:r>
          </w:p>
        </w:tc>
        <w:tc>
          <w:tcPr>
            <w:tcW w:w="1134" w:type="dxa"/>
          </w:tcPr>
          <w:p w:rsidR="00BA41EE" w:rsidRDefault="00BA41EE" w:rsidP="00174F83">
            <w:pPr>
              <w:rPr>
                <w:rFonts w:ascii="宋体"/>
                <w:szCs w:val="24"/>
              </w:rPr>
            </w:pP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w:t>
            </w:r>
            <w:r>
              <w:rPr>
                <w:rFonts w:ascii="宋体" w:hAnsi="宋体"/>
                <w:szCs w:val="24"/>
              </w:rPr>
              <w:t>22</w:t>
            </w:r>
            <w:r>
              <w:rPr>
                <w:rFonts w:ascii="宋体" w:hAnsi="宋体" w:hint="eastAsia"/>
                <w:szCs w:val="24"/>
              </w:rPr>
              <w:t>日</w:t>
            </w:r>
          </w:p>
        </w:tc>
        <w:tc>
          <w:tcPr>
            <w:tcW w:w="1134" w:type="dxa"/>
          </w:tcPr>
          <w:p w:rsidR="00BA41EE" w:rsidRDefault="00BA41EE" w:rsidP="00174F83">
            <w:pPr>
              <w:rPr>
                <w:rFonts w:ascii="宋体"/>
                <w:szCs w:val="24"/>
              </w:rPr>
            </w:pPr>
            <w:r>
              <w:rPr>
                <w:rFonts w:ascii="宋体"/>
                <w:szCs w:val="24"/>
              </w:rPr>
              <w:t>-</w:t>
            </w:r>
          </w:p>
        </w:tc>
        <w:tc>
          <w:tcPr>
            <w:tcW w:w="851" w:type="dxa"/>
          </w:tcPr>
          <w:p w:rsidR="00BA41EE" w:rsidRDefault="00BA41EE" w:rsidP="00174F83">
            <w:pPr>
              <w:rPr>
                <w:rFonts w:ascii="宋体" w:hAnsi="宋体"/>
                <w:szCs w:val="24"/>
              </w:rPr>
            </w:pPr>
            <w:r>
              <w:rPr>
                <w:rFonts w:ascii="宋体" w:hAnsi="宋体"/>
                <w:szCs w:val="24"/>
              </w:rPr>
              <w:t>6</w:t>
            </w:r>
          </w:p>
        </w:tc>
        <w:tc>
          <w:tcPr>
            <w:tcW w:w="3712" w:type="dxa"/>
          </w:tcPr>
          <w:p w:rsidR="00BA41EE" w:rsidRDefault="00BA41EE" w:rsidP="00174F83">
            <w:pPr>
              <w:rPr>
                <w:rFonts w:ascii="宋体"/>
                <w:szCs w:val="24"/>
              </w:rPr>
            </w:pPr>
            <w:r>
              <w:rPr>
                <w:rFonts w:ascii="宋体" w:hAnsi="宋体" w:hint="eastAsia"/>
                <w:szCs w:val="24"/>
              </w:rPr>
              <w:t>北京大学经济学硕士、清华大学工学学士，具有基金从业资格。</w:t>
            </w:r>
            <w:r>
              <w:rPr>
                <w:rFonts w:ascii="宋体" w:hAnsi="宋体"/>
                <w:szCs w:val="24"/>
              </w:rPr>
              <w:t>2006</w:t>
            </w:r>
            <w:r>
              <w:rPr>
                <w:rFonts w:ascii="宋体" w:hAnsi="宋体" w:hint="eastAsia"/>
                <w:szCs w:val="24"/>
              </w:rPr>
              <w:t>年加入南方基金，担任研究部高级行业研究员、首席策略分析师；</w:t>
            </w:r>
            <w:r>
              <w:rPr>
                <w:rFonts w:ascii="宋体" w:hAnsi="宋体"/>
                <w:szCs w:val="24"/>
              </w:rPr>
              <w:t>2010</w:t>
            </w:r>
            <w:r>
              <w:rPr>
                <w:rFonts w:ascii="宋体" w:hAnsi="宋体" w:hint="eastAsia"/>
                <w:szCs w:val="24"/>
              </w:rPr>
              <w:t>年</w:t>
            </w:r>
            <w:r>
              <w:rPr>
                <w:rFonts w:ascii="宋体" w:hAnsi="宋体"/>
                <w:szCs w:val="24"/>
              </w:rPr>
              <w:t>8</w:t>
            </w:r>
            <w:r>
              <w:rPr>
                <w:rFonts w:ascii="宋体" w:hAnsi="宋体" w:hint="eastAsia"/>
                <w:szCs w:val="24"/>
              </w:rPr>
              <w:t>月至</w:t>
            </w: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月，任小康</w:t>
            </w:r>
            <w:r>
              <w:rPr>
                <w:rFonts w:ascii="宋体" w:hAnsi="宋体"/>
                <w:szCs w:val="24"/>
              </w:rPr>
              <w:t>ETF</w:t>
            </w:r>
            <w:r>
              <w:rPr>
                <w:rFonts w:ascii="宋体" w:hAnsi="宋体" w:hint="eastAsia"/>
                <w:szCs w:val="24"/>
              </w:rPr>
              <w:t>及南方小康基金经理；</w:t>
            </w:r>
            <w:r>
              <w:rPr>
                <w:rFonts w:ascii="宋体" w:hAnsi="宋体"/>
                <w:szCs w:val="24"/>
              </w:rPr>
              <w:t>2011</w:t>
            </w:r>
            <w:r>
              <w:rPr>
                <w:rFonts w:ascii="宋体" w:hAnsi="宋体" w:hint="eastAsia"/>
                <w:szCs w:val="24"/>
              </w:rPr>
              <w:t>年</w:t>
            </w:r>
            <w:r>
              <w:rPr>
                <w:rFonts w:ascii="宋体" w:hAnsi="宋体"/>
                <w:szCs w:val="24"/>
              </w:rPr>
              <w:t>9</w:t>
            </w:r>
            <w:r>
              <w:rPr>
                <w:rFonts w:ascii="宋体" w:hAnsi="宋体" w:hint="eastAsia"/>
                <w:szCs w:val="24"/>
              </w:rPr>
              <w:t>月至今，任南方上证</w:t>
            </w:r>
            <w:r>
              <w:rPr>
                <w:rFonts w:ascii="宋体" w:hAnsi="宋体"/>
                <w:szCs w:val="24"/>
              </w:rPr>
              <w:t>380ETF</w:t>
            </w:r>
            <w:r>
              <w:rPr>
                <w:rFonts w:ascii="宋体" w:hAnsi="宋体" w:hint="eastAsia"/>
                <w:szCs w:val="24"/>
              </w:rPr>
              <w:t>及联接基金基金经理；</w:t>
            </w:r>
            <w:r>
              <w:rPr>
                <w:rFonts w:ascii="宋体" w:hAnsi="宋体"/>
                <w:szCs w:val="24"/>
              </w:rPr>
              <w:t>2013</w:t>
            </w:r>
            <w:r>
              <w:rPr>
                <w:rFonts w:ascii="宋体" w:hAnsi="宋体" w:hint="eastAsia"/>
                <w:szCs w:val="24"/>
              </w:rPr>
              <w:t>年</w:t>
            </w:r>
            <w:r>
              <w:rPr>
                <w:rFonts w:ascii="宋体" w:hAnsi="宋体"/>
                <w:szCs w:val="24"/>
              </w:rPr>
              <w:t>3</w:t>
            </w:r>
            <w:r>
              <w:rPr>
                <w:rFonts w:ascii="宋体" w:hAnsi="宋体" w:hint="eastAsia"/>
                <w:szCs w:val="24"/>
              </w:rPr>
              <w:t>月至今，任南方策略基金经理；</w:t>
            </w: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月至今，任南方</w:t>
            </w:r>
            <w:r>
              <w:rPr>
                <w:rFonts w:ascii="宋体" w:hAnsi="宋体"/>
                <w:szCs w:val="24"/>
              </w:rPr>
              <w:t>300</w:t>
            </w:r>
            <w:r>
              <w:rPr>
                <w:rFonts w:ascii="宋体" w:hAnsi="宋体" w:hint="eastAsia"/>
                <w:szCs w:val="24"/>
              </w:rPr>
              <w:t>基金经理；</w:t>
            </w: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月至今，任南方开元沪深</w:t>
            </w:r>
            <w:r>
              <w:rPr>
                <w:rFonts w:ascii="宋体" w:hAnsi="宋体"/>
                <w:szCs w:val="24"/>
              </w:rPr>
              <w:t>300ETF</w:t>
            </w:r>
            <w:r>
              <w:rPr>
                <w:rFonts w:ascii="宋体" w:hAnsi="宋体" w:hint="eastAsia"/>
                <w:szCs w:val="24"/>
              </w:rPr>
              <w:t>基金经理。</w:t>
            </w:r>
          </w:p>
        </w:tc>
      </w:tr>
      <w:tr w:rsidR="00BA41EE" w:rsidTr="001E40F0">
        <w:trPr>
          <w:trHeight w:val="386"/>
        </w:trPr>
        <w:tc>
          <w:tcPr>
            <w:tcW w:w="709" w:type="dxa"/>
          </w:tcPr>
          <w:p w:rsidR="00BA41EE" w:rsidRDefault="00BA41EE" w:rsidP="00174F83">
            <w:pPr>
              <w:rPr>
                <w:rFonts w:ascii="宋体"/>
                <w:szCs w:val="24"/>
              </w:rPr>
            </w:pPr>
            <w:r>
              <w:rPr>
                <w:rFonts w:ascii="宋体" w:hAnsi="宋体" w:hint="eastAsia"/>
                <w:szCs w:val="24"/>
              </w:rPr>
              <w:t>罗文杰</w:t>
            </w:r>
          </w:p>
        </w:tc>
        <w:tc>
          <w:tcPr>
            <w:tcW w:w="992" w:type="dxa"/>
          </w:tcPr>
          <w:p w:rsidR="00BA41EE" w:rsidRDefault="00BA41EE" w:rsidP="00174F83">
            <w:pPr>
              <w:rPr>
                <w:rFonts w:ascii="宋体"/>
                <w:szCs w:val="24"/>
              </w:rPr>
            </w:pPr>
            <w:r>
              <w:rPr>
                <w:rFonts w:ascii="宋体" w:hAnsi="宋体" w:hint="eastAsia"/>
                <w:szCs w:val="24"/>
              </w:rPr>
              <w:t>本基金基金经理</w:t>
            </w:r>
          </w:p>
        </w:tc>
        <w:tc>
          <w:tcPr>
            <w:tcW w:w="1134" w:type="dxa"/>
          </w:tcPr>
          <w:p w:rsidR="00BA41EE" w:rsidRDefault="00BA41EE" w:rsidP="00174F83">
            <w:pPr>
              <w:rPr>
                <w:rFonts w:ascii="宋体"/>
                <w:szCs w:val="24"/>
              </w:rPr>
            </w:pPr>
            <w:r>
              <w:rPr>
                <w:rFonts w:ascii="宋体" w:hAnsi="宋体"/>
                <w:szCs w:val="24"/>
              </w:rPr>
              <w:t>2013</w:t>
            </w:r>
            <w:r>
              <w:rPr>
                <w:rFonts w:ascii="宋体" w:hAnsi="宋体" w:hint="eastAsia"/>
                <w:szCs w:val="24"/>
              </w:rPr>
              <w:t>年</w:t>
            </w:r>
            <w:r>
              <w:rPr>
                <w:rFonts w:ascii="宋体" w:hAnsi="宋体"/>
                <w:szCs w:val="24"/>
              </w:rPr>
              <w:t>5</w:t>
            </w:r>
            <w:r>
              <w:rPr>
                <w:rFonts w:ascii="宋体" w:hAnsi="宋体" w:hint="eastAsia"/>
                <w:szCs w:val="24"/>
              </w:rPr>
              <w:t>月</w:t>
            </w:r>
            <w:r>
              <w:rPr>
                <w:rFonts w:ascii="宋体" w:hAnsi="宋体"/>
                <w:szCs w:val="24"/>
              </w:rPr>
              <w:t>17</w:t>
            </w:r>
            <w:r>
              <w:rPr>
                <w:rFonts w:ascii="宋体" w:hAnsi="宋体" w:hint="eastAsia"/>
                <w:szCs w:val="24"/>
              </w:rPr>
              <w:t>日</w:t>
            </w:r>
          </w:p>
        </w:tc>
        <w:tc>
          <w:tcPr>
            <w:tcW w:w="1134" w:type="dxa"/>
          </w:tcPr>
          <w:p w:rsidR="00BA41EE" w:rsidRDefault="00BA41EE" w:rsidP="00174F83">
            <w:pPr>
              <w:rPr>
                <w:rFonts w:ascii="宋体"/>
                <w:szCs w:val="24"/>
              </w:rPr>
            </w:pPr>
            <w:r>
              <w:rPr>
                <w:rFonts w:ascii="宋体"/>
                <w:szCs w:val="24"/>
              </w:rPr>
              <w:t>-</w:t>
            </w:r>
          </w:p>
        </w:tc>
        <w:tc>
          <w:tcPr>
            <w:tcW w:w="851" w:type="dxa"/>
          </w:tcPr>
          <w:p w:rsidR="00BA41EE" w:rsidRDefault="00BA41EE" w:rsidP="00174F83">
            <w:pPr>
              <w:rPr>
                <w:rFonts w:ascii="宋体" w:hAnsi="宋体"/>
                <w:szCs w:val="24"/>
              </w:rPr>
            </w:pPr>
            <w:r>
              <w:rPr>
                <w:rFonts w:ascii="宋体" w:hAnsi="宋体"/>
                <w:szCs w:val="24"/>
              </w:rPr>
              <w:t>8</w:t>
            </w:r>
          </w:p>
        </w:tc>
        <w:tc>
          <w:tcPr>
            <w:tcW w:w="3712" w:type="dxa"/>
          </w:tcPr>
          <w:p w:rsidR="00BA41EE" w:rsidRDefault="00BA41EE" w:rsidP="00174F83">
            <w:pPr>
              <w:rPr>
                <w:rFonts w:ascii="宋体"/>
                <w:szCs w:val="24"/>
              </w:rPr>
            </w:pPr>
            <w:r>
              <w:rPr>
                <w:rFonts w:ascii="宋体" w:hAnsi="宋体" w:hint="eastAsia"/>
                <w:szCs w:val="24"/>
              </w:rPr>
              <w:t>女，美国南加州大学数学金融硕士、美国加州大学计算机科学硕士，具有中国基金从业资格。曾先后任职于美国</w:t>
            </w:r>
            <w:r>
              <w:rPr>
                <w:rFonts w:ascii="宋体" w:hAnsi="宋体"/>
                <w:szCs w:val="24"/>
              </w:rPr>
              <w:t>Open Link Financial</w:t>
            </w:r>
            <w:r>
              <w:rPr>
                <w:rFonts w:ascii="宋体" w:hAnsi="宋体" w:hint="eastAsia"/>
                <w:szCs w:val="24"/>
              </w:rPr>
              <w:t>公司、摩根斯坦利公司，从事量化分析工作。</w:t>
            </w:r>
            <w:r>
              <w:rPr>
                <w:rFonts w:ascii="宋体" w:hAnsi="宋体"/>
                <w:szCs w:val="24"/>
              </w:rPr>
              <w:t>2008</w:t>
            </w:r>
            <w:r>
              <w:rPr>
                <w:rFonts w:ascii="宋体" w:hAnsi="宋体" w:hint="eastAsia"/>
                <w:szCs w:val="24"/>
              </w:rPr>
              <w:t>年</w:t>
            </w:r>
            <w:r>
              <w:rPr>
                <w:rFonts w:ascii="宋体" w:hAnsi="宋体"/>
                <w:szCs w:val="24"/>
              </w:rPr>
              <w:t>9</w:t>
            </w:r>
            <w:r>
              <w:rPr>
                <w:rFonts w:ascii="宋体" w:hAnsi="宋体" w:hint="eastAsia"/>
                <w:szCs w:val="24"/>
              </w:rPr>
              <w:t>月加入南方基金，任南方基金数量化投资部基金经理助理；</w:t>
            </w: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月至今，任南方</w:t>
            </w:r>
            <w:r>
              <w:rPr>
                <w:rFonts w:ascii="宋体" w:hAnsi="宋体"/>
                <w:szCs w:val="24"/>
              </w:rPr>
              <w:t>500</w:t>
            </w:r>
            <w:r>
              <w:rPr>
                <w:rFonts w:ascii="宋体" w:hAnsi="宋体" w:hint="eastAsia"/>
                <w:szCs w:val="24"/>
              </w:rPr>
              <w:t>基金经理；</w:t>
            </w: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月至今，任南方</w:t>
            </w:r>
            <w:r>
              <w:rPr>
                <w:rFonts w:ascii="宋体" w:hAnsi="宋体"/>
                <w:szCs w:val="24"/>
              </w:rPr>
              <w:t>500ETF</w:t>
            </w:r>
            <w:r>
              <w:rPr>
                <w:rFonts w:ascii="宋体" w:hAnsi="宋体" w:hint="eastAsia"/>
                <w:szCs w:val="24"/>
              </w:rPr>
              <w:t>基金经理；</w:t>
            </w:r>
            <w:r>
              <w:rPr>
                <w:rFonts w:ascii="宋体" w:hAnsi="宋体"/>
                <w:szCs w:val="24"/>
              </w:rPr>
              <w:t>2013</w:t>
            </w:r>
            <w:r>
              <w:rPr>
                <w:rFonts w:ascii="宋体" w:hAnsi="宋体" w:hint="eastAsia"/>
                <w:szCs w:val="24"/>
              </w:rPr>
              <w:t>年</w:t>
            </w:r>
            <w:r>
              <w:rPr>
                <w:rFonts w:ascii="宋体" w:hAnsi="宋体"/>
                <w:szCs w:val="24"/>
              </w:rPr>
              <w:t>5</w:t>
            </w:r>
            <w:r>
              <w:rPr>
                <w:rFonts w:ascii="宋体" w:hAnsi="宋体" w:hint="eastAsia"/>
                <w:szCs w:val="24"/>
              </w:rPr>
              <w:t>月至今，任南方</w:t>
            </w:r>
            <w:r>
              <w:rPr>
                <w:rFonts w:ascii="宋体" w:hAnsi="宋体"/>
                <w:szCs w:val="24"/>
              </w:rPr>
              <w:t>300</w:t>
            </w:r>
            <w:r>
              <w:rPr>
                <w:rFonts w:ascii="宋体" w:hAnsi="宋体" w:hint="eastAsia"/>
                <w:szCs w:val="24"/>
              </w:rPr>
              <w:t>基金经理；</w:t>
            </w:r>
            <w:r>
              <w:rPr>
                <w:rFonts w:ascii="宋体" w:hAnsi="宋体"/>
                <w:szCs w:val="24"/>
              </w:rPr>
              <w:t>2013</w:t>
            </w:r>
            <w:r>
              <w:rPr>
                <w:rFonts w:ascii="宋体" w:hAnsi="宋体" w:hint="eastAsia"/>
                <w:szCs w:val="24"/>
              </w:rPr>
              <w:t>年</w:t>
            </w:r>
            <w:r>
              <w:rPr>
                <w:rFonts w:ascii="宋体" w:hAnsi="宋体"/>
                <w:szCs w:val="24"/>
              </w:rPr>
              <w:t>5</w:t>
            </w:r>
            <w:r>
              <w:rPr>
                <w:rFonts w:ascii="宋体" w:hAnsi="宋体" w:hint="eastAsia"/>
                <w:szCs w:val="24"/>
              </w:rPr>
              <w:t>月至今，任南方开元沪深</w:t>
            </w:r>
            <w:r>
              <w:rPr>
                <w:rFonts w:ascii="宋体" w:hAnsi="宋体"/>
                <w:szCs w:val="24"/>
              </w:rPr>
              <w:t>300ETF</w:t>
            </w:r>
            <w:r>
              <w:rPr>
                <w:rFonts w:ascii="宋体" w:hAnsi="宋体" w:hint="eastAsia"/>
                <w:szCs w:val="24"/>
              </w:rPr>
              <w:t>基金经理；</w:t>
            </w:r>
            <w:r>
              <w:rPr>
                <w:rFonts w:ascii="宋体" w:hAnsi="宋体"/>
                <w:szCs w:val="24"/>
              </w:rPr>
              <w:t>2013</w:t>
            </w:r>
            <w:r>
              <w:rPr>
                <w:rFonts w:ascii="宋体" w:hAnsi="宋体" w:hint="eastAsia"/>
                <w:szCs w:val="24"/>
              </w:rPr>
              <w:t>年</w:t>
            </w:r>
            <w:r>
              <w:rPr>
                <w:rFonts w:ascii="宋体" w:hAnsi="宋体"/>
                <w:szCs w:val="24"/>
              </w:rPr>
              <w:t>5</w:t>
            </w:r>
            <w:r>
              <w:rPr>
                <w:rFonts w:ascii="宋体" w:hAnsi="宋体" w:hint="eastAsia"/>
                <w:szCs w:val="24"/>
              </w:rPr>
              <w:t>月至今，任南方策略基金经理。</w:t>
            </w:r>
          </w:p>
        </w:tc>
      </w:tr>
    </w:tbl>
    <w:bookmarkEnd w:id="58"/>
    <w:p w:rsidR="00BA41EE" w:rsidRDefault="00BA41EE" w:rsidP="0021120D">
      <w:pPr>
        <w:spacing w:line="360" w:lineRule="auto"/>
        <w:rPr>
          <w:rFonts w:ascii="宋体"/>
          <w:szCs w:val="24"/>
        </w:rPr>
      </w:pPr>
      <w:r>
        <w:rPr>
          <w:rFonts w:ascii="宋体" w:hAnsi="宋体" w:hint="eastAsia"/>
          <w:szCs w:val="24"/>
        </w:rPr>
        <w:t>注：</w:t>
      </w:r>
      <w:r>
        <w:rPr>
          <w:rFonts w:ascii="宋体" w:hAnsi="宋体"/>
          <w:szCs w:val="24"/>
        </w:rPr>
        <w:t>1.</w:t>
      </w:r>
      <w:r w:rsidRPr="0021120D">
        <w:t xml:space="preserve"> </w:t>
      </w:r>
      <w:r w:rsidRPr="0021120D">
        <w:rPr>
          <w:rFonts w:ascii="宋体" w:hAnsi="宋体" w:hint="eastAsia"/>
          <w:szCs w:val="24"/>
        </w:rPr>
        <w:t>对基金的首任基金经理，其“任职日期”为基金合同生效日，“离任日期”为根据公司决定确定的解聘日期；对此后的非首任基金经理，“任职日期”和“离任日期”分别指根据公司决定确定的聘任日期和解聘日期。</w:t>
      </w:r>
    </w:p>
    <w:p w:rsidR="00BA41EE" w:rsidRDefault="00BA41EE">
      <w:pPr>
        <w:spacing w:line="360" w:lineRule="auto"/>
        <w:rPr>
          <w:rFonts w:ascii="宋体"/>
          <w:szCs w:val="24"/>
        </w:rPr>
      </w:pPr>
      <w:r>
        <w:rPr>
          <w:rFonts w:ascii="宋体" w:hAnsi="宋体"/>
          <w:szCs w:val="24"/>
        </w:rPr>
        <w:t>2</w:t>
      </w:r>
      <w:r>
        <w:rPr>
          <w:rFonts w:ascii="宋体"/>
          <w:szCs w:val="24"/>
        </w:rPr>
        <w:t>.</w:t>
      </w:r>
      <w:r>
        <w:rPr>
          <w:rFonts w:ascii="宋体" w:hAnsi="宋体" w:hint="eastAsia"/>
          <w:szCs w:val="24"/>
        </w:rPr>
        <w:t>证券从业的含义遵从行业协会《证券业从业人员资格管理办法》的相关规定。</w:t>
      </w:r>
    </w:p>
    <w:p w:rsidR="00BA41EE" w:rsidRPr="00DA64CB" w:rsidRDefault="00BA41EE" w:rsidP="00DB4BAA">
      <w:pPr>
        <w:pStyle w:val="XBRLTitle2"/>
        <w:spacing w:before="156" w:after="156"/>
      </w:pPr>
      <w:bookmarkStart w:id="59" w:name="_Toc345614625"/>
      <w:bookmarkStart w:id="60" w:name="_Toc365029497"/>
      <w:bookmarkStart w:id="61" w:name="m04_03"/>
      <w:bookmarkEnd w:id="57"/>
      <w:r w:rsidRPr="00DA64CB">
        <w:rPr>
          <w:rFonts w:hint="eastAsia"/>
        </w:rPr>
        <w:t>管理人对报告期内本基金运作遵规守信情况的说明</w:t>
      </w:r>
      <w:bookmarkEnd w:id="59"/>
      <w:bookmarkEnd w:id="60"/>
    </w:p>
    <w:p w:rsidR="00BA41EE" w:rsidRPr="00E76D31" w:rsidRDefault="00BA41EE" w:rsidP="00955A5E">
      <w:pPr>
        <w:spacing w:line="360" w:lineRule="auto"/>
        <w:ind w:firstLineChars="200" w:firstLine="31680"/>
        <w:rPr>
          <w:rFonts w:ascii="宋体"/>
          <w:szCs w:val="24"/>
        </w:rPr>
      </w:pPr>
      <w:r w:rsidRPr="00E76D31">
        <w:rPr>
          <w:rFonts w:ascii="宋体" w:hAnsi="宋体" w:hint="eastAsia"/>
          <w:szCs w:val="24"/>
        </w:rPr>
        <w:t>本报告期内，本基金管理人按照《中华人民共和国证券投资基金法》、《证券投资基金运作管理办法》、《证券投资基金销售管理办法》和《证券投资基金信息披露管理办法》等有关法律法规及各项实施准则、《南方开元沪深</w:t>
      </w:r>
      <w:r w:rsidRPr="00E76D31">
        <w:rPr>
          <w:rFonts w:ascii="宋体" w:hAnsi="宋体"/>
          <w:szCs w:val="24"/>
        </w:rPr>
        <w:t>300</w:t>
      </w:r>
      <w:r w:rsidRPr="00E76D31">
        <w:rPr>
          <w:rFonts w:ascii="宋体" w:hAnsi="宋体" w:hint="eastAsia"/>
          <w:szCs w:val="24"/>
        </w:rPr>
        <w:t>交易型开放式指数证券投资基金基金合同》、《开元证券投资基金基金合同》和其他有关法律法规的规定，以诚实信用、勤勉尽责作为管理和运用基金资产的目标原则，在控制风险的基础上，力争为基金持有人谋求最大利益。</w:t>
      </w:r>
    </w:p>
    <w:p w:rsidR="00BA41EE" w:rsidRPr="00E76D31" w:rsidRDefault="00BA41EE" w:rsidP="00955A5E">
      <w:pPr>
        <w:spacing w:line="360" w:lineRule="auto"/>
        <w:ind w:firstLineChars="200" w:firstLine="31680"/>
        <w:rPr>
          <w:rFonts w:ascii="宋体"/>
          <w:szCs w:val="24"/>
        </w:rPr>
      </w:pPr>
      <w:r w:rsidRPr="00E76D31">
        <w:rPr>
          <w:rFonts w:ascii="宋体" w:hAnsi="宋体"/>
          <w:szCs w:val="24"/>
        </w:rPr>
        <w:t>2013</w:t>
      </w:r>
      <w:r w:rsidRPr="00E76D31">
        <w:rPr>
          <w:rFonts w:ascii="宋体" w:hAnsi="宋体" w:hint="eastAsia"/>
          <w:szCs w:val="24"/>
        </w:rPr>
        <w:t>年</w:t>
      </w:r>
      <w:r w:rsidRPr="00E76D31">
        <w:rPr>
          <w:rFonts w:ascii="宋体" w:hAnsi="宋体"/>
          <w:szCs w:val="24"/>
        </w:rPr>
        <w:t>2</w:t>
      </w:r>
      <w:r w:rsidRPr="00E76D31">
        <w:rPr>
          <w:rFonts w:ascii="宋体" w:hAnsi="宋体" w:hint="eastAsia"/>
          <w:szCs w:val="24"/>
        </w:rPr>
        <w:t>月</w:t>
      </w:r>
      <w:r w:rsidRPr="00E76D31">
        <w:rPr>
          <w:rFonts w:ascii="宋体" w:hAnsi="宋体"/>
          <w:szCs w:val="24"/>
        </w:rPr>
        <w:t>25</w:t>
      </w:r>
      <w:r w:rsidRPr="00E76D31">
        <w:rPr>
          <w:rFonts w:ascii="宋体" w:hAnsi="宋体" w:hint="eastAsia"/>
          <w:szCs w:val="24"/>
        </w:rPr>
        <w:t>日至</w:t>
      </w:r>
      <w:r w:rsidRPr="00E76D31">
        <w:rPr>
          <w:rFonts w:ascii="宋体" w:hAnsi="宋体"/>
          <w:szCs w:val="24"/>
        </w:rPr>
        <w:t>3</w:t>
      </w:r>
      <w:r w:rsidRPr="00E76D31">
        <w:rPr>
          <w:rFonts w:ascii="宋体" w:hAnsi="宋体" w:hint="eastAsia"/>
          <w:szCs w:val="24"/>
        </w:rPr>
        <w:t>月</w:t>
      </w:r>
      <w:r w:rsidRPr="00E76D31">
        <w:rPr>
          <w:rFonts w:ascii="宋体" w:hAnsi="宋体"/>
          <w:szCs w:val="24"/>
        </w:rPr>
        <w:t>11</w:t>
      </w:r>
      <w:r w:rsidRPr="00E76D31">
        <w:rPr>
          <w:rFonts w:ascii="宋体" w:hAnsi="宋体" w:hint="eastAsia"/>
          <w:szCs w:val="24"/>
        </w:rPr>
        <w:t>日，本基金在集中申购期间因接受永泰能源（证券代码“</w:t>
      </w:r>
      <w:r w:rsidRPr="00E76D31">
        <w:rPr>
          <w:rFonts w:ascii="宋体" w:hAnsi="宋体"/>
          <w:szCs w:val="24"/>
        </w:rPr>
        <w:t>600157</w:t>
      </w:r>
      <w:r w:rsidRPr="00E76D31">
        <w:rPr>
          <w:rFonts w:ascii="宋体" w:hAnsi="宋体" w:hint="eastAsia"/>
          <w:szCs w:val="24"/>
        </w:rPr>
        <w:t>”）超比例换购而给部分基金份额持有人造成了一定的损失。基金管理人第一时间对由此而造成损失的本基金相关基金份额持有人以现金的方式进行了补偿，并于</w:t>
      </w:r>
      <w:r w:rsidRPr="00E76D31">
        <w:rPr>
          <w:rFonts w:ascii="宋体" w:hAnsi="宋体"/>
          <w:szCs w:val="24"/>
        </w:rPr>
        <w:t>2013</w:t>
      </w:r>
      <w:r w:rsidRPr="00E76D31">
        <w:rPr>
          <w:rFonts w:ascii="宋体" w:hAnsi="宋体" w:hint="eastAsia"/>
          <w:szCs w:val="24"/>
        </w:rPr>
        <w:t>年</w:t>
      </w:r>
      <w:r w:rsidRPr="00E76D31">
        <w:rPr>
          <w:rFonts w:ascii="宋体" w:hAnsi="宋体"/>
          <w:szCs w:val="24"/>
        </w:rPr>
        <w:t>4</w:t>
      </w:r>
      <w:r w:rsidRPr="00E76D31">
        <w:rPr>
          <w:rFonts w:ascii="宋体" w:hAnsi="宋体" w:hint="eastAsia"/>
          <w:szCs w:val="24"/>
        </w:rPr>
        <w:t>月</w:t>
      </w:r>
      <w:r w:rsidRPr="00E76D31">
        <w:rPr>
          <w:rFonts w:ascii="宋体" w:hAnsi="宋体"/>
          <w:szCs w:val="24"/>
        </w:rPr>
        <w:t>22</w:t>
      </w:r>
      <w:r w:rsidRPr="00E76D31">
        <w:rPr>
          <w:rFonts w:ascii="宋体" w:hAnsi="宋体" w:hint="eastAsia"/>
          <w:szCs w:val="24"/>
        </w:rPr>
        <w:t>日发布了基金经理变更公告。根据中国证监会《关于对南方基金管理有限公司采取责令整改等措施的决定》，基金管理人积极开展了自查整改工作，进一步强化基金投资运作环节的风险控制措施，完善了内控制度和流程管理。</w:t>
      </w:r>
    </w:p>
    <w:p w:rsidR="00BA41EE" w:rsidRDefault="00BA41EE" w:rsidP="00955A5E">
      <w:pPr>
        <w:spacing w:line="360" w:lineRule="auto"/>
        <w:ind w:firstLineChars="200" w:firstLine="31680"/>
        <w:rPr>
          <w:rFonts w:ascii="宋体"/>
          <w:szCs w:val="24"/>
        </w:rPr>
      </w:pPr>
      <w:r w:rsidRPr="00E76D31">
        <w:rPr>
          <w:rFonts w:ascii="宋体" w:hAnsi="宋体" w:hint="eastAsia"/>
          <w:szCs w:val="24"/>
        </w:rPr>
        <w:t>除此之外，本报告期内，基金运作整体合法合规，没有损害基金持有人利益。基金的投资范围、投资比例及投资组合符合有关法律法规及基金合同的规定。</w:t>
      </w:r>
    </w:p>
    <w:p w:rsidR="00BA41EE" w:rsidRDefault="00BA41EE" w:rsidP="00955A5E">
      <w:pPr>
        <w:spacing w:line="360" w:lineRule="auto"/>
        <w:ind w:firstLineChars="200" w:firstLine="31680"/>
        <w:rPr>
          <w:rFonts w:ascii="宋体"/>
          <w:szCs w:val="24"/>
        </w:rPr>
      </w:pPr>
    </w:p>
    <w:p w:rsidR="00BA41EE" w:rsidRPr="00DA64CB" w:rsidRDefault="00BA41EE" w:rsidP="00DB4BAA">
      <w:pPr>
        <w:pStyle w:val="XBRLTitle2"/>
        <w:spacing w:before="156" w:after="156"/>
      </w:pPr>
      <w:bookmarkStart w:id="62" w:name="_Toc345614626"/>
      <w:bookmarkStart w:id="63" w:name="_Toc365029498"/>
      <w:bookmarkEnd w:id="61"/>
      <w:r w:rsidRPr="00DA64CB">
        <w:rPr>
          <w:rFonts w:hint="eastAsia"/>
        </w:rPr>
        <w:t>管理人对报告期内公平交易情况的专项说明</w:t>
      </w:r>
      <w:bookmarkEnd w:id="62"/>
      <w:bookmarkEnd w:id="63"/>
    </w:p>
    <w:p w:rsidR="00BA41EE" w:rsidRDefault="00BA41EE" w:rsidP="00401F33">
      <w:pPr>
        <w:pStyle w:val="XBRLTitle3"/>
        <w:spacing w:before="156" w:after="156"/>
        <w:ind w:left="709"/>
      </w:pPr>
      <w:bookmarkStart w:id="64" w:name="m04_04_0570"/>
      <w:r>
        <w:rPr>
          <w:rFonts w:hint="eastAsia"/>
        </w:rPr>
        <w:t>公平交易制度的执行情况</w:t>
      </w:r>
    </w:p>
    <w:p w:rsidR="00BA41EE" w:rsidRDefault="00BA41EE" w:rsidP="00955A5E">
      <w:pPr>
        <w:spacing w:line="360" w:lineRule="auto"/>
        <w:ind w:firstLineChars="200" w:firstLine="31680"/>
        <w:rPr>
          <w:rFonts w:ascii="宋体"/>
          <w:szCs w:val="24"/>
        </w:rPr>
      </w:pPr>
      <w:r>
        <w:rPr>
          <w:rFonts w:ascii="宋体" w:hAnsi="宋体" w:hint="eastAsia"/>
          <w:szCs w:val="24"/>
        </w:rPr>
        <w:t>本报告期内，本基金管理人严格执行《证券投资基金管理公司公平交易制度指导意见》，完善相应制度及流程，通过系统和人工等各种方式在各业务环节严格控制交易公平执行，公平对待旗下管理的所有基金和投资组合。</w:t>
      </w:r>
    </w:p>
    <w:p w:rsidR="00BA41EE" w:rsidRDefault="00BA41EE" w:rsidP="00401F33">
      <w:pPr>
        <w:pStyle w:val="XBRLTitle3"/>
        <w:spacing w:before="156" w:after="156"/>
        <w:ind w:left="709"/>
      </w:pPr>
      <w:bookmarkStart w:id="65" w:name="m04_04_0578"/>
      <w:bookmarkEnd w:id="64"/>
      <w:r>
        <w:rPr>
          <w:rFonts w:hint="eastAsia"/>
        </w:rPr>
        <w:t>异常交易行为的专项说明</w:t>
      </w:r>
    </w:p>
    <w:p w:rsidR="00BA41EE" w:rsidRDefault="00BA41EE" w:rsidP="00955A5E">
      <w:pPr>
        <w:spacing w:line="360" w:lineRule="auto"/>
        <w:ind w:firstLineChars="200" w:firstLine="31680"/>
        <w:rPr>
          <w:rFonts w:ascii="宋体"/>
          <w:szCs w:val="24"/>
        </w:rPr>
      </w:pPr>
      <w:r>
        <w:rPr>
          <w:rFonts w:ascii="宋体" w:hAnsi="宋体" w:hint="eastAsia"/>
          <w:szCs w:val="24"/>
        </w:rPr>
        <w:t>本基金于本报告期内不存在异常交易行为。本报告期内基金管理人管理的所有投资组合参与的交易所公开竞价同日反向交易成交较少的单边交易量超过该证券当日成交量的</w:t>
      </w:r>
      <w:r>
        <w:rPr>
          <w:rFonts w:ascii="宋体" w:hAnsi="宋体"/>
          <w:szCs w:val="24"/>
        </w:rPr>
        <w:t>5%</w:t>
      </w:r>
      <w:r>
        <w:rPr>
          <w:rFonts w:ascii="宋体" w:hAnsi="宋体" w:hint="eastAsia"/>
          <w:szCs w:val="24"/>
        </w:rPr>
        <w:t>的交易次数为</w:t>
      </w:r>
      <w:r>
        <w:rPr>
          <w:rFonts w:ascii="宋体" w:hAnsi="宋体"/>
          <w:szCs w:val="24"/>
        </w:rPr>
        <w:t>1</w:t>
      </w:r>
      <w:r>
        <w:rPr>
          <w:rFonts w:ascii="宋体" w:hAnsi="宋体" w:hint="eastAsia"/>
          <w:szCs w:val="24"/>
        </w:rPr>
        <w:t>次，是由于指数型基金根据标的指数成份股结构被动调仓所致。</w:t>
      </w:r>
    </w:p>
    <w:p w:rsidR="00BA41EE" w:rsidRPr="001C69DC" w:rsidRDefault="00BA41EE" w:rsidP="00DB4BAA">
      <w:pPr>
        <w:pStyle w:val="XBRLTitle2"/>
        <w:spacing w:before="156" w:after="156"/>
      </w:pPr>
      <w:bookmarkStart w:id="66" w:name="_Toc345614627"/>
      <w:bookmarkStart w:id="67" w:name="_Toc365029499"/>
      <w:bookmarkEnd w:id="65"/>
      <w:r w:rsidRPr="001C69DC">
        <w:rPr>
          <w:rFonts w:hint="eastAsia"/>
        </w:rPr>
        <w:t>管理人对报告期内基金的投资策略和业绩表现的说明</w:t>
      </w:r>
      <w:bookmarkEnd w:id="66"/>
      <w:bookmarkEnd w:id="67"/>
    </w:p>
    <w:p w:rsidR="00BA41EE" w:rsidRPr="001C69DC" w:rsidRDefault="00BA41EE" w:rsidP="00401F33">
      <w:pPr>
        <w:pStyle w:val="XBRLTitle3"/>
        <w:spacing w:before="156" w:after="156"/>
        <w:ind w:left="709"/>
      </w:pPr>
      <w:bookmarkStart w:id="68" w:name="_Toc244948701"/>
      <w:bookmarkStart w:id="69" w:name="m04_05_01"/>
      <w:r w:rsidRPr="001C69DC">
        <w:rPr>
          <w:rFonts w:hint="eastAsia"/>
        </w:rPr>
        <w:t>报告期内基金投资策略和运作分析</w:t>
      </w:r>
      <w:bookmarkEnd w:id="68"/>
    </w:p>
    <w:p w:rsidR="00BA41EE" w:rsidRPr="003F7402" w:rsidRDefault="00BA41EE" w:rsidP="00955A5E">
      <w:pPr>
        <w:spacing w:line="360" w:lineRule="auto"/>
        <w:ind w:firstLineChars="200" w:firstLine="31680"/>
        <w:rPr>
          <w:rFonts w:ascii="宋体"/>
          <w:szCs w:val="24"/>
        </w:rPr>
      </w:pPr>
      <w:r w:rsidRPr="003F7402">
        <w:rPr>
          <w:rFonts w:ascii="宋体" w:hAnsi="宋体" w:hint="eastAsia"/>
          <w:szCs w:val="24"/>
        </w:rPr>
        <w:t>报告期内，我国经济增长力度仍然偏弱，但预计在较宽松的资金面支撑下，经济大幅衰退的可能性不高。同期沪深</w:t>
      </w:r>
      <w:r w:rsidRPr="003F7402">
        <w:rPr>
          <w:rFonts w:ascii="宋体" w:hAnsi="宋体"/>
          <w:szCs w:val="24"/>
        </w:rPr>
        <w:t>300</w:t>
      </w:r>
      <w:r w:rsidRPr="003F7402">
        <w:rPr>
          <w:rFonts w:ascii="宋体" w:hAnsi="宋体" w:hint="eastAsia"/>
          <w:szCs w:val="24"/>
        </w:rPr>
        <w:t>下跌</w:t>
      </w:r>
      <w:r w:rsidRPr="003F7402">
        <w:rPr>
          <w:rFonts w:ascii="宋体" w:hAnsi="宋体"/>
          <w:szCs w:val="24"/>
        </w:rPr>
        <w:t>12.78%</w:t>
      </w:r>
      <w:r w:rsidRPr="003F7402">
        <w:rPr>
          <w:rFonts w:ascii="宋体" w:hAnsi="宋体" w:hint="eastAsia"/>
          <w:szCs w:val="24"/>
        </w:rPr>
        <w:t>。</w:t>
      </w:r>
    </w:p>
    <w:p w:rsidR="00BA41EE" w:rsidRPr="003F7402" w:rsidRDefault="00BA41EE" w:rsidP="00955A5E">
      <w:pPr>
        <w:spacing w:line="360" w:lineRule="auto"/>
        <w:ind w:firstLineChars="200" w:firstLine="31680"/>
        <w:rPr>
          <w:rFonts w:ascii="宋体"/>
          <w:szCs w:val="24"/>
        </w:rPr>
      </w:pPr>
      <w:r w:rsidRPr="003F7402">
        <w:rPr>
          <w:rFonts w:ascii="宋体" w:hAnsi="宋体" w:hint="eastAsia"/>
          <w:szCs w:val="24"/>
        </w:rPr>
        <w:t>期间我们通过自建的“指数化交易系统”、“日内择时交易模型”、“跟踪误差归因分析系统”、“</w:t>
      </w:r>
      <w:r w:rsidRPr="003F7402">
        <w:rPr>
          <w:rFonts w:ascii="宋体" w:hAnsi="宋体"/>
          <w:szCs w:val="24"/>
        </w:rPr>
        <w:t>ETF</w:t>
      </w:r>
      <w:r w:rsidRPr="003F7402">
        <w:rPr>
          <w:rFonts w:ascii="宋体" w:hAnsi="宋体" w:hint="eastAsia"/>
          <w:szCs w:val="24"/>
        </w:rPr>
        <w:t>现金流精算系统”等，将本基金的跟踪误差指标控制在较好水平，并通过严格的风险管理流程，确保了本</w:t>
      </w:r>
      <w:r w:rsidRPr="003F7402">
        <w:rPr>
          <w:rFonts w:ascii="宋体" w:hAnsi="宋体"/>
          <w:szCs w:val="24"/>
        </w:rPr>
        <w:t>ETF</w:t>
      </w:r>
      <w:r w:rsidRPr="003F7402">
        <w:rPr>
          <w:rFonts w:ascii="宋体" w:hAnsi="宋体" w:hint="eastAsia"/>
          <w:szCs w:val="24"/>
        </w:rPr>
        <w:t>基金的安全运作。</w:t>
      </w:r>
    </w:p>
    <w:p w:rsidR="00BA41EE" w:rsidRPr="003F7402" w:rsidRDefault="00BA41EE" w:rsidP="00955A5E">
      <w:pPr>
        <w:spacing w:line="360" w:lineRule="auto"/>
        <w:ind w:firstLineChars="200" w:firstLine="31680"/>
        <w:rPr>
          <w:rFonts w:ascii="宋体"/>
          <w:szCs w:val="24"/>
        </w:rPr>
      </w:pPr>
      <w:r w:rsidRPr="003F7402">
        <w:rPr>
          <w:rFonts w:ascii="宋体" w:hAnsi="宋体" w:hint="eastAsia"/>
          <w:szCs w:val="24"/>
        </w:rPr>
        <w:t>我们对本基金报告期内跟踪误差归因分析如下：</w:t>
      </w:r>
    </w:p>
    <w:p w:rsidR="00BA41EE" w:rsidRPr="003F7402" w:rsidRDefault="00BA41EE" w:rsidP="00955A5E">
      <w:pPr>
        <w:spacing w:line="360" w:lineRule="auto"/>
        <w:ind w:firstLineChars="200" w:firstLine="31680"/>
        <w:rPr>
          <w:rFonts w:ascii="宋体"/>
          <w:szCs w:val="24"/>
        </w:rPr>
      </w:pPr>
      <w:r w:rsidRPr="003F7402">
        <w:rPr>
          <w:rFonts w:ascii="宋体" w:hAnsi="宋体" w:hint="eastAsia"/>
          <w:szCs w:val="24"/>
        </w:rPr>
        <w:t>①</w:t>
      </w:r>
      <w:r w:rsidRPr="003F7402">
        <w:rPr>
          <w:rFonts w:ascii="宋体"/>
          <w:szCs w:val="24"/>
        </w:rPr>
        <w:tab/>
      </w:r>
      <w:r w:rsidRPr="003F7402">
        <w:rPr>
          <w:rFonts w:ascii="宋体" w:hAnsi="宋体" w:hint="eastAsia"/>
          <w:szCs w:val="24"/>
        </w:rPr>
        <w:t>大额申购赎回带来的成份股权重偏差，对此我们通过日内择时交易争取跟踪误差最小化；</w:t>
      </w:r>
    </w:p>
    <w:p w:rsidR="00BA41EE" w:rsidRPr="003F7402" w:rsidRDefault="00BA41EE" w:rsidP="00955A5E">
      <w:pPr>
        <w:spacing w:line="360" w:lineRule="auto"/>
        <w:ind w:firstLineChars="200" w:firstLine="31680"/>
        <w:rPr>
          <w:rFonts w:ascii="宋体"/>
          <w:szCs w:val="24"/>
        </w:rPr>
      </w:pPr>
      <w:r w:rsidRPr="003F7402">
        <w:rPr>
          <w:rFonts w:ascii="宋体" w:hAnsi="宋体" w:hint="eastAsia"/>
          <w:szCs w:val="24"/>
        </w:rPr>
        <w:t>②</w:t>
      </w:r>
      <w:r w:rsidRPr="003F7402">
        <w:rPr>
          <w:rFonts w:ascii="宋体"/>
          <w:szCs w:val="24"/>
        </w:rPr>
        <w:tab/>
      </w:r>
      <w:r w:rsidRPr="003F7402">
        <w:rPr>
          <w:rFonts w:ascii="宋体" w:hAnsi="宋体" w:hint="eastAsia"/>
          <w:szCs w:val="24"/>
        </w:rPr>
        <w:t>个别长期停牌证券，引起的成份股权重偏离及基金整体仓位的微小偏离；</w:t>
      </w:r>
    </w:p>
    <w:p w:rsidR="00BA41EE" w:rsidRPr="003F7402" w:rsidRDefault="00BA41EE" w:rsidP="00955A5E">
      <w:pPr>
        <w:spacing w:line="360" w:lineRule="auto"/>
        <w:ind w:firstLineChars="200" w:firstLine="31680"/>
        <w:rPr>
          <w:rFonts w:ascii="宋体"/>
          <w:szCs w:val="24"/>
        </w:rPr>
      </w:pPr>
      <w:r w:rsidRPr="003F7402">
        <w:rPr>
          <w:rFonts w:ascii="宋体" w:hAnsi="宋体" w:hint="eastAsia"/>
          <w:szCs w:val="24"/>
        </w:rPr>
        <w:t>③</w:t>
      </w:r>
      <w:r w:rsidRPr="003F7402">
        <w:rPr>
          <w:rFonts w:ascii="宋体"/>
          <w:szCs w:val="24"/>
        </w:rPr>
        <w:tab/>
      </w:r>
      <w:r w:rsidRPr="003F7402">
        <w:rPr>
          <w:rFonts w:ascii="宋体" w:hAnsi="宋体"/>
          <w:szCs w:val="24"/>
        </w:rPr>
        <w:t>6</w:t>
      </w:r>
      <w:r w:rsidRPr="003F7402">
        <w:rPr>
          <w:rFonts w:ascii="宋体" w:hAnsi="宋体" w:hint="eastAsia"/>
          <w:szCs w:val="24"/>
        </w:rPr>
        <w:t>月底前后，我们根据指数每半年度成份股调整进行了基金调仓，事前我们制定了详细的调仓方案，在实施过程中引入多方校验机制防范风险发生，从实施结果来看，效果良好，跟踪误差控制在理想范围内。</w:t>
      </w:r>
    </w:p>
    <w:p w:rsidR="00BA41EE" w:rsidRPr="001C69DC" w:rsidRDefault="00BA41EE" w:rsidP="00955A5E">
      <w:pPr>
        <w:spacing w:line="360" w:lineRule="auto"/>
        <w:ind w:firstLineChars="200" w:firstLine="31680"/>
        <w:rPr>
          <w:rFonts w:ascii="宋体"/>
          <w:szCs w:val="24"/>
        </w:rPr>
      </w:pPr>
      <w:r w:rsidRPr="003F7402">
        <w:rPr>
          <w:rFonts w:ascii="宋体" w:hAnsi="宋体" w:hint="eastAsia"/>
          <w:szCs w:val="24"/>
        </w:rPr>
        <w:t>④</w:t>
      </w:r>
      <w:r w:rsidRPr="003F7402">
        <w:rPr>
          <w:rFonts w:ascii="宋体"/>
          <w:szCs w:val="24"/>
        </w:rPr>
        <w:tab/>
      </w:r>
      <w:r w:rsidRPr="003F7402">
        <w:rPr>
          <w:rFonts w:ascii="宋体" w:hAnsi="宋体" w:hint="eastAsia"/>
          <w:szCs w:val="24"/>
        </w:rPr>
        <w:t>联接基金在成立之后，</w:t>
      </w:r>
      <w:r w:rsidRPr="003F7402">
        <w:rPr>
          <w:rFonts w:ascii="宋体" w:hAnsi="宋体"/>
          <w:szCs w:val="24"/>
        </w:rPr>
        <w:t xml:space="preserve"> </w:t>
      </w:r>
      <w:r w:rsidRPr="003F7402">
        <w:rPr>
          <w:rFonts w:ascii="宋体" w:hAnsi="宋体" w:hint="eastAsia"/>
          <w:szCs w:val="24"/>
        </w:rPr>
        <w:t>部分股票资产逐步换购为目标</w:t>
      </w:r>
      <w:r w:rsidRPr="003F7402">
        <w:rPr>
          <w:rFonts w:ascii="宋体" w:hAnsi="宋体"/>
          <w:szCs w:val="24"/>
        </w:rPr>
        <w:t>ETF</w:t>
      </w:r>
      <w:r w:rsidRPr="003F7402">
        <w:rPr>
          <w:rFonts w:ascii="宋体" w:hAnsi="宋体" w:hint="eastAsia"/>
          <w:szCs w:val="24"/>
        </w:rPr>
        <w:t>基金过程中对</w:t>
      </w:r>
      <w:r w:rsidRPr="003F7402">
        <w:rPr>
          <w:rFonts w:ascii="宋体" w:hAnsi="宋体"/>
          <w:szCs w:val="24"/>
        </w:rPr>
        <w:t>ETF</w:t>
      </w:r>
      <w:r w:rsidRPr="003F7402">
        <w:rPr>
          <w:rFonts w:ascii="宋体" w:hAnsi="宋体" w:hint="eastAsia"/>
          <w:szCs w:val="24"/>
        </w:rPr>
        <w:t>产生的微小偏离，对此我们通过科学的换购与交易策略争取跟踪误差最小化。</w:t>
      </w:r>
    </w:p>
    <w:p w:rsidR="00BA41EE" w:rsidRPr="001C69DC" w:rsidRDefault="00BA41EE" w:rsidP="00401F33">
      <w:pPr>
        <w:pStyle w:val="XBRLTitle3"/>
        <w:spacing w:before="156" w:after="156"/>
        <w:ind w:left="709"/>
      </w:pPr>
      <w:bookmarkStart w:id="70" w:name="_Toc244948702"/>
      <w:bookmarkStart w:id="71" w:name="m04_05_02"/>
      <w:bookmarkEnd w:id="69"/>
      <w:r w:rsidRPr="001C69DC">
        <w:rPr>
          <w:rFonts w:hint="eastAsia"/>
        </w:rPr>
        <w:t>报告期内基金的业绩表现</w:t>
      </w:r>
      <w:bookmarkEnd w:id="70"/>
    </w:p>
    <w:p w:rsidR="00BA41EE" w:rsidRPr="00231353" w:rsidRDefault="00BA41EE" w:rsidP="00955A5E">
      <w:pPr>
        <w:spacing w:line="360" w:lineRule="auto"/>
        <w:ind w:firstLineChars="200" w:firstLine="31680"/>
        <w:rPr>
          <w:rFonts w:ascii="宋体"/>
          <w:szCs w:val="24"/>
        </w:rPr>
      </w:pPr>
      <w:r w:rsidRPr="00231353">
        <w:rPr>
          <w:rFonts w:ascii="宋体" w:hAnsi="宋体" w:hint="eastAsia"/>
          <w:szCs w:val="24"/>
        </w:rPr>
        <w:t>自本基金上市以来至报告期末年化跟踪误差为</w:t>
      </w:r>
      <w:r w:rsidRPr="00231353">
        <w:rPr>
          <w:rFonts w:ascii="宋体" w:hAnsi="宋体"/>
          <w:szCs w:val="24"/>
        </w:rPr>
        <w:t>0.627</w:t>
      </w:r>
      <w:r w:rsidRPr="00231353">
        <w:rPr>
          <w:rFonts w:ascii="宋体" w:hAnsi="宋体" w:hint="eastAsia"/>
          <w:szCs w:val="24"/>
        </w:rPr>
        <w:t>％，较好的完成了基金合同中控制年化跟踪误差不超过</w:t>
      </w:r>
      <w:r w:rsidRPr="00231353">
        <w:rPr>
          <w:rFonts w:ascii="宋体" w:hAnsi="宋体"/>
          <w:szCs w:val="24"/>
        </w:rPr>
        <w:t>2</w:t>
      </w:r>
      <w:r w:rsidRPr="00231353">
        <w:rPr>
          <w:rFonts w:ascii="宋体" w:hAnsi="宋体" w:hint="eastAsia"/>
          <w:szCs w:val="24"/>
        </w:rPr>
        <w:t>％的投资目标。</w:t>
      </w:r>
    </w:p>
    <w:p w:rsidR="00BA41EE" w:rsidRPr="001C69DC" w:rsidRDefault="00BA41EE" w:rsidP="00955A5E">
      <w:pPr>
        <w:spacing w:line="360" w:lineRule="auto"/>
        <w:ind w:firstLineChars="200" w:firstLine="31680"/>
        <w:rPr>
          <w:rFonts w:ascii="宋体"/>
          <w:szCs w:val="24"/>
        </w:rPr>
      </w:pPr>
      <w:r w:rsidRPr="00231353">
        <w:rPr>
          <w:rFonts w:ascii="宋体" w:hAnsi="宋体" w:hint="eastAsia"/>
          <w:szCs w:val="24"/>
        </w:rPr>
        <w:t>截至报告期末，本基金份额净值为</w:t>
      </w:r>
      <w:r w:rsidRPr="00DB672A">
        <w:rPr>
          <w:rFonts w:ascii="宋体" w:hAnsi="宋体"/>
          <w:szCs w:val="24"/>
        </w:rPr>
        <w:t>0.8492</w:t>
      </w:r>
      <w:r w:rsidRPr="00231353">
        <w:rPr>
          <w:rFonts w:ascii="宋体" w:hAnsi="宋体" w:hint="eastAsia"/>
          <w:szCs w:val="24"/>
        </w:rPr>
        <w:t>元，</w:t>
      </w:r>
      <w:r>
        <w:rPr>
          <w:rFonts w:ascii="宋体" w:hAnsi="宋体"/>
          <w:szCs w:val="24"/>
        </w:rPr>
        <w:t>2013</w:t>
      </w:r>
      <w:r>
        <w:rPr>
          <w:rFonts w:ascii="宋体" w:hAnsi="宋体" w:hint="eastAsia"/>
          <w:szCs w:val="24"/>
        </w:rPr>
        <w:t>年</w:t>
      </w:r>
      <w:r>
        <w:rPr>
          <w:rFonts w:ascii="宋体" w:hAnsi="宋体"/>
          <w:szCs w:val="24"/>
        </w:rPr>
        <w:t>2</w:t>
      </w:r>
      <w:r>
        <w:rPr>
          <w:rFonts w:ascii="宋体" w:hAnsi="宋体" w:hint="eastAsia"/>
          <w:szCs w:val="24"/>
        </w:rPr>
        <w:t>月</w:t>
      </w:r>
      <w:r>
        <w:rPr>
          <w:rFonts w:ascii="宋体" w:hAnsi="宋体"/>
          <w:szCs w:val="24"/>
        </w:rPr>
        <w:t>18</w:t>
      </w:r>
      <w:r>
        <w:rPr>
          <w:rFonts w:ascii="宋体" w:hAnsi="宋体" w:hint="eastAsia"/>
          <w:szCs w:val="24"/>
        </w:rPr>
        <w:t>日至</w:t>
      </w:r>
      <w:r>
        <w:rPr>
          <w:rFonts w:ascii="宋体" w:hAnsi="宋体"/>
          <w:szCs w:val="24"/>
        </w:rPr>
        <w:t>2013</w:t>
      </w:r>
      <w:r>
        <w:rPr>
          <w:rFonts w:ascii="宋体" w:hAnsi="宋体" w:hint="eastAsia"/>
          <w:szCs w:val="24"/>
        </w:rPr>
        <w:t>年</w:t>
      </w:r>
      <w:r>
        <w:rPr>
          <w:rFonts w:ascii="宋体" w:hAnsi="宋体"/>
          <w:szCs w:val="24"/>
        </w:rPr>
        <w:t>6</w:t>
      </w:r>
      <w:r>
        <w:rPr>
          <w:rFonts w:ascii="宋体" w:hAnsi="宋体" w:hint="eastAsia"/>
          <w:szCs w:val="24"/>
        </w:rPr>
        <w:t>月</w:t>
      </w:r>
      <w:r>
        <w:rPr>
          <w:rFonts w:ascii="宋体" w:hAnsi="宋体"/>
          <w:szCs w:val="24"/>
        </w:rPr>
        <w:t>30</w:t>
      </w:r>
      <w:r>
        <w:rPr>
          <w:rFonts w:ascii="宋体" w:hAnsi="宋体" w:hint="eastAsia"/>
          <w:szCs w:val="24"/>
        </w:rPr>
        <w:t>日基金</w:t>
      </w:r>
      <w:r w:rsidRPr="00231353">
        <w:rPr>
          <w:rFonts w:ascii="宋体" w:hAnsi="宋体" w:hint="eastAsia"/>
          <w:szCs w:val="24"/>
        </w:rPr>
        <w:t>份额净值增长率为</w:t>
      </w:r>
      <w:r w:rsidRPr="00C2702D">
        <w:rPr>
          <w:rFonts w:ascii="宋体" w:hAnsi="宋体"/>
          <w:szCs w:val="24"/>
        </w:rPr>
        <w:t>-19.68%</w:t>
      </w:r>
      <w:r w:rsidRPr="00231353">
        <w:rPr>
          <w:rFonts w:ascii="宋体" w:hAnsi="宋体" w:hint="eastAsia"/>
          <w:szCs w:val="24"/>
        </w:rPr>
        <w:t>，同期业绩基准增长率为</w:t>
      </w:r>
      <w:r w:rsidRPr="002C63A9">
        <w:rPr>
          <w:rFonts w:ascii="宋体" w:hAnsi="宋体"/>
          <w:szCs w:val="24"/>
        </w:rPr>
        <w:t>-19.61%</w:t>
      </w:r>
      <w:r w:rsidRPr="00231353">
        <w:rPr>
          <w:rFonts w:ascii="宋体" w:hAnsi="宋体" w:hint="eastAsia"/>
          <w:szCs w:val="24"/>
        </w:rPr>
        <w:t>。</w:t>
      </w:r>
    </w:p>
    <w:p w:rsidR="00BA41EE" w:rsidRPr="001C69DC" w:rsidRDefault="00BA41EE" w:rsidP="00DB4BAA">
      <w:pPr>
        <w:pStyle w:val="XBRLTitle2"/>
        <w:spacing w:before="156" w:after="156"/>
      </w:pPr>
      <w:bookmarkStart w:id="72" w:name="_Toc345614628"/>
      <w:bookmarkStart w:id="73" w:name="_Toc365029500"/>
      <w:bookmarkStart w:id="74" w:name="m04_06"/>
      <w:bookmarkEnd w:id="71"/>
      <w:r w:rsidRPr="001C69DC">
        <w:rPr>
          <w:rFonts w:hint="eastAsia"/>
        </w:rPr>
        <w:t>管理人对宏观经济、证券市场及行业走势的简要展望</w:t>
      </w:r>
      <w:bookmarkEnd w:id="72"/>
      <w:bookmarkEnd w:id="73"/>
    </w:p>
    <w:p w:rsidR="00BA41EE" w:rsidRPr="00C42783" w:rsidRDefault="00BA41EE" w:rsidP="00955A5E">
      <w:pPr>
        <w:spacing w:line="360" w:lineRule="auto"/>
        <w:ind w:firstLineChars="200" w:firstLine="31680"/>
        <w:rPr>
          <w:rFonts w:ascii="宋体"/>
          <w:szCs w:val="24"/>
        </w:rPr>
      </w:pPr>
      <w:r w:rsidRPr="00C42783">
        <w:rPr>
          <w:rFonts w:ascii="宋体" w:hAnsi="宋体" w:hint="eastAsia"/>
          <w:szCs w:val="24"/>
        </w:rPr>
        <w:t>国内方面，经济有继续下滑风险。</w:t>
      </w:r>
      <w:r w:rsidRPr="00C42783">
        <w:rPr>
          <w:rFonts w:ascii="宋体" w:hAnsi="宋体"/>
          <w:szCs w:val="24"/>
        </w:rPr>
        <w:t xml:space="preserve"> 7</w:t>
      </w:r>
      <w:r w:rsidRPr="00C42783">
        <w:rPr>
          <w:rFonts w:ascii="宋体" w:hAnsi="宋体" w:hint="eastAsia"/>
          <w:szCs w:val="24"/>
        </w:rPr>
        <w:t>月汇丰中国制造业</w:t>
      </w:r>
      <w:r w:rsidRPr="00C42783">
        <w:rPr>
          <w:rFonts w:ascii="宋体" w:hAnsi="宋体"/>
          <w:szCs w:val="24"/>
        </w:rPr>
        <w:t>PMI</w:t>
      </w:r>
      <w:r w:rsidRPr="00C42783">
        <w:rPr>
          <w:rFonts w:ascii="宋体" w:hAnsi="宋体" w:hint="eastAsia"/>
          <w:szCs w:val="24"/>
        </w:rPr>
        <w:t>预览值降至</w:t>
      </w:r>
      <w:r w:rsidRPr="00C42783">
        <w:rPr>
          <w:rFonts w:ascii="宋体" w:hAnsi="宋体"/>
          <w:szCs w:val="24"/>
        </w:rPr>
        <w:t>47.7</w:t>
      </w:r>
      <w:r w:rsidRPr="00C42783">
        <w:rPr>
          <w:rFonts w:ascii="宋体" w:hAnsi="宋体" w:hint="eastAsia"/>
          <w:szCs w:val="24"/>
        </w:rPr>
        <w:t>，创</w:t>
      </w:r>
      <w:r w:rsidRPr="00C42783">
        <w:rPr>
          <w:rFonts w:ascii="宋体" w:hAnsi="宋体"/>
          <w:szCs w:val="24"/>
        </w:rPr>
        <w:t>11</w:t>
      </w:r>
      <w:r w:rsidRPr="00C42783">
        <w:rPr>
          <w:rFonts w:ascii="宋体" w:hAnsi="宋体" w:hint="eastAsia"/>
          <w:szCs w:val="24"/>
        </w:rPr>
        <w:t>个月以来新低，比</w:t>
      </w:r>
      <w:r w:rsidRPr="00C42783">
        <w:rPr>
          <w:rFonts w:ascii="宋体" w:hAnsi="宋体"/>
          <w:szCs w:val="24"/>
        </w:rPr>
        <w:t>6</w:t>
      </w:r>
      <w:r w:rsidRPr="00C42783">
        <w:rPr>
          <w:rFonts w:ascii="宋体" w:hAnsi="宋体" w:hint="eastAsia"/>
          <w:szCs w:val="24"/>
        </w:rPr>
        <w:t>月的</w:t>
      </w:r>
      <w:r w:rsidRPr="00C42783">
        <w:rPr>
          <w:rFonts w:ascii="宋体" w:hAnsi="宋体"/>
          <w:szCs w:val="24"/>
        </w:rPr>
        <w:t>48.2</w:t>
      </w:r>
      <w:r w:rsidRPr="00C42783">
        <w:rPr>
          <w:rFonts w:ascii="宋体" w:hAnsi="宋体" w:hint="eastAsia"/>
          <w:szCs w:val="24"/>
        </w:rPr>
        <w:t>又降低了</w:t>
      </w:r>
      <w:r w:rsidRPr="00C42783">
        <w:rPr>
          <w:rFonts w:ascii="宋体" w:hAnsi="宋体"/>
          <w:szCs w:val="24"/>
        </w:rPr>
        <w:t>0.5</w:t>
      </w:r>
      <w:r w:rsidRPr="00C42783">
        <w:rPr>
          <w:rFonts w:ascii="宋体" w:hAnsi="宋体" w:hint="eastAsia"/>
          <w:szCs w:val="24"/>
        </w:rPr>
        <w:t>。下半年经济仍将保持低迷状态，而政策方面却没有任何松动。在经济增长压力增大的同时，政府高层连续表态，大规模刺激政策不会出台。财政部长楼继伟表示，中国政府不会再次推出大规模经济刺激政策。新华社表示，中国经济增速低于</w:t>
      </w:r>
      <w:r w:rsidRPr="00C42783">
        <w:rPr>
          <w:rFonts w:ascii="宋体" w:hAnsi="宋体"/>
          <w:szCs w:val="24"/>
        </w:rPr>
        <w:t>7%</w:t>
      </w:r>
      <w:r w:rsidRPr="00C42783">
        <w:rPr>
          <w:rFonts w:ascii="宋体" w:hAnsi="宋体" w:hint="eastAsia"/>
          <w:szCs w:val="24"/>
        </w:rPr>
        <w:t>是不允许的，鉴于上半年增速</w:t>
      </w:r>
      <w:r w:rsidRPr="00C42783">
        <w:rPr>
          <w:rFonts w:ascii="宋体" w:hAnsi="宋体"/>
          <w:szCs w:val="24"/>
        </w:rPr>
        <w:t>7.6%</w:t>
      </w:r>
      <w:r w:rsidRPr="00C42783">
        <w:rPr>
          <w:rFonts w:ascii="宋体" w:hAnsi="宋体" w:hint="eastAsia"/>
          <w:szCs w:val="24"/>
        </w:rPr>
        <w:t>，下半年增速不会低于</w:t>
      </w:r>
      <w:r w:rsidRPr="00C42783">
        <w:rPr>
          <w:rFonts w:ascii="宋体" w:hAnsi="宋体"/>
          <w:szCs w:val="24"/>
        </w:rPr>
        <w:t>7%</w:t>
      </w:r>
      <w:r w:rsidRPr="00C42783">
        <w:rPr>
          <w:rFonts w:ascii="宋体" w:hAnsi="宋体" w:hint="eastAsia"/>
          <w:szCs w:val="24"/>
        </w:rPr>
        <w:t>，全年完成</w:t>
      </w:r>
      <w:r w:rsidRPr="00C42783">
        <w:rPr>
          <w:rFonts w:ascii="宋体" w:hAnsi="宋体"/>
          <w:szCs w:val="24"/>
        </w:rPr>
        <w:t>7%</w:t>
      </w:r>
      <w:r w:rsidRPr="00C42783">
        <w:rPr>
          <w:rFonts w:ascii="宋体" w:hAnsi="宋体" w:hint="eastAsia"/>
          <w:szCs w:val="24"/>
        </w:rPr>
        <w:t>压力不大，因此，政府对经济下滑的容忍度是变高了。不过，在投资方面仍有一些稳经济的措施出台。</w:t>
      </w:r>
    </w:p>
    <w:p w:rsidR="00BA41EE" w:rsidRDefault="00BA41EE" w:rsidP="00955A5E">
      <w:pPr>
        <w:spacing w:line="360" w:lineRule="auto"/>
        <w:ind w:firstLineChars="200" w:firstLine="31680"/>
        <w:rPr>
          <w:rFonts w:ascii="宋体"/>
          <w:szCs w:val="24"/>
        </w:rPr>
      </w:pPr>
      <w:r w:rsidRPr="00C42783">
        <w:rPr>
          <w:rFonts w:ascii="宋体" w:hAnsi="宋体" w:hint="eastAsia"/>
          <w:szCs w:val="24"/>
        </w:rPr>
        <w:t>总体而言，当前看不到政策出现大规模放松，经济可能将继续下行。本基金为指数基金，作为基金管理人，我们将通过严格的投资管理流程、精确的数量化计算、精益求精的工作态度、恪守指数化投资的宗旨，实现对标的指数的有效跟踪，为持有人提供与之相近的收益。投资者可以根据自身对证券市场的判断及投资风格，借助投资本基金参与市场。</w:t>
      </w:r>
    </w:p>
    <w:p w:rsidR="00BA41EE" w:rsidRPr="00DA64CB" w:rsidRDefault="00BA41EE" w:rsidP="00DB4BAA">
      <w:pPr>
        <w:pStyle w:val="XBRLTitle2"/>
        <w:spacing w:before="156" w:after="156"/>
      </w:pPr>
      <w:bookmarkStart w:id="75" w:name="_Toc345614629"/>
      <w:bookmarkStart w:id="76" w:name="_Toc365029501"/>
      <w:bookmarkStart w:id="77" w:name="m04_08"/>
      <w:bookmarkEnd w:id="74"/>
      <w:r w:rsidRPr="00DA64CB">
        <w:rPr>
          <w:rFonts w:hint="eastAsia"/>
        </w:rPr>
        <w:t>管理人对报告期内基金估值程序等事项的说明</w:t>
      </w:r>
      <w:bookmarkEnd w:id="75"/>
      <w:bookmarkEnd w:id="76"/>
    </w:p>
    <w:p w:rsidR="00BA41EE" w:rsidRDefault="00BA41EE" w:rsidP="00955A5E">
      <w:pPr>
        <w:spacing w:line="360" w:lineRule="auto"/>
        <w:ind w:firstLineChars="200" w:firstLine="31680"/>
        <w:rPr>
          <w:rFonts w:ascii="宋体"/>
          <w:szCs w:val="24"/>
        </w:rPr>
      </w:pPr>
      <w:r w:rsidRPr="00544586">
        <w:rPr>
          <w:rFonts w:ascii="宋体" w:hAnsi="宋体" w:hint="eastAsia"/>
          <w:szCs w:val="24"/>
        </w:rPr>
        <w:t>根据中国证监会相关规定和基金合同约定，本基金管理人应严格按照新准则、中国证监会相关规定和基金合同关于估值的约定，对基金所持有的投资品种进行估值。本基金托管人根据法律法规要求履行估值及净值计算的复核责任。会计师事务所在估值调整导致基金资产净值的变化在</w:t>
      </w:r>
      <w:r w:rsidRPr="00544586">
        <w:rPr>
          <w:rFonts w:ascii="宋体" w:hAnsi="宋体"/>
          <w:szCs w:val="24"/>
        </w:rPr>
        <w:t>0.25%</w:t>
      </w:r>
      <w:r w:rsidRPr="00544586">
        <w:rPr>
          <w:rFonts w:ascii="宋体" w:hAnsi="宋体" w:hint="eastAsia"/>
          <w:szCs w:val="24"/>
        </w:rPr>
        <w:t>以上时对所采用的相关估值模型、假设及参数的适当性发表审核意见并出具报告。定价服务机构按照商业合同约定提供定价服务。其中，本基金管理人为了确保估值工作的合规开展，建立了负责估值工作决策和执行的专门机构，组成人员包括督察长、数量化投资部总监、监察稽核总监及基金会计负责人等。其中，超过三分之二以上的人员具有</w:t>
      </w:r>
      <w:r w:rsidRPr="00544586">
        <w:rPr>
          <w:rFonts w:ascii="宋体" w:hAnsi="宋体"/>
          <w:szCs w:val="24"/>
        </w:rPr>
        <w:t>10</w:t>
      </w:r>
      <w:r w:rsidRPr="00544586">
        <w:rPr>
          <w:rFonts w:ascii="宋体" w:hAnsi="宋体" w:hint="eastAsia"/>
          <w:szCs w:val="24"/>
        </w:rPr>
        <w:t>年以上的基金从业经验，且具有风控、合规、会计方面的专业经验。同时，根据基金管理公司制订的相关制度，负责估值工作决策和执行的机构成员中不包括基金经理。本报告期内，参与估值流程各方之间无重大利益冲突。</w:t>
      </w:r>
    </w:p>
    <w:p w:rsidR="00BA41EE" w:rsidRPr="00DA64CB" w:rsidRDefault="00BA41EE" w:rsidP="00DB4BAA">
      <w:pPr>
        <w:pStyle w:val="XBRLTitle2"/>
        <w:spacing w:before="156" w:after="156"/>
      </w:pPr>
      <w:bookmarkStart w:id="78" w:name="_Toc345614630"/>
      <w:bookmarkStart w:id="79" w:name="_Toc365029502"/>
      <w:bookmarkStart w:id="80" w:name="m04_09"/>
      <w:bookmarkEnd w:id="77"/>
      <w:r w:rsidRPr="00DA64CB">
        <w:rPr>
          <w:rFonts w:hint="eastAsia"/>
        </w:rPr>
        <w:t>管理人对报告期内基金利润分配情况的说明</w:t>
      </w:r>
      <w:bookmarkEnd w:id="78"/>
      <w:bookmarkEnd w:id="79"/>
    </w:p>
    <w:p w:rsidR="00BA41EE" w:rsidRPr="001E40F0" w:rsidRDefault="00BA41EE" w:rsidP="00955A5E">
      <w:pPr>
        <w:spacing w:line="360" w:lineRule="auto"/>
        <w:ind w:firstLineChars="200" w:firstLine="31680"/>
        <w:rPr>
          <w:rFonts w:ascii="宋体"/>
          <w:b/>
          <w:szCs w:val="24"/>
        </w:rPr>
      </w:pPr>
      <w:r w:rsidRPr="001E40F0">
        <w:rPr>
          <w:rFonts w:ascii="宋体" w:hAnsi="宋体" w:hint="eastAsia"/>
          <w:b/>
          <w:szCs w:val="24"/>
        </w:rPr>
        <w:t>转型后：</w:t>
      </w:r>
    </w:p>
    <w:p w:rsidR="00BA41EE" w:rsidRDefault="00BA41EE" w:rsidP="00955A5E">
      <w:pPr>
        <w:spacing w:line="360" w:lineRule="auto"/>
        <w:ind w:firstLineChars="200" w:firstLine="31680"/>
        <w:rPr>
          <w:rFonts w:ascii="宋体"/>
          <w:szCs w:val="24"/>
        </w:rPr>
      </w:pPr>
      <w:r>
        <w:rPr>
          <w:rFonts w:ascii="宋体" w:hAnsi="宋体" w:hint="eastAsia"/>
          <w:szCs w:val="24"/>
        </w:rPr>
        <w:t>本基金合同约定，本基金的收益分配原则为：当基金份额净值增长率超过标的指数同期增长率达到</w:t>
      </w:r>
      <w:r>
        <w:rPr>
          <w:rFonts w:ascii="宋体" w:hAnsi="宋体"/>
          <w:szCs w:val="24"/>
        </w:rPr>
        <w:t>1%</w:t>
      </w:r>
      <w:r>
        <w:rPr>
          <w:rFonts w:ascii="宋体" w:hAnsi="宋体" w:hint="eastAsia"/>
          <w:szCs w:val="24"/>
        </w:rPr>
        <w:t>以上时，可进行收益分配。基金份额净值增长率为收益评价日基金份额净值与基金上市前一日基金份额净值之比减去</w:t>
      </w:r>
      <w:r>
        <w:rPr>
          <w:rFonts w:ascii="宋体" w:hAnsi="宋体"/>
          <w:szCs w:val="24"/>
        </w:rPr>
        <w:t>1</w:t>
      </w:r>
      <w:r>
        <w:rPr>
          <w:rFonts w:ascii="宋体" w:hAnsi="宋体" w:hint="eastAsia"/>
          <w:szCs w:val="24"/>
        </w:rPr>
        <w:t>乘以</w:t>
      </w:r>
      <w:r>
        <w:rPr>
          <w:rFonts w:ascii="宋体" w:hAnsi="宋体"/>
          <w:szCs w:val="24"/>
        </w:rPr>
        <w:t>100%</w:t>
      </w:r>
      <w:r>
        <w:rPr>
          <w:rFonts w:ascii="宋体" w:hAnsi="宋体" w:hint="eastAsia"/>
          <w:szCs w:val="24"/>
        </w:rPr>
        <w:t>（期间如发生基金份额折算，则以基金份额折算日为初始日重新计算）；标的指数同期增长率为收益评价日标的指数收盘值与基金上市前一日标的指数收盘值之比减去</w:t>
      </w:r>
      <w:r>
        <w:rPr>
          <w:rFonts w:ascii="宋体" w:hAnsi="宋体"/>
          <w:szCs w:val="24"/>
        </w:rPr>
        <w:t>1</w:t>
      </w:r>
      <w:r>
        <w:rPr>
          <w:rFonts w:ascii="宋体" w:hAnsi="宋体" w:hint="eastAsia"/>
          <w:szCs w:val="24"/>
        </w:rPr>
        <w:t>乘以</w:t>
      </w:r>
      <w:r>
        <w:rPr>
          <w:rFonts w:ascii="宋体" w:hAnsi="宋体"/>
          <w:szCs w:val="24"/>
        </w:rPr>
        <w:t>100%</w:t>
      </w:r>
      <w:r>
        <w:rPr>
          <w:rFonts w:ascii="宋体" w:hAnsi="宋体" w:hint="eastAsia"/>
          <w:szCs w:val="24"/>
        </w:rPr>
        <w:t>（期间如发生基金份额折算，则以基金份额折算日为初始日重新计算）；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在符合基金收益分配条件的前提下，本基金收益分配每年最多</w:t>
      </w:r>
      <w:r>
        <w:rPr>
          <w:rFonts w:ascii="宋体" w:hAnsi="宋体"/>
          <w:szCs w:val="24"/>
        </w:rPr>
        <w:t>12</w:t>
      </w:r>
      <w:r>
        <w:rPr>
          <w:rFonts w:ascii="宋体" w:hAnsi="宋体" w:hint="eastAsia"/>
          <w:szCs w:val="24"/>
        </w:rPr>
        <w:t>次，基金份额每次基金收益分配比例由基金管理人根据上述原则确定。基金收益分配基准日即期末可供分配利润计算截止日；本基金收益分配采取现金分红方式；基金合同生效不满</w:t>
      </w:r>
      <w:r>
        <w:rPr>
          <w:rFonts w:ascii="宋体" w:hAnsi="宋体"/>
          <w:szCs w:val="24"/>
        </w:rPr>
        <w:t>3</w:t>
      </w:r>
      <w:r>
        <w:rPr>
          <w:rFonts w:ascii="宋体" w:hAnsi="宋体" w:hint="eastAsia"/>
          <w:szCs w:val="24"/>
        </w:rPr>
        <w:t>个月可不进行收益分配；每一基金份额享有同等分配权；法律法规或监管机关另有规定的，从其规定。</w:t>
      </w:r>
    </w:p>
    <w:p w:rsidR="00BA41EE" w:rsidRDefault="00BA41EE" w:rsidP="00955A5E">
      <w:pPr>
        <w:spacing w:line="360" w:lineRule="auto"/>
        <w:ind w:firstLineChars="200" w:firstLine="31680"/>
        <w:rPr>
          <w:rFonts w:ascii="宋体"/>
          <w:szCs w:val="24"/>
        </w:rPr>
      </w:pPr>
      <w:r>
        <w:rPr>
          <w:rFonts w:ascii="宋体" w:hAnsi="宋体" w:hint="eastAsia"/>
          <w:szCs w:val="24"/>
        </w:rPr>
        <w:t>根据上述分配原则以及基金的实际运作情况，本报告期本基金未有分配事项。</w:t>
      </w:r>
    </w:p>
    <w:p w:rsidR="00BA41EE" w:rsidRDefault="00BA41EE" w:rsidP="00955A5E">
      <w:pPr>
        <w:spacing w:line="360" w:lineRule="auto"/>
        <w:ind w:firstLineChars="200" w:firstLine="31680"/>
        <w:rPr>
          <w:rFonts w:ascii="宋体"/>
          <w:szCs w:val="24"/>
        </w:rPr>
      </w:pPr>
    </w:p>
    <w:p w:rsidR="00BA41EE" w:rsidRPr="001E40F0" w:rsidRDefault="00BA41EE" w:rsidP="00955A5E">
      <w:pPr>
        <w:spacing w:line="360" w:lineRule="auto"/>
        <w:ind w:firstLineChars="200" w:firstLine="31680"/>
        <w:rPr>
          <w:rFonts w:ascii="宋体"/>
          <w:b/>
          <w:szCs w:val="24"/>
        </w:rPr>
      </w:pPr>
      <w:r w:rsidRPr="001E40F0">
        <w:rPr>
          <w:rFonts w:ascii="宋体" w:hAnsi="宋体" w:hint="eastAsia"/>
          <w:b/>
          <w:szCs w:val="24"/>
        </w:rPr>
        <w:t>转型前：</w:t>
      </w:r>
    </w:p>
    <w:p w:rsidR="00BA41EE" w:rsidRDefault="00BA41EE" w:rsidP="00955A5E">
      <w:pPr>
        <w:spacing w:line="360" w:lineRule="auto"/>
        <w:ind w:firstLineChars="200" w:firstLine="31680"/>
        <w:rPr>
          <w:rFonts w:ascii="宋体"/>
          <w:szCs w:val="24"/>
        </w:rPr>
      </w:pPr>
      <w:r>
        <w:rPr>
          <w:rFonts w:ascii="宋体" w:hAnsi="宋体" w:hint="eastAsia"/>
          <w:szCs w:val="24"/>
        </w:rPr>
        <w:t>本基金合同约定，本基金的收益分配原则为：基金收益分配采取现金方式，每年至少一次；基金年度收益分配比例不得低于基金年度已实现收益的</w:t>
      </w:r>
      <w:r>
        <w:rPr>
          <w:rFonts w:ascii="宋体" w:hAnsi="宋体"/>
          <w:szCs w:val="24"/>
        </w:rPr>
        <w:t>90%</w:t>
      </w:r>
      <w:r>
        <w:rPr>
          <w:rFonts w:ascii="宋体" w:hAnsi="宋体" w:hint="eastAsia"/>
          <w:szCs w:val="24"/>
        </w:rPr>
        <w:t>；基金当年收益应先弥补上一年度亏损后，才可进行当年收益分配；基金投资当年亏损，则不进行收益分配；每一基金份额享有同等分配权。</w:t>
      </w:r>
    </w:p>
    <w:p w:rsidR="00BA41EE" w:rsidRDefault="00BA41EE" w:rsidP="00955A5E">
      <w:pPr>
        <w:spacing w:line="360" w:lineRule="auto"/>
        <w:ind w:firstLineChars="200" w:firstLine="31680"/>
        <w:rPr>
          <w:rFonts w:ascii="宋体"/>
          <w:szCs w:val="24"/>
        </w:rPr>
      </w:pPr>
      <w:r>
        <w:rPr>
          <w:rFonts w:ascii="宋体" w:hAnsi="宋体" w:hint="eastAsia"/>
          <w:szCs w:val="24"/>
        </w:rPr>
        <w:t>根据上述分配原则以及基金的实际运作情况，本报告期本基金不符合基金合同约定的收益分配条件，未有收益分配事项。</w:t>
      </w:r>
    </w:p>
    <w:p w:rsidR="00BA41EE" w:rsidRDefault="00BA41EE" w:rsidP="00955A5E">
      <w:pPr>
        <w:spacing w:line="360" w:lineRule="auto"/>
        <w:ind w:firstLineChars="200" w:firstLine="31680"/>
        <w:rPr>
          <w:rFonts w:ascii="宋体"/>
          <w:szCs w:val="24"/>
        </w:rPr>
      </w:pPr>
    </w:p>
    <w:p w:rsidR="00BA41EE" w:rsidRPr="00A16D2F" w:rsidRDefault="00BA41EE" w:rsidP="004607B4">
      <w:pPr>
        <w:pStyle w:val="XBRLTitle1"/>
        <w:tabs>
          <w:tab w:val="left" w:pos="1843"/>
        </w:tabs>
        <w:ind w:left="0" w:firstLine="0"/>
      </w:pPr>
      <w:bookmarkStart w:id="81" w:name="_Toc345614631"/>
      <w:bookmarkStart w:id="82" w:name="_Toc365029503"/>
      <w:bookmarkEnd w:id="80"/>
      <w:r w:rsidRPr="00A16D2F">
        <w:rPr>
          <w:rFonts w:hint="eastAsia"/>
        </w:rPr>
        <w:t>托管人报告</w:t>
      </w:r>
      <w:bookmarkEnd w:id="81"/>
      <w:bookmarkEnd w:id="82"/>
    </w:p>
    <w:p w:rsidR="00BA41EE" w:rsidRPr="00A16D2F" w:rsidRDefault="00BA41EE" w:rsidP="00DB4BAA">
      <w:pPr>
        <w:pStyle w:val="XBRLTitle2"/>
        <w:spacing w:before="156" w:after="156"/>
      </w:pPr>
      <w:bookmarkStart w:id="83" w:name="_Toc345614632"/>
      <w:bookmarkStart w:id="84" w:name="_Toc365029504"/>
      <w:bookmarkStart w:id="85" w:name="m05_01"/>
      <w:r w:rsidRPr="00A16D2F">
        <w:rPr>
          <w:rFonts w:hint="eastAsia"/>
        </w:rPr>
        <w:t>报告期内本基金托管人遵规守信情况声明</w:t>
      </w:r>
      <w:bookmarkEnd w:id="83"/>
      <w:bookmarkEnd w:id="84"/>
    </w:p>
    <w:p w:rsidR="00BA41EE" w:rsidRPr="00A16D2F" w:rsidRDefault="00BA41EE" w:rsidP="00955A5E">
      <w:pPr>
        <w:spacing w:line="360" w:lineRule="auto"/>
        <w:ind w:firstLineChars="200" w:firstLine="31680"/>
        <w:rPr>
          <w:rFonts w:ascii="宋体"/>
          <w:szCs w:val="24"/>
        </w:rPr>
      </w:pPr>
      <w:r w:rsidRPr="003C229A">
        <w:rPr>
          <w:rFonts w:ascii="宋体" w:hAnsi="宋体" w:hint="eastAsia"/>
          <w:szCs w:val="24"/>
        </w:rPr>
        <w:t>本报告期内，本基金托管人在对南方开元沪深</w:t>
      </w:r>
      <w:r w:rsidRPr="003C229A">
        <w:rPr>
          <w:rFonts w:ascii="宋体" w:hAnsi="宋体"/>
          <w:szCs w:val="24"/>
        </w:rPr>
        <w:t>300</w:t>
      </w:r>
      <w:r w:rsidRPr="003C229A">
        <w:rPr>
          <w:rFonts w:ascii="宋体" w:hAnsi="宋体" w:hint="eastAsia"/>
          <w:szCs w:val="24"/>
        </w:rPr>
        <w:t>交易型开放式指数证券投资基金（原开元证券投资基金转型）的托管过程中，严格遵守《证券投资基金法》及其他法律法规和基金合同的有关规定，不存在任何损害基金份额持有人利益的行为，完全尽职尽责地履行了基金托管人应尽的义务。</w:t>
      </w:r>
    </w:p>
    <w:p w:rsidR="00BA41EE" w:rsidRPr="00A16D2F" w:rsidRDefault="00BA41EE" w:rsidP="00DB4BAA">
      <w:pPr>
        <w:pStyle w:val="XBRLTitle2"/>
        <w:spacing w:before="156" w:after="156"/>
      </w:pPr>
      <w:bookmarkStart w:id="86" w:name="_Toc345614633"/>
      <w:bookmarkStart w:id="87" w:name="_Toc365029505"/>
      <w:bookmarkStart w:id="88" w:name="m05_02"/>
      <w:bookmarkEnd w:id="85"/>
      <w:r w:rsidRPr="00A16D2F">
        <w:rPr>
          <w:rFonts w:hint="eastAsia"/>
        </w:rPr>
        <w:t>托管人对报告期内本基金投资运作遵规守信、净值计算、利润分配等情况的说明</w:t>
      </w:r>
      <w:bookmarkEnd w:id="86"/>
      <w:bookmarkEnd w:id="87"/>
    </w:p>
    <w:p w:rsidR="00BA41EE" w:rsidRDefault="00BA41EE" w:rsidP="00955A5E">
      <w:pPr>
        <w:spacing w:line="360" w:lineRule="auto"/>
        <w:ind w:firstLineChars="200" w:firstLine="31680"/>
        <w:rPr>
          <w:rFonts w:ascii="宋体"/>
          <w:szCs w:val="24"/>
        </w:rPr>
      </w:pPr>
      <w:r w:rsidRPr="00BA3790">
        <w:rPr>
          <w:rFonts w:ascii="宋体" w:hAnsi="宋体" w:hint="eastAsia"/>
          <w:szCs w:val="24"/>
        </w:rPr>
        <w:t>本报告期内南方开元沪深</w:t>
      </w:r>
      <w:r w:rsidRPr="00BA3790">
        <w:rPr>
          <w:rFonts w:ascii="宋体" w:hAnsi="宋体"/>
          <w:szCs w:val="24"/>
        </w:rPr>
        <w:t>300</w:t>
      </w:r>
      <w:r w:rsidRPr="00BA3790">
        <w:rPr>
          <w:rFonts w:ascii="宋体" w:hAnsi="宋体" w:hint="eastAsia"/>
          <w:szCs w:val="24"/>
        </w:rPr>
        <w:t>交易型开放式指数证券投资基金的管理人</w:t>
      </w:r>
      <w:r w:rsidRPr="00BA3790">
        <w:rPr>
          <w:rFonts w:ascii="宋体" w:hAnsi="宋体"/>
          <w:szCs w:val="24"/>
        </w:rPr>
        <w:t>——</w:t>
      </w:r>
      <w:r w:rsidRPr="00BA3790">
        <w:rPr>
          <w:rFonts w:ascii="宋体" w:hAnsi="宋体" w:hint="eastAsia"/>
          <w:szCs w:val="24"/>
        </w:rPr>
        <w:t>南方基金管理有限公司在南方开元沪深</w:t>
      </w:r>
      <w:r w:rsidRPr="00BA3790">
        <w:rPr>
          <w:rFonts w:ascii="宋体" w:hAnsi="宋体"/>
          <w:szCs w:val="24"/>
        </w:rPr>
        <w:t>300</w:t>
      </w:r>
      <w:r w:rsidRPr="00BA3790">
        <w:rPr>
          <w:rFonts w:ascii="宋体" w:hAnsi="宋体" w:hint="eastAsia"/>
          <w:szCs w:val="24"/>
        </w:rPr>
        <w:t>交易型开放式指数证券投资基金的投资运作、基金资产净值计算、基金份额申购赎回价格计算、基金费用开支等问题上，除永泰能源超比例换购外不存在损害基金份额持有人利益的行为，在各重要方面的运作基本按照基金合同的规定进行。本报告期内，南方开元沪深</w:t>
      </w:r>
      <w:r w:rsidRPr="00BA3790">
        <w:rPr>
          <w:rFonts w:ascii="宋体" w:hAnsi="宋体"/>
          <w:szCs w:val="24"/>
        </w:rPr>
        <w:t>300</w:t>
      </w:r>
      <w:r w:rsidRPr="00BA3790">
        <w:rPr>
          <w:rFonts w:ascii="宋体" w:hAnsi="宋体" w:hint="eastAsia"/>
          <w:szCs w:val="24"/>
        </w:rPr>
        <w:t>交易型开放式指数证券投资基金未进行利润分配。</w:t>
      </w:r>
    </w:p>
    <w:p w:rsidR="00BA41EE" w:rsidRPr="00A16D2F" w:rsidRDefault="00BA41EE" w:rsidP="00955A5E">
      <w:pPr>
        <w:spacing w:line="360" w:lineRule="auto"/>
        <w:ind w:firstLineChars="200" w:firstLine="31680"/>
        <w:rPr>
          <w:rFonts w:ascii="宋体"/>
          <w:szCs w:val="24"/>
        </w:rPr>
      </w:pPr>
      <w:r w:rsidRPr="00BA3790">
        <w:rPr>
          <w:rFonts w:ascii="宋体" w:hAnsi="宋体" w:hint="eastAsia"/>
          <w:szCs w:val="24"/>
        </w:rPr>
        <w:t>本报告期内南方开元沪深</w:t>
      </w:r>
      <w:r w:rsidRPr="00BA3790">
        <w:rPr>
          <w:rFonts w:ascii="宋体" w:hAnsi="宋体"/>
          <w:szCs w:val="24"/>
        </w:rPr>
        <w:t>300</w:t>
      </w:r>
      <w:r w:rsidRPr="00BA3790">
        <w:rPr>
          <w:rFonts w:ascii="宋体" w:hAnsi="宋体" w:hint="eastAsia"/>
          <w:szCs w:val="24"/>
        </w:rPr>
        <w:t>交易型开放式指数证券投资基金集中申购期间出现过接受永泰能源超比例换购的情况，南方基金管理有限公司在规定时间内及时对投资组合进行了调整，因此而给相关基金份额持有人造成的损失已足额补偿。</w:t>
      </w:r>
    </w:p>
    <w:p w:rsidR="00BA41EE" w:rsidRPr="00A16D2F" w:rsidRDefault="00BA41EE" w:rsidP="00DB4BAA">
      <w:pPr>
        <w:pStyle w:val="XBRLTitle2"/>
        <w:spacing w:before="156" w:after="156"/>
      </w:pPr>
      <w:bookmarkStart w:id="89" w:name="_Toc345614634"/>
      <w:bookmarkStart w:id="90" w:name="_Toc365029506"/>
      <w:bookmarkStart w:id="91" w:name="m05_03"/>
      <w:bookmarkEnd w:id="88"/>
      <w:r w:rsidRPr="00A16D2F">
        <w:rPr>
          <w:rFonts w:hint="eastAsia"/>
        </w:rPr>
        <w:t>托管人对本年度报告中财务信息等内容的真实、准确和完整发表意见</w:t>
      </w:r>
      <w:bookmarkEnd w:id="89"/>
      <w:bookmarkEnd w:id="90"/>
    </w:p>
    <w:bookmarkEnd w:id="91"/>
    <w:p w:rsidR="00BA41EE" w:rsidRPr="00B15C72" w:rsidRDefault="00BA41EE" w:rsidP="00955A5E">
      <w:pPr>
        <w:spacing w:line="360" w:lineRule="auto"/>
        <w:ind w:firstLineChars="200" w:firstLine="31680"/>
        <w:rPr>
          <w:rFonts w:ascii="宋体"/>
          <w:szCs w:val="24"/>
        </w:rPr>
      </w:pPr>
      <w:r w:rsidRPr="00507CBE">
        <w:rPr>
          <w:rFonts w:ascii="宋体" w:hAnsi="宋体" w:hint="eastAsia"/>
          <w:szCs w:val="24"/>
        </w:rPr>
        <w:t>本托管人依法对南方基金管理有限公司编制和披露的南方开元沪深</w:t>
      </w:r>
      <w:r w:rsidRPr="00507CBE">
        <w:rPr>
          <w:rFonts w:ascii="宋体" w:hAnsi="宋体"/>
          <w:szCs w:val="24"/>
        </w:rPr>
        <w:t>300</w:t>
      </w:r>
      <w:r w:rsidRPr="00507CBE">
        <w:rPr>
          <w:rFonts w:ascii="宋体" w:hAnsi="宋体" w:hint="eastAsia"/>
          <w:szCs w:val="24"/>
        </w:rPr>
        <w:t>交易型开放式指数证券投资基金</w:t>
      </w:r>
      <w:r w:rsidRPr="00507CBE">
        <w:rPr>
          <w:rFonts w:ascii="宋体" w:hAnsi="宋体"/>
          <w:szCs w:val="24"/>
        </w:rPr>
        <w:t>2013</w:t>
      </w:r>
      <w:r w:rsidRPr="00507CBE">
        <w:rPr>
          <w:rFonts w:ascii="宋体" w:hAnsi="宋体" w:hint="eastAsia"/>
          <w:szCs w:val="24"/>
        </w:rPr>
        <w:t>年半年度报告中财务指标、净值表现、利润分配情况、财务会计报告、投资组合报告等内容进行了核查，以上内容真实、准确和完整。</w:t>
      </w:r>
    </w:p>
    <w:p w:rsidR="00BA41EE" w:rsidRDefault="00BA41EE" w:rsidP="004607B4">
      <w:pPr>
        <w:pStyle w:val="XBRLTitle1"/>
        <w:tabs>
          <w:tab w:val="left" w:pos="1843"/>
        </w:tabs>
        <w:ind w:left="0" w:firstLine="0"/>
      </w:pPr>
      <w:bookmarkStart w:id="92" w:name="_Toc345614635"/>
      <w:bookmarkStart w:id="93" w:name="_Toc365029507"/>
      <w:r w:rsidRPr="004607B4">
        <w:rPr>
          <w:rFonts w:hint="eastAsia"/>
        </w:rPr>
        <w:t>半年度财务会计报告（未经审计）</w:t>
      </w:r>
      <w:r>
        <w:t>(</w:t>
      </w:r>
      <w:r>
        <w:rPr>
          <w:rFonts w:hint="eastAsia"/>
        </w:rPr>
        <w:t>转型前</w:t>
      </w:r>
      <w:r>
        <w:t>)</w:t>
      </w:r>
      <w:bookmarkEnd w:id="92"/>
      <w:bookmarkEnd w:id="93"/>
    </w:p>
    <w:p w:rsidR="00BA41EE" w:rsidRPr="00DA64CB" w:rsidRDefault="00BA41EE" w:rsidP="00026940">
      <w:pPr>
        <w:pStyle w:val="XBRLTitle2"/>
        <w:spacing w:before="156" w:after="156"/>
      </w:pPr>
      <w:bookmarkStart w:id="94" w:name="_Toc345614636"/>
      <w:bookmarkStart w:id="95" w:name="_Toc365029508"/>
      <w:bookmarkStart w:id="96" w:name="m07ZXQ_01"/>
      <w:r w:rsidRPr="00DA64CB">
        <w:rPr>
          <w:rFonts w:hint="eastAsia"/>
        </w:rPr>
        <w:t>资产负债表</w:t>
      </w:r>
      <w:r w:rsidRPr="00DA64CB">
        <w:t>(</w:t>
      </w:r>
      <w:r w:rsidRPr="00DA64CB">
        <w:rPr>
          <w:rFonts w:hint="eastAsia"/>
        </w:rPr>
        <w:t>转型前</w:t>
      </w:r>
      <w:r w:rsidRPr="00DA64CB">
        <w:t>)</w:t>
      </w:r>
      <w:bookmarkEnd w:id="94"/>
      <w:bookmarkEnd w:id="95"/>
    </w:p>
    <w:p w:rsidR="00BA41EE" w:rsidRPr="002C0FFF" w:rsidRDefault="00BA41EE" w:rsidP="002C0FFF">
      <w:bookmarkStart w:id="97" w:name="m07ZXQ_01_tab"/>
      <w:r w:rsidRPr="002C0FFF">
        <w:rPr>
          <w:rFonts w:hint="eastAsia"/>
        </w:rPr>
        <w:t>会计主体：开元证券投资基金</w:t>
      </w:r>
    </w:p>
    <w:p w:rsidR="00BA41EE" w:rsidRPr="002C0FFF" w:rsidRDefault="00BA41EE" w:rsidP="002C0FFF">
      <w:r w:rsidRPr="002C0FFF">
        <w:rPr>
          <w:rFonts w:hint="eastAsia"/>
        </w:rPr>
        <w:t>报告截止日：</w:t>
      </w:r>
      <w:r w:rsidRPr="002C0FFF">
        <w:t xml:space="preserve"> 2013</w:t>
      </w:r>
      <w:r w:rsidRPr="002C0FFF">
        <w:rPr>
          <w:rFonts w:hint="eastAsia"/>
        </w:rPr>
        <w:t>年</w:t>
      </w:r>
      <w:r w:rsidRPr="002C0FFF">
        <w:t>2</w:t>
      </w:r>
      <w:r w:rsidRPr="002C0FFF">
        <w:rPr>
          <w:rFonts w:hint="eastAsia"/>
        </w:rPr>
        <w:t>月</w:t>
      </w:r>
      <w:r w:rsidRPr="002C0FFF">
        <w:t>17</w:t>
      </w:r>
      <w:r w:rsidRPr="002C0FFF">
        <w:rPr>
          <w:rFonts w:hint="eastAsia"/>
        </w:rPr>
        <w:t>日</w:t>
      </w:r>
    </w:p>
    <w:p w:rsidR="00BA41EE" w:rsidRPr="002C0FFF" w:rsidRDefault="00BA41EE" w:rsidP="00EF5135">
      <w:pPr>
        <w:jc w:val="right"/>
      </w:pPr>
      <w:r w:rsidRPr="002C0FFF">
        <w:rPr>
          <w:rFonts w:hint="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6"/>
        <w:gridCol w:w="954"/>
        <w:gridCol w:w="2670"/>
        <w:gridCol w:w="2670"/>
      </w:tblGrid>
      <w:tr w:rsidR="00BA41EE" w:rsidTr="00866E4A">
        <w:trPr>
          <w:trHeight w:val="520"/>
        </w:trPr>
        <w:tc>
          <w:tcPr>
            <w:tcW w:w="2606" w:type="dxa"/>
            <w:shd w:val="clear" w:color="auto" w:fill="D9D9D9"/>
            <w:vAlign w:val="center"/>
          </w:tcPr>
          <w:p w:rsidR="00BA41EE" w:rsidRDefault="00BA41EE" w:rsidP="00866E4A">
            <w:pPr>
              <w:pStyle w:val="NormalWeb"/>
              <w:jc w:val="center"/>
              <w:rPr>
                <w:b/>
                <w:sz w:val="21"/>
                <w:szCs w:val="24"/>
              </w:rPr>
            </w:pPr>
            <w:r>
              <w:rPr>
                <w:rFonts w:hint="eastAsia"/>
                <w:b/>
                <w:sz w:val="21"/>
                <w:szCs w:val="24"/>
              </w:rPr>
              <w:t>资</w:t>
            </w:r>
            <w:r>
              <w:rPr>
                <w:b/>
                <w:sz w:val="21"/>
                <w:szCs w:val="24"/>
              </w:rPr>
              <w:t xml:space="preserve"> </w:t>
            </w:r>
            <w:r>
              <w:rPr>
                <w:rFonts w:hint="eastAsia"/>
                <w:b/>
                <w:sz w:val="21"/>
                <w:szCs w:val="24"/>
              </w:rPr>
              <w:t>产</w:t>
            </w:r>
          </w:p>
        </w:tc>
        <w:tc>
          <w:tcPr>
            <w:tcW w:w="954" w:type="dxa"/>
            <w:shd w:val="clear" w:color="auto" w:fill="D9D9D9"/>
            <w:vAlign w:val="center"/>
          </w:tcPr>
          <w:p w:rsidR="00BA41EE" w:rsidRDefault="00BA41EE" w:rsidP="00866E4A">
            <w:pPr>
              <w:pStyle w:val="NormalWeb"/>
              <w:jc w:val="center"/>
              <w:rPr>
                <w:b/>
                <w:sz w:val="21"/>
                <w:szCs w:val="24"/>
              </w:rPr>
            </w:pPr>
            <w:r>
              <w:rPr>
                <w:rFonts w:hint="eastAsia"/>
                <w:b/>
                <w:sz w:val="21"/>
                <w:szCs w:val="24"/>
              </w:rPr>
              <w:t>附注号</w:t>
            </w:r>
          </w:p>
        </w:tc>
        <w:tc>
          <w:tcPr>
            <w:tcW w:w="2670" w:type="dxa"/>
            <w:shd w:val="clear" w:color="auto" w:fill="D9D9D9"/>
            <w:vAlign w:val="center"/>
          </w:tcPr>
          <w:p w:rsidR="00BA41EE" w:rsidRDefault="00BA41EE" w:rsidP="00866E4A">
            <w:pPr>
              <w:pStyle w:val="NormalWeb"/>
              <w:spacing w:before="0" w:beforeAutospacing="0" w:after="0" w:afterAutospacing="0"/>
              <w:jc w:val="center"/>
              <w:rPr>
                <w:b/>
                <w:sz w:val="21"/>
                <w:szCs w:val="24"/>
              </w:rPr>
            </w:pPr>
            <w:r>
              <w:rPr>
                <w:rFonts w:hint="eastAsia"/>
                <w:b/>
                <w:sz w:val="21"/>
              </w:rPr>
              <w:t>报告期初至转型前</w:t>
            </w:r>
          </w:p>
        </w:tc>
        <w:tc>
          <w:tcPr>
            <w:tcW w:w="2670" w:type="dxa"/>
            <w:shd w:val="clear" w:color="auto" w:fill="D9D9D9"/>
            <w:vAlign w:val="center"/>
          </w:tcPr>
          <w:p w:rsidR="00BA41EE" w:rsidRDefault="00BA41EE" w:rsidP="00866E4A">
            <w:pPr>
              <w:pStyle w:val="NormalWeb"/>
              <w:spacing w:before="0" w:beforeAutospacing="0" w:after="0" w:afterAutospacing="0"/>
              <w:jc w:val="center"/>
              <w:rPr>
                <w:b/>
                <w:sz w:val="21"/>
              </w:rPr>
            </w:pPr>
            <w:r>
              <w:rPr>
                <w:rFonts w:hint="eastAsia"/>
                <w:b/>
                <w:sz w:val="21"/>
              </w:rPr>
              <w:t>上年度末</w:t>
            </w:r>
          </w:p>
          <w:p w:rsidR="00BA41EE" w:rsidRDefault="00BA41EE" w:rsidP="00866E4A">
            <w:pPr>
              <w:pStyle w:val="NormalWeb"/>
              <w:spacing w:before="0" w:beforeAutospacing="0" w:after="0" w:afterAutospacing="0"/>
              <w:jc w:val="center"/>
              <w:rPr>
                <w:b/>
                <w:sz w:val="21"/>
                <w:szCs w:val="24"/>
              </w:rPr>
            </w:pPr>
            <w:r>
              <w:rPr>
                <w:b/>
                <w:sz w:val="21"/>
              </w:rPr>
              <w:t>2012</w:t>
            </w:r>
            <w:r>
              <w:rPr>
                <w:rFonts w:hint="eastAsia"/>
                <w:b/>
                <w:sz w:val="21"/>
              </w:rPr>
              <w:t>年</w:t>
            </w:r>
            <w:r>
              <w:rPr>
                <w:b/>
                <w:sz w:val="21"/>
              </w:rPr>
              <w:t>12</w:t>
            </w:r>
            <w:r>
              <w:rPr>
                <w:rFonts w:hint="eastAsia"/>
                <w:b/>
                <w:sz w:val="21"/>
              </w:rPr>
              <w:t>月</w:t>
            </w:r>
            <w:r>
              <w:rPr>
                <w:b/>
                <w:sz w:val="21"/>
              </w:rPr>
              <w:t>31</w:t>
            </w:r>
            <w:r>
              <w:rPr>
                <w:rFonts w:hint="eastAsia"/>
                <w:b/>
                <w:sz w:val="21"/>
              </w:rPr>
              <w:t>日</w:t>
            </w:r>
          </w:p>
        </w:tc>
      </w:tr>
      <w:tr w:rsidR="00BA41EE" w:rsidTr="00866E4A">
        <w:trPr>
          <w:trHeight w:val="253"/>
        </w:trPr>
        <w:tc>
          <w:tcPr>
            <w:tcW w:w="2606" w:type="dxa"/>
            <w:vAlign w:val="center"/>
          </w:tcPr>
          <w:p w:rsidR="00BA41EE" w:rsidRDefault="00BA41EE" w:rsidP="00866E4A">
            <w:pPr>
              <w:pStyle w:val="NormalWeb"/>
              <w:rPr>
                <w:b/>
                <w:sz w:val="21"/>
                <w:szCs w:val="24"/>
              </w:rPr>
            </w:pPr>
            <w:r>
              <w:rPr>
                <w:rFonts w:hint="eastAsia"/>
                <w:b/>
                <w:sz w:val="21"/>
                <w:szCs w:val="24"/>
              </w:rPr>
              <w:t>资</w:t>
            </w:r>
            <w:r>
              <w:rPr>
                <w:b/>
                <w:sz w:val="21"/>
                <w:szCs w:val="24"/>
              </w:rPr>
              <w:t xml:space="preserve"> </w:t>
            </w:r>
            <w:r>
              <w:rPr>
                <w:rFonts w:hint="eastAsia"/>
                <w:b/>
                <w:sz w:val="21"/>
                <w:szCs w:val="24"/>
              </w:rPr>
              <w:t>产：</w:t>
            </w:r>
          </w:p>
        </w:tc>
        <w:tc>
          <w:tcPr>
            <w:tcW w:w="954" w:type="dxa"/>
          </w:tcPr>
          <w:p w:rsidR="00BA41EE" w:rsidRDefault="00BA41EE" w:rsidP="00D15825">
            <w:pPr>
              <w:pStyle w:val="NormalWeb"/>
              <w:rPr>
                <w:sz w:val="21"/>
                <w:szCs w:val="24"/>
              </w:rPr>
            </w:pPr>
          </w:p>
        </w:tc>
        <w:tc>
          <w:tcPr>
            <w:tcW w:w="2670" w:type="dxa"/>
          </w:tcPr>
          <w:p w:rsidR="00BA41EE" w:rsidRDefault="00BA41EE" w:rsidP="00866E4A">
            <w:pPr>
              <w:pStyle w:val="NormalWeb"/>
              <w:jc w:val="right"/>
              <w:rPr>
                <w:sz w:val="21"/>
                <w:szCs w:val="24"/>
              </w:rPr>
            </w:pPr>
          </w:p>
        </w:tc>
        <w:tc>
          <w:tcPr>
            <w:tcW w:w="2670" w:type="dxa"/>
          </w:tcPr>
          <w:p w:rsidR="00BA41EE" w:rsidRDefault="00BA41EE" w:rsidP="00866E4A">
            <w:pPr>
              <w:pStyle w:val="NormalWeb"/>
              <w:jc w:val="right"/>
              <w:rPr>
                <w:sz w:val="21"/>
                <w:szCs w:val="24"/>
              </w:rPr>
            </w:pP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银行存款</w:t>
            </w:r>
          </w:p>
        </w:tc>
        <w:tc>
          <w:tcPr>
            <w:tcW w:w="954" w:type="dxa"/>
          </w:tcPr>
          <w:p w:rsidR="00BA41EE" w:rsidRDefault="00BA41EE" w:rsidP="00D15825">
            <w:pPr>
              <w:pStyle w:val="a0"/>
            </w:pPr>
            <w:r>
              <w:t>6.4.4.1</w:t>
            </w:r>
          </w:p>
        </w:tc>
        <w:tc>
          <w:tcPr>
            <w:tcW w:w="2670" w:type="dxa"/>
          </w:tcPr>
          <w:p w:rsidR="00BA41EE" w:rsidRDefault="00BA41EE" w:rsidP="00866E4A">
            <w:pPr>
              <w:jc w:val="right"/>
              <w:rPr>
                <w:rFonts w:ascii="宋体" w:hAnsi="宋体"/>
                <w:kern w:val="0"/>
                <w:szCs w:val="24"/>
              </w:rPr>
            </w:pPr>
            <w:r>
              <w:rPr>
                <w:rFonts w:ascii="宋体" w:hAnsi="宋体"/>
                <w:kern w:val="0"/>
                <w:szCs w:val="24"/>
              </w:rPr>
              <w:t>83,625,051.69</w:t>
            </w:r>
          </w:p>
        </w:tc>
        <w:tc>
          <w:tcPr>
            <w:tcW w:w="2670" w:type="dxa"/>
          </w:tcPr>
          <w:p w:rsidR="00BA41EE" w:rsidRDefault="00BA41EE" w:rsidP="00866E4A">
            <w:pPr>
              <w:jc w:val="right"/>
              <w:rPr>
                <w:rFonts w:ascii="宋体" w:hAnsi="宋体"/>
                <w:kern w:val="0"/>
                <w:szCs w:val="24"/>
              </w:rPr>
            </w:pPr>
            <w:r>
              <w:rPr>
                <w:rFonts w:ascii="宋体" w:hAnsi="宋体"/>
                <w:kern w:val="0"/>
                <w:szCs w:val="24"/>
              </w:rPr>
              <w:t>8,947,911.67</w:t>
            </w:r>
          </w:p>
        </w:tc>
      </w:tr>
      <w:tr w:rsidR="00BA41EE" w:rsidTr="00866E4A">
        <w:trPr>
          <w:trHeight w:val="267"/>
        </w:trPr>
        <w:tc>
          <w:tcPr>
            <w:tcW w:w="2606" w:type="dxa"/>
            <w:vAlign w:val="center"/>
          </w:tcPr>
          <w:p w:rsidR="00BA41EE" w:rsidRDefault="00BA41EE" w:rsidP="00866E4A">
            <w:pPr>
              <w:pStyle w:val="NormalWeb"/>
              <w:rPr>
                <w:sz w:val="21"/>
                <w:szCs w:val="24"/>
              </w:rPr>
            </w:pPr>
            <w:r>
              <w:rPr>
                <w:rFonts w:hint="eastAsia"/>
                <w:sz w:val="21"/>
                <w:szCs w:val="24"/>
              </w:rPr>
              <w:t>结算备付金</w:t>
            </w:r>
          </w:p>
        </w:tc>
        <w:tc>
          <w:tcPr>
            <w:tcW w:w="954" w:type="dxa"/>
          </w:tcPr>
          <w:p w:rsidR="00BA41EE" w:rsidRDefault="00BA41EE" w:rsidP="00D15825">
            <w:pPr>
              <w:pStyle w:val="NormalWeb"/>
              <w:rPr>
                <w:kern w:val="2"/>
                <w:sz w:val="21"/>
                <w:szCs w:val="24"/>
              </w:rPr>
            </w:pPr>
          </w:p>
        </w:tc>
        <w:tc>
          <w:tcPr>
            <w:tcW w:w="2670" w:type="dxa"/>
          </w:tcPr>
          <w:p w:rsidR="00BA41EE" w:rsidRDefault="00BA41EE" w:rsidP="00866E4A">
            <w:pPr>
              <w:jc w:val="right"/>
              <w:rPr>
                <w:rFonts w:ascii="宋体" w:hAnsi="宋体"/>
                <w:kern w:val="0"/>
                <w:szCs w:val="24"/>
              </w:rPr>
            </w:pPr>
            <w:r>
              <w:rPr>
                <w:rFonts w:ascii="宋体" w:hAnsi="宋体"/>
                <w:kern w:val="0"/>
                <w:szCs w:val="24"/>
              </w:rPr>
              <w:t>12,072,100.47</w:t>
            </w:r>
          </w:p>
        </w:tc>
        <w:tc>
          <w:tcPr>
            <w:tcW w:w="2670" w:type="dxa"/>
          </w:tcPr>
          <w:p w:rsidR="00BA41EE" w:rsidRDefault="00BA41EE" w:rsidP="00866E4A">
            <w:pPr>
              <w:jc w:val="right"/>
              <w:rPr>
                <w:rFonts w:ascii="宋体" w:hAnsi="宋体"/>
                <w:kern w:val="0"/>
                <w:szCs w:val="24"/>
              </w:rPr>
            </w:pPr>
            <w:r>
              <w:rPr>
                <w:rFonts w:ascii="宋体" w:hAnsi="宋体"/>
                <w:kern w:val="0"/>
                <w:szCs w:val="24"/>
              </w:rPr>
              <w:t>36,636.36</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存出保证金</w:t>
            </w:r>
          </w:p>
        </w:tc>
        <w:tc>
          <w:tcPr>
            <w:tcW w:w="954" w:type="dxa"/>
          </w:tcPr>
          <w:p w:rsidR="00BA41EE" w:rsidRDefault="00BA41EE" w:rsidP="00D15825">
            <w:pPr>
              <w:pStyle w:val="NormalWeb"/>
              <w:rPr>
                <w:kern w:val="2"/>
                <w:sz w:val="21"/>
                <w:szCs w:val="24"/>
              </w:rPr>
            </w:pPr>
          </w:p>
        </w:tc>
        <w:tc>
          <w:tcPr>
            <w:tcW w:w="2670" w:type="dxa"/>
          </w:tcPr>
          <w:p w:rsidR="00BA41EE" w:rsidRDefault="00BA41EE" w:rsidP="00866E4A">
            <w:pPr>
              <w:jc w:val="right"/>
              <w:rPr>
                <w:rFonts w:ascii="宋体" w:hAnsi="宋体"/>
                <w:kern w:val="0"/>
                <w:szCs w:val="24"/>
              </w:rPr>
            </w:pPr>
            <w:r>
              <w:rPr>
                <w:rFonts w:ascii="宋体" w:hAnsi="宋体"/>
                <w:kern w:val="0"/>
                <w:szCs w:val="24"/>
              </w:rPr>
              <w:t>290,579.90</w:t>
            </w:r>
          </w:p>
        </w:tc>
        <w:tc>
          <w:tcPr>
            <w:tcW w:w="2670" w:type="dxa"/>
          </w:tcPr>
          <w:p w:rsidR="00BA41EE" w:rsidRDefault="00BA41EE" w:rsidP="00866E4A">
            <w:pPr>
              <w:jc w:val="right"/>
              <w:rPr>
                <w:rFonts w:ascii="宋体" w:hAnsi="宋体"/>
                <w:kern w:val="0"/>
                <w:szCs w:val="24"/>
              </w:rPr>
            </w:pPr>
            <w:r>
              <w:rPr>
                <w:rFonts w:ascii="宋体" w:hAnsi="宋体"/>
                <w:kern w:val="0"/>
                <w:szCs w:val="24"/>
              </w:rPr>
              <w:t>401,309.63</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交易性金融资产</w:t>
            </w:r>
          </w:p>
        </w:tc>
        <w:tc>
          <w:tcPr>
            <w:tcW w:w="954" w:type="dxa"/>
          </w:tcPr>
          <w:p w:rsidR="00BA41EE" w:rsidRDefault="00BA41EE" w:rsidP="00D15825">
            <w:pPr>
              <w:pStyle w:val="a0"/>
            </w:pPr>
            <w:r>
              <w:t>6.4.4.2</w:t>
            </w:r>
          </w:p>
        </w:tc>
        <w:tc>
          <w:tcPr>
            <w:tcW w:w="2670" w:type="dxa"/>
          </w:tcPr>
          <w:p w:rsidR="00BA41EE" w:rsidRDefault="00BA41EE" w:rsidP="00866E4A">
            <w:pPr>
              <w:jc w:val="right"/>
              <w:rPr>
                <w:rFonts w:ascii="宋体" w:hAnsi="宋体"/>
                <w:kern w:val="0"/>
                <w:szCs w:val="24"/>
              </w:rPr>
            </w:pPr>
            <w:r>
              <w:rPr>
                <w:rFonts w:ascii="宋体" w:hAnsi="宋体"/>
                <w:kern w:val="0"/>
                <w:szCs w:val="24"/>
              </w:rPr>
              <w:t>1,481,119,624.43</w:t>
            </w:r>
          </w:p>
        </w:tc>
        <w:tc>
          <w:tcPr>
            <w:tcW w:w="2670" w:type="dxa"/>
          </w:tcPr>
          <w:p w:rsidR="00BA41EE" w:rsidRDefault="00BA41EE" w:rsidP="00866E4A">
            <w:pPr>
              <w:jc w:val="right"/>
              <w:rPr>
                <w:rFonts w:ascii="宋体" w:hAnsi="宋体"/>
                <w:kern w:val="0"/>
                <w:szCs w:val="24"/>
              </w:rPr>
            </w:pPr>
            <w:r>
              <w:rPr>
                <w:rFonts w:ascii="宋体" w:hAnsi="宋体"/>
                <w:kern w:val="0"/>
                <w:szCs w:val="24"/>
              </w:rPr>
              <w:t>1,741,647,418.21</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其中：股票投资</w:t>
            </w:r>
          </w:p>
        </w:tc>
        <w:tc>
          <w:tcPr>
            <w:tcW w:w="954" w:type="dxa"/>
          </w:tcPr>
          <w:p w:rsidR="00BA41EE" w:rsidRDefault="00BA41EE" w:rsidP="00D15825">
            <w:pPr>
              <w:pStyle w:val="NormalWeb"/>
              <w:rPr>
                <w:kern w:val="2"/>
                <w:sz w:val="21"/>
                <w:szCs w:val="24"/>
              </w:rPr>
            </w:pPr>
          </w:p>
        </w:tc>
        <w:tc>
          <w:tcPr>
            <w:tcW w:w="2670" w:type="dxa"/>
          </w:tcPr>
          <w:p w:rsidR="00BA41EE" w:rsidRDefault="00BA41EE" w:rsidP="00866E4A">
            <w:pPr>
              <w:jc w:val="right"/>
              <w:rPr>
                <w:rFonts w:ascii="宋体" w:hAnsi="宋体"/>
                <w:kern w:val="0"/>
                <w:szCs w:val="24"/>
              </w:rPr>
            </w:pPr>
            <w:r>
              <w:rPr>
                <w:rFonts w:ascii="宋体" w:hAnsi="宋体"/>
                <w:kern w:val="0"/>
                <w:szCs w:val="24"/>
              </w:rPr>
              <w:t>1,393,067,624.43</w:t>
            </w:r>
          </w:p>
        </w:tc>
        <w:tc>
          <w:tcPr>
            <w:tcW w:w="2670" w:type="dxa"/>
          </w:tcPr>
          <w:p w:rsidR="00BA41EE" w:rsidRDefault="00BA41EE" w:rsidP="00866E4A">
            <w:pPr>
              <w:jc w:val="right"/>
              <w:rPr>
                <w:rFonts w:ascii="宋体" w:hAnsi="宋体"/>
                <w:kern w:val="0"/>
                <w:szCs w:val="24"/>
              </w:rPr>
            </w:pPr>
            <w:r>
              <w:rPr>
                <w:rFonts w:ascii="宋体" w:hAnsi="宋体"/>
                <w:kern w:val="0"/>
                <w:szCs w:val="24"/>
              </w:rPr>
              <w:t>1,335,461,010.61</w:t>
            </w:r>
          </w:p>
        </w:tc>
      </w:tr>
      <w:tr w:rsidR="00BA41EE" w:rsidTr="00866E4A">
        <w:trPr>
          <w:trHeight w:val="253"/>
        </w:trPr>
        <w:tc>
          <w:tcPr>
            <w:tcW w:w="2606" w:type="dxa"/>
            <w:vAlign w:val="center"/>
          </w:tcPr>
          <w:p w:rsidR="00BA41EE" w:rsidRDefault="00BA41EE" w:rsidP="00866E4A">
            <w:pPr>
              <w:pStyle w:val="a0"/>
            </w:pPr>
            <w:r>
              <w:t xml:space="preserve">      </w:t>
            </w:r>
            <w:r>
              <w:rPr>
                <w:rFonts w:hint="eastAsia"/>
              </w:rPr>
              <w:t>基金投资</w:t>
            </w:r>
          </w:p>
        </w:tc>
        <w:tc>
          <w:tcPr>
            <w:tcW w:w="954" w:type="dxa"/>
          </w:tcPr>
          <w:p w:rsidR="00BA41EE" w:rsidRDefault="00BA41EE" w:rsidP="00D15825">
            <w:pPr>
              <w:pStyle w:val="NormalWeb"/>
              <w:rPr>
                <w:kern w:val="2"/>
                <w:sz w:val="21"/>
                <w:szCs w:val="24"/>
              </w:rPr>
            </w:pPr>
          </w:p>
        </w:tc>
        <w:tc>
          <w:tcPr>
            <w:tcW w:w="2670" w:type="dxa"/>
          </w:tcPr>
          <w:p w:rsidR="00BA41EE" w:rsidRDefault="00BA41EE" w:rsidP="00866E4A">
            <w:pPr>
              <w:jc w:val="right"/>
              <w:rPr>
                <w:rFonts w:ascii="宋体"/>
                <w:szCs w:val="24"/>
              </w:rPr>
            </w:pPr>
            <w:r>
              <w:rPr>
                <w:rFonts w:ascii="宋体"/>
                <w:szCs w:val="24"/>
              </w:rPr>
              <w:t>-</w:t>
            </w:r>
          </w:p>
        </w:tc>
        <w:tc>
          <w:tcPr>
            <w:tcW w:w="2670" w:type="dxa"/>
          </w:tcPr>
          <w:p w:rsidR="00BA41EE" w:rsidRDefault="00BA41EE" w:rsidP="00866E4A">
            <w:pPr>
              <w:jc w:val="right"/>
              <w:rPr>
                <w:rFonts w:ascii="宋体"/>
                <w:szCs w:val="24"/>
              </w:rPr>
            </w:pPr>
            <w:r>
              <w:rPr>
                <w:rFonts w:ascii="宋体"/>
                <w:szCs w:val="24"/>
              </w:rPr>
              <w:t>-</w:t>
            </w:r>
          </w:p>
        </w:tc>
      </w:tr>
      <w:tr w:rsidR="00BA41EE" w:rsidTr="00866E4A">
        <w:trPr>
          <w:trHeight w:val="253"/>
        </w:trPr>
        <w:tc>
          <w:tcPr>
            <w:tcW w:w="2606" w:type="dxa"/>
            <w:vAlign w:val="center"/>
          </w:tcPr>
          <w:p w:rsidR="00BA41EE" w:rsidRDefault="00BA41EE" w:rsidP="00BA41EE">
            <w:pPr>
              <w:pStyle w:val="NormalWeb"/>
              <w:ind w:firstLineChars="300" w:firstLine="31680"/>
              <w:rPr>
                <w:sz w:val="21"/>
                <w:szCs w:val="24"/>
              </w:rPr>
            </w:pPr>
            <w:r>
              <w:rPr>
                <w:rFonts w:hint="eastAsia"/>
                <w:sz w:val="21"/>
                <w:szCs w:val="24"/>
              </w:rPr>
              <w:t>债券投资</w:t>
            </w:r>
          </w:p>
        </w:tc>
        <w:tc>
          <w:tcPr>
            <w:tcW w:w="954" w:type="dxa"/>
          </w:tcPr>
          <w:p w:rsidR="00BA41EE" w:rsidRDefault="00BA41EE" w:rsidP="00D15825">
            <w:pPr>
              <w:pStyle w:val="NormalWeb"/>
              <w:rPr>
                <w:kern w:val="2"/>
                <w:sz w:val="21"/>
                <w:szCs w:val="24"/>
              </w:rPr>
            </w:pPr>
          </w:p>
        </w:tc>
        <w:tc>
          <w:tcPr>
            <w:tcW w:w="2670" w:type="dxa"/>
          </w:tcPr>
          <w:p w:rsidR="00BA41EE" w:rsidRDefault="00BA41EE" w:rsidP="00866E4A">
            <w:pPr>
              <w:jc w:val="right"/>
              <w:rPr>
                <w:rFonts w:ascii="宋体" w:hAnsi="宋体"/>
                <w:kern w:val="0"/>
                <w:szCs w:val="24"/>
              </w:rPr>
            </w:pPr>
            <w:r>
              <w:rPr>
                <w:rFonts w:ascii="宋体" w:hAnsi="宋体"/>
                <w:kern w:val="0"/>
                <w:szCs w:val="24"/>
              </w:rPr>
              <w:t>88,052,000.00</w:t>
            </w:r>
          </w:p>
        </w:tc>
        <w:tc>
          <w:tcPr>
            <w:tcW w:w="2670" w:type="dxa"/>
          </w:tcPr>
          <w:p w:rsidR="00BA41EE" w:rsidRDefault="00BA41EE" w:rsidP="00866E4A">
            <w:pPr>
              <w:jc w:val="right"/>
              <w:rPr>
                <w:rFonts w:ascii="宋体" w:hAnsi="宋体"/>
                <w:kern w:val="0"/>
                <w:szCs w:val="24"/>
              </w:rPr>
            </w:pPr>
            <w:r>
              <w:rPr>
                <w:rFonts w:ascii="宋体" w:hAnsi="宋体"/>
                <w:kern w:val="0"/>
                <w:szCs w:val="24"/>
              </w:rPr>
              <w:t>406,186,407.60</w:t>
            </w:r>
          </w:p>
        </w:tc>
      </w:tr>
      <w:tr w:rsidR="00BA41EE" w:rsidTr="00866E4A">
        <w:trPr>
          <w:trHeight w:val="267"/>
        </w:trPr>
        <w:tc>
          <w:tcPr>
            <w:tcW w:w="2606" w:type="dxa"/>
            <w:vAlign w:val="center"/>
          </w:tcPr>
          <w:p w:rsidR="00BA41EE" w:rsidRDefault="00BA41EE" w:rsidP="00BA41EE">
            <w:pPr>
              <w:pStyle w:val="NormalWeb"/>
              <w:ind w:firstLineChars="300" w:firstLine="31680"/>
              <w:rPr>
                <w:sz w:val="21"/>
                <w:szCs w:val="24"/>
              </w:rPr>
            </w:pPr>
            <w:r>
              <w:rPr>
                <w:rFonts w:hint="eastAsia"/>
                <w:sz w:val="21"/>
                <w:szCs w:val="24"/>
              </w:rPr>
              <w:t>资产支持证券投资</w:t>
            </w:r>
          </w:p>
        </w:tc>
        <w:tc>
          <w:tcPr>
            <w:tcW w:w="954" w:type="dxa"/>
          </w:tcPr>
          <w:p w:rsidR="00BA41EE" w:rsidRDefault="00BA41EE" w:rsidP="00D15825">
            <w:pPr>
              <w:pStyle w:val="NormalWeb"/>
              <w:rPr>
                <w:kern w:val="2"/>
                <w:sz w:val="21"/>
                <w:szCs w:val="24"/>
              </w:rPr>
            </w:pPr>
          </w:p>
        </w:tc>
        <w:tc>
          <w:tcPr>
            <w:tcW w:w="2670" w:type="dxa"/>
          </w:tcPr>
          <w:p w:rsidR="00BA41EE" w:rsidRDefault="00BA41EE" w:rsidP="00866E4A">
            <w:pPr>
              <w:jc w:val="right"/>
              <w:rPr>
                <w:rFonts w:ascii="宋体"/>
                <w:kern w:val="0"/>
                <w:szCs w:val="24"/>
              </w:rPr>
            </w:pPr>
            <w:r>
              <w:rPr>
                <w:rFonts w:ascii="宋体"/>
                <w:kern w:val="0"/>
                <w:szCs w:val="24"/>
              </w:rPr>
              <w:t>-</w:t>
            </w:r>
          </w:p>
        </w:tc>
        <w:tc>
          <w:tcPr>
            <w:tcW w:w="2670"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衍生金融资产</w:t>
            </w:r>
          </w:p>
        </w:tc>
        <w:tc>
          <w:tcPr>
            <w:tcW w:w="954" w:type="dxa"/>
          </w:tcPr>
          <w:p w:rsidR="00BA41EE" w:rsidRDefault="00BA41EE" w:rsidP="00D15825">
            <w:pPr>
              <w:pStyle w:val="a0"/>
            </w:pPr>
            <w:r>
              <w:t>6.4.4.3</w:t>
            </w:r>
          </w:p>
        </w:tc>
        <w:tc>
          <w:tcPr>
            <w:tcW w:w="2670" w:type="dxa"/>
          </w:tcPr>
          <w:p w:rsidR="00BA41EE" w:rsidRDefault="00BA41EE" w:rsidP="00866E4A">
            <w:pPr>
              <w:jc w:val="right"/>
              <w:rPr>
                <w:rFonts w:ascii="宋体"/>
                <w:kern w:val="0"/>
                <w:szCs w:val="24"/>
              </w:rPr>
            </w:pPr>
            <w:r>
              <w:rPr>
                <w:rFonts w:ascii="宋体"/>
                <w:kern w:val="0"/>
                <w:szCs w:val="24"/>
              </w:rPr>
              <w:t>-</w:t>
            </w:r>
          </w:p>
        </w:tc>
        <w:tc>
          <w:tcPr>
            <w:tcW w:w="2670"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买入返售金融资产</w:t>
            </w:r>
          </w:p>
        </w:tc>
        <w:tc>
          <w:tcPr>
            <w:tcW w:w="954" w:type="dxa"/>
          </w:tcPr>
          <w:p w:rsidR="00BA41EE" w:rsidRDefault="00BA41EE" w:rsidP="00D15825">
            <w:pPr>
              <w:pStyle w:val="a0"/>
            </w:pPr>
            <w:r>
              <w:t>6.4.4.4</w:t>
            </w:r>
          </w:p>
        </w:tc>
        <w:tc>
          <w:tcPr>
            <w:tcW w:w="2670" w:type="dxa"/>
          </w:tcPr>
          <w:p w:rsidR="00BA41EE" w:rsidRDefault="00BA41EE" w:rsidP="00866E4A">
            <w:pPr>
              <w:jc w:val="right"/>
              <w:rPr>
                <w:rFonts w:ascii="宋体" w:hAnsi="宋体"/>
                <w:kern w:val="0"/>
                <w:szCs w:val="24"/>
              </w:rPr>
            </w:pPr>
            <w:r>
              <w:rPr>
                <w:rFonts w:ascii="宋体" w:hAnsi="宋体"/>
                <w:kern w:val="0"/>
                <w:szCs w:val="24"/>
              </w:rPr>
              <w:t>350,000,000.00</w:t>
            </w:r>
          </w:p>
        </w:tc>
        <w:tc>
          <w:tcPr>
            <w:tcW w:w="2670" w:type="dxa"/>
          </w:tcPr>
          <w:p w:rsidR="00BA41EE" w:rsidRDefault="00BA41EE" w:rsidP="00866E4A">
            <w:pPr>
              <w:jc w:val="right"/>
              <w:rPr>
                <w:rFonts w:ascii="宋体" w:hAnsi="宋体"/>
                <w:kern w:val="0"/>
                <w:szCs w:val="24"/>
              </w:rPr>
            </w:pPr>
            <w:r>
              <w:rPr>
                <w:rFonts w:ascii="宋体" w:hAnsi="宋体"/>
                <w:kern w:val="0"/>
                <w:szCs w:val="24"/>
              </w:rPr>
              <w:t>-</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应收证券清算款</w:t>
            </w:r>
          </w:p>
        </w:tc>
        <w:tc>
          <w:tcPr>
            <w:tcW w:w="954" w:type="dxa"/>
          </w:tcPr>
          <w:p w:rsidR="00BA41EE" w:rsidRDefault="00BA41EE" w:rsidP="00D15825">
            <w:pPr>
              <w:pStyle w:val="NormalWeb"/>
              <w:rPr>
                <w:kern w:val="2"/>
                <w:sz w:val="21"/>
                <w:szCs w:val="24"/>
              </w:rPr>
            </w:pPr>
          </w:p>
        </w:tc>
        <w:tc>
          <w:tcPr>
            <w:tcW w:w="2670" w:type="dxa"/>
          </w:tcPr>
          <w:p w:rsidR="00BA41EE" w:rsidRDefault="00BA41EE" w:rsidP="00866E4A">
            <w:pPr>
              <w:jc w:val="right"/>
              <w:rPr>
                <w:rFonts w:ascii="宋体"/>
                <w:kern w:val="0"/>
                <w:szCs w:val="24"/>
              </w:rPr>
            </w:pPr>
            <w:r>
              <w:rPr>
                <w:rFonts w:ascii="宋体"/>
                <w:kern w:val="0"/>
                <w:szCs w:val="24"/>
              </w:rPr>
              <w:t>-</w:t>
            </w:r>
          </w:p>
        </w:tc>
        <w:tc>
          <w:tcPr>
            <w:tcW w:w="2670"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67"/>
        </w:trPr>
        <w:tc>
          <w:tcPr>
            <w:tcW w:w="2606" w:type="dxa"/>
            <w:vAlign w:val="center"/>
          </w:tcPr>
          <w:p w:rsidR="00BA41EE" w:rsidRDefault="00BA41EE" w:rsidP="00866E4A">
            <w:pPr>
              <w:pStyle w:val="NormalWeb"/>
              <w:rPr>
                <w:sz w:val="21"/>
                <w:szCs w:val="24"/>
              </w:rPr>
            </w:pPr>
            <w:r>
              <w:rPr>
                <w:rFonts w:hint="eastAsia"/>
                <w:sz w:val="21"/>
                <w:szCs w:val="24"/>
              </w:rPr>
              <w:t>应收利息</w:t>
            </w:r>
          </w:p>
        </w:tc>
        <w:tc>
          <w:tcPr>
            <w:tcW w:w="954" w:type="dxa"/>
          </w:tcPr>
          <w:p w:rsidR="00BA41EE" w:rsidRDefault="00BA41EE" w:rsidP="00D15825">
            <w:pPr>
              <w:pStyle w:val="a0"/>
            </w:pPr>
            <w:r>
              <w:t>6.4.4.5</w:t>
            </w:r>
          </w:p>
        </w:tc>
        <w:tc>
          <w:tcPr>
            <w:tcW w:w="2670" w:type="dxa"/>
          </w:tcPr>
          <w:p w:rsidR="00BA41EE" w:rsidRDefault="00BA41EE" w:rsidP="00866E4A">
            <w:pPr>
              <w:jc w:val="right"/>
              <w:rPr>
                <w:rFonts w:ascii="宋体" w:hAnsi="宋体"/>
                <w:kern w:val="0"/>
                <w:szCs w:val="24"/>
              </w:rPr>
            </w:pPr>
            <w:r>
              <w:rPr>
                <w:rFonts w:ascii="宋体" w:hAnsi="宋体"/>
                <w:kern w:val="0"/>
                <w:szCs w:val="24"/>
              </w:rPr>
              <w:t>2,784,418.79</w:t>
            </w:r>
          </w:p>
        </w:tc>
        <w:tc>
          <w:tcPr>
            <w:tcW w:w="2670" w:type="dxa"/>
          </w:tcPr>
          <w:p w:rsidR="00BA41EE" w:rsidRDefault="00BA41EE" w:rsidP="00866E4A">
            <w:pPr>
              <w:jc w:val="right"/>
              <w:rPr>
                <w:rFonts w:ascii="宋体" w:hAnsi="宋体"/>
                <w:kern w:val="0"/>
                <w:szCs w:val="24"/>
              </w:rPr>
            </w:pPr>
            <w:r>
              <w:rPr>
                <w:rFonts w:ascii="宋体" w:hAnsi="宋体"/>
                <w:kern w:val="0"/>
                <w:szCs w:val="24"/>
              </w:rPr>
              <w:t>4,342,642.37</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应收股利</w:t>
            </w:r>
          </w:p>
        </w:tc>
        <w:tc>
          <w:tcPr>
            <w:tcW w:w="954" w:type="dxa"/>
          </w:tcPr>
          <w:p w:rsidR="00BA41EE" w:rsidRDefault="00BA41EE" w:rsidP="00D15825">
            <w:pPr>
              <w:pStyle w:val="NormalWeb"/>
              <w:rPr>
                <w:kern w:val="2"/>
                <w:sz w:val="21"/>
                <w:szCs w:val="24"/>
              </w:rPr>
            </w:pPr>
          </w:p>
        </w:tc>
        <w:tc>
          <w:tcPr>
            <w:tcW w:w="2670" w:type="dxa"/>
          </w:tcPr>
          <w:p w:rsidR="00BA41EE" w:rsidRDefault="00BA41EE" w:rsidP="00866E4A">
            <w:pPr>
              <w:jc w:val="right"/>
              <w:rPr>
                <w:rFonts w:ascii="宋体"/>
                <w:kern w:val="0"/>
                <w:szCs w:val="24"/>
              </w:rPr>
            </w:pPr>
            <w:r>
              <w:rPr>
                <w:rFonts w:ascii="宋体"/>
                <w:kern w:val="0"/>
                <w:szCs w:val="24"/>
              </w:rPr>
              <w:t>-</w:t>
            </w:r>
          </w:p>
        </w:tc>
        <w:tc>
          <w:tcPr>
            <w:tcW w:w="2670"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应收申购款</w:t>
            </w:r>
          </w:p>
        </w:tc>
        <w:tc>
          <w:tcPr>
            <w:tcW w:w="954" w:type="dxa"/>
          </w:tcPr>
          <w:p w:rsidR="00BA41EE" w:rsidRDefault="00BA41EE" w:rsidP="00D15825">
            <w:pPr>
              <w:pStyle w:val="NormalWeb"/>
              <w:rPr>
                <w:kern w:val="2"/>
                <w:sz w:val="21"/>
                <w:szCs w:val="24"/>
              </w:rPr>
            </w:pPr>
          </w:p>
        </w:tc>
        <w:tc>
          <w:tcPr>
            <w:tcW w:w="2670" w:type="dxa"/>
          </w:tcPr>
          <w:p w:rsidR="00BA41EE" w:rsidRDefault="00BA41EE" w:rsidP="00866E4A">
            <w:pPr>
              <w:jc w:val="right"/>
              <w:rPr>
                <w:rFonts w:ascii="宋体"/>
                <w:kern w:val="0"/>
                <w:szCs w:val="24"/>
              </w:rPr>
            </w:pPr>
            <w:r>
              <w:rPr>
                <w:rFonts w:ascii="宋体"/>
                <w:kern w:val="0"/>
                <w:szCs w:val="24"/>
              </w:rPr>
              <w:t>-</w:t>
            </w:r>
          </w:p>
        </w:tc>
        <w:tc>
          <w:tcPr>
            <w:tcW w:w="2670"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其他资产</w:t>
            </w:r>
          </w:p>
        </w:tc>
        <w:tc>
          <w:tcPr>
            <w:tcW w:w="954" w:type="dxa"/>
          </w:tcPr>
          <w:p w:rsidR="00BA41EE" w:rsidRDefault="00BA41EE" w:rsidP="00D15825">
            <w:pPr>
              <w:pStyle w:val="a0"/>
            </w:pPr>
            <w:r>
              <w:t>6.4.4.6</w:t>
            </w:r>
          </w:p>
        </w:tc>
        <w:tc>
          <w:tcPr>
            <w:tcW w:w="2670" w:type="dxa"/>
          </w:tcPr>
          <w:p w:rsidR="00BA41EE" w:rsidRDefault="00BA41EE" w:rsidP="00866E4A">
            <w:pPr>
              <w:jc w:val="right"/>
              <w:rPr>
                <w:rFonts w:ascii="宋体"/>
                <w:kern w:val="0"/>
                <w:szCs w:val="24"/>
              </w:rPr>
            </w:pPr>
            <w:r>
              <w:rPr>
                <w:rFonts w:ascii="宋体"/>
                <w:kern w:val="0"/>
                <w:szCs w:val="24"/>
              </w:rPr>
              <w:t>-</w:t>
            </w:r>
          </w:p>
        </w:tc>
        <w:tc>
          <w:tcPr>
            <w:tcW w:w="2670"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67"/>
        </w:trPr>
        <w:tc>
          <w:tcPr>
            <w:tcW w:w="2606" w:type="dxa"/>
            <w:vAlign w:val="center"/>
          </w:tcPr>
          <w:p w:rsidR="00BA41EE" w:rsidRDefault="00BA41EE" w:rsidP="00866E4A">
            <w:pPr>
              <w:pStyle w:val="NormalWeb"/>
              <w:rPr>
                <w:sz w:val="21"/>
                <w:szCs w:val="24"/>
              </w:rPr>
            </w:pPr>
            <w:r>
              <w:rPr>
                <w:rFonts w:hint="eastAsia"/>
                <w:sz w:val="21"/>
                <w:szCs w:val="24"/>
              </w:rPr>
              <w:t>资产总计</w:t>
            </w:r>
          </w:p>
        </w:tc>
        <w:tc>
          <w:tcPr>
            <w:tcW w:w="954" w:type="dxa"/>
          </w:tcPr>
          <w:p w:rsidR="00BA41EE" w:rsidRDefault="00BA41EE" w:rsidP="00D15825">
            <w:pPr>
              <w:pStyle w:val="NormalWeb"/>
              <w:rPr>
                <w:sz w:val="21"/>
                <w:szCs w:val="24"/>
              </w:rPr>
            </w:pPr>
          </w:p>
        </w:tc>
        <w:tc>
          <w:tcPr>
            <w:tcW w:w="2670" w:type="dxa"/>
          </w:tcPr>
          <w:p w:rsidR="00BA41EE" w:rsidRDefault="00BA41EE" w:rsidP="00866E4A">
            <w:pPr>
              <w:jc w:val="right"/>
              <w:rPr>
                <w:rFonts w:ascii="宋体" w:hAnsi="宋体"/>
                <w:kern w:val="0"/>
                <w:szCs w:val="24"/>
              </w:rPr>
            </w:pPr>
            <w:r>
              <w:rPr>
                <w:rFonts w:ascii="宋体" w:hAnsi="宋体"/>
                <w:kern w:val="0"/>
                <w:szCs w:val="24"/>
              </w:rPr>
              <w:t>1,929,891,775.28</w:t>
            </w:r>
          </w:p>
        </w:tc>
        <w:tc>
          <w:tcPr>
            <w:tcW w:w="2670" w:type="dxa"/>
          </w:tcPr>
          <w:p w:rsidR="00BA41EE" w:rsidRDefault="00BA41EE" w:rsidP="00866E4A">
            <w:pPr>
              <w:jc w:val="right"/>
              <w:rPr>
                <w:rFonts w:ascii="宋体" w:hAnsi="宋体"/>
                <w:kern w:val="0"/>
                <w:szCs w:val="24"/>
              </w:rPr>
            </w:pPr>
            <w:r>
              <w:rPr>
                <w:rFonts w:ascii="宋体" w:hAnsi="宋体"/>
                <w:kern w:val="0"/>
                <w:szCs w:val="24"/>
              </w:rPr>
              <w:t>1,755,375,918.24</w:t>
            </w:r>
          </w:p>
        </w:tc>
      </w:tr>
      <w:tr w:rsidR="00BA41EE" w:rsidTr="00866E4A">
        <w:trPr>
          <w:trHeight w:val="505"/>
        </w:trPr>
        <w:tc>
          <w:tcPr>
            <w:tcW w:w="2606" w:type="dxa"/>
            <w:shd w:val="clear" w:color="auto" w:fill="D9D9D9"/>
            <w:vAlign w:val="center"/>
          </w:tcPr>
          <w:p w:rsidR="00BA41EE" w:rsidRDefault="00BA41EE" w:rsidP="00866E4A">
            <w:pPr>
              <w:pStyle w:val="NormalWeb"/>
              <w:jc w:val="center"/>
              <w:rPr>
                <w:b/>
                <w:sz w:val="21"/>
                <w:szCs w:val="24"/>
              </w:rPr>
            </w:pPr>
            <w:r>
              <w:rPr>
                <w:rFonts w:hint="eastAsia"/>
                <w:b/>
                <w:sz w:val="21"/>
                <w:szCs w:val="24"/>
              </w:rPr>
              <w:t>负债和所有者权益</w:t>
            </w:r>
          </w:p>
        </w:tc>
        <w:tc>
          <w:tcPr>
            <w:tcW w:w="954" w:type="dxa"/>
            <w:shd w:val="clear" w:color="auto" w:fill="D9D9D9"/>
            <w:vAlign w:val="center"/>
          </w:tcPr>
          <w:p w:rsidR="00BA41EE" w:rsidRDefault="00BA41EE" w:rsidP="00D15825">
            <w:pPr>
              <w:pStyle w:val="NormalWeb"/>
              <w:jc w:val="center"/>
              <w:rPr>
                <w:b/>
                <w:sz w:val="21"/>
                <w:szCs w:val="24"/>
              </w:rPr>
            </w:pPr>
            <w:r>
              <w:rPr>
                <w:rFonts w:hint="eastAsia"/>
                <w:b/>
                <w:sz w:val="21"/>
                <w:szCs w:val="24"/>
              </w:rPr>
              <w:t>附注号</w:t>
            </w:r>
          </w:p>
        </w:tc>
        <w:tc>
          <w:tcPr>
            <w:tcW w:w="2670" w:type="dxa"/>
            <w:shd w:val="clear" w:color="auto" w:fill="D9D9D9"/>
            <w:vAlign w:val="center"/>
          </w:tcPr>
          <w:p w:rsidR="00BA41EE" w:rsidRDefault="00BA41EE" w:rsidP="00866E4A">
            <w:pPr>
              <w:pStyle w:val="NormalWeb"/>
              <w:spacing w:before="0" w:beforeAutospacing="0" w:after="0" w:afterAutospacing="0"/>
              <w:jc w:val="center"/>
              <w:rPr>
                <w:b/>
                <w:sz w:val="21"/>
                <w:szCs w:val="24"/>
              </w:rPr>
            </w:pPr>
            <w:r>
              <w:rPr>
                <w:rFonts w:hint="eastAsia"/>
                <w:b/>
                <w:sz w:val="21"/>
              </w:rPr>
              <w:t>报告期初至转型前</w:t>
            </w:r>
          </w:p>
        </w:tc>
        <w:tc>
          <w:tcPr>
            <w:tcW w:w="2670" w:type="dxa"/>
            <w:shd w:val="clear" w:color="auto" w:fill="D9D9D9"/>
            <w:vAlign w:val="center"/>
          </w:tcPr>
          <w:p w:rsidR="00BA41EE" w:rsidRDefault="00BA41EE" w:rsidP="00866E4A">
            <w:pPr>
              <w:pStyle w:val="NormalWeb"/>
              <w:spacing w:before="0" w:beforeAutospacing="0" w:after="0" w:afterAutospacing="0"/>
              <w:jc w:val="center"/>
              <w:rPr>
                <w:b/>
                <w:sz w:val="21"/>
              </w:rPr>
            </w:pPr>
            <w:r>
              <w:rPr>
                <w:rFonts w:hint="eastAsia"/>
                <w:b/>
                <w:sz w:val="21"/>
              </w:rPr>
              <w:t>上年度末</w:t>
            </w:r>
          </w:p>
          <w:p w:rsidR="00BA41EE" w:rsidRDefault="00BA41EE" w:rsidP="00866E4A">
            <w:pPr>
              <w:pStyle w:val="NormalWeb"/>
              <w:spacing w:before="0" w:beforeAutospacing="0" w:after="0" w:afterAutospacing="0"/>
              <w:jc w:val="center"/>
              <w:rPr>
                <w:b/>
                <w:sz w:val="21"/>
                <w:szCs w:val="24"/>
              </w:rPr>
            </w:pPr>
            <w:r>
              <w:rPr>
                <w:b/>
                <w:sz w:val="21"/>
              </w:rPr>
              <w:t>2012</w:t>
            </w:r>
            <w:r>
              <w:rPr>
                <w:rFonts w:hint="eastAsia"/>
                <w:b/>
                <w:sz w:val="21"/>
              </w:rPr>
              <w:t>年</w:t>
            </w:r>
            <w:r>
              <w:rPr>
                <w:b/>
                <w:sz w:val="21"/>
              </w:rPr>
              <w:t>12</w:t>
            </w:r>
            <w:r>
              <w:rPr>
                <w:rFonts w:hint="eastAsia"/>
                <w:b/>
                <w:sz w:val="21"/>
              </w:rPr>
              <w:t>月</w:t>
            </w:r>
            <w:r>
              <w:rPr>
                <w:b/>
                <w:sz w:val="21"/>
              </w:rPr>
              <w:t>31</w:t>
            </w:r>
            <w:r>
              <w:rPr>
                <w:rFonts w:hint="eastAsia"/>
                <w:b/>
                <w:sz w:val="21"/>
              </w:rPr>
              <w:t>日</w:t>
            </w:r>
          </w:p>
        </w:tc>
      </w:tr>
      <w:tr w:rsidR="00BA41EE" w:rsidTr="00866E4A">
        <w:trPr>
          <w:trHeight w:val="267"/>
        </w:trPr>
        <w:tc>
          <w:tcPr>
            <w:tcW w:w="2606" w:type="dxa"/>
            <w:vAlign w:val="center"/>
          </w:tcPr>
          <w:p w:rsidR="00BA41EE" w:rsidRDefault="00BA41EE" w:rsidP="00866E4A">
            <w:pPr>
              <w:pStyle w:val="NormalWeb"/>
              <w:rPr>
                <w:b/>
                <w:sz w:val="21"/>
                <w:szCs w:val="24"/>
              </w:rPr>
            </w:pPr>
            <w:r>
              <w:rPr>
                <w:rFonts w:hint="eastAsia"/>
                <w:b/>
                <w:sz w:val="21"/>
                <w:szCs w:val="24"/>
              </w:rPr>
              <w:t>负</w:t>
            </w:r>
            <w:r>
              <w:rPr>
                <w:b/>
                <w:sz w:val="21"/>
                <w:szCs w:val="24"/>
              </w:rPr>
              <w:t xml:space="preserve"> </w:t>
            </w:r>
            <w:r>
              <w:rPr>
                <w:rFonts w:hint="eastAsia"/>
                <w:b/>
                <w:sz w:val="21"/>
                <w:szCs w:val="24"/>
              </w:rPr>
              <w:t>债：</w:t>
            </w:r>
          </w:p>
        </w:tc>
        <w:tc>
          <w:tcPr>
            <w:tcW w:w="954" w:type="dxa"/>
          </w:tcPr>
          <w:p w:rsidR="00BA41EE" w:rsidRDefault="00BA41EE" w:rsidP="00D15825">
            <w:pPr>
              <w:pStyle w:val="NormalWeb"/>
              <w:rPr>
                <w:sz w:val="21"/>
                <w:szCs w:val="24"/>
              </w:rPr>
            </w:pPr>
          </w:p>
        </w:tc>
        <w:tc>
          <w:tcPr>
            <w:tcW w:w="2670" w:type="dxa"/>
          </w:tcPr>
          <w:p w:rsidR="00BA41EE" w:rsidRDefault="00BA41EE" w:rsidP="00866E4A">
            <w:pPr>
              <w:pStyle w:val="NormalWeb"/>
              <w:jc w:val="right"/>
              <w:rPr>
                <w:sz w:val="21"/>
                <w:szCs w:val="24"/>
              </w:rPr>
            </w:pPr>
          </w:p>
        </w:tc>
        <w:tc>
          <w:tcPr>
            <w:tcW w:w="2670" w:type="dxa"/>
          </w:tcPr>
          <w:p w:rsidR="00BA41EE" w:rsidRDefault="00BA41EE" w:rsidP="00866E4A">
            <w:pPr>
              <w:pStyle w:val="NormalWeb"/>
              <w:jc w:val="right"/>
              <w:rPr>
                <w:sz w:val="21"/>
                <w:szCs w:val="24"/>
              </w:rPr>
            </w:pP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短期借款</w:t>
            </w:r>
          </w:p>
        </w:tc>
        <w:tc>
          <w:tcPr>
            <w:tcW w:w="954" w:type="dxa"/>
          </w:tcPr>
          <w:p w:rsidR="00BA41EE" w:rsidRDefault="00BA41EE" w:rsidP="00D15825">
            <w:pPr>
              <w:pStyle w:val="NormalWeb"/>
              <w:rPr>
                <w:sz w:val="21"/>
                <w:szCs w:val="24"/>
              </w:rPr>
            </w:pPr>
          </w:p>
        </w:tc>
        <w:tc>
          <w:tcPr>
            <w:tcW w:w="2670" w:type="dxa"/>
          </w:tcPr>
          <w:p w:rsidR="00BA41EE" w:rsidRDefault="00BA41EE" w:rsidP="00866E4A">
            <w:pPr>
              <w:jc w:val="right"/>
              <w:rPr>
                <w:rFonts w:ascii="宋体"/>
                <w:kern w:val="0"/>
                <w:szCs w:val="24"/>
              </w:rPr>
            </w:pPr>
            <w:r>
              <w:rPr>
                <w:rFonts w:ascii="宋体"/>
                <w:kern w:val="0"/>
                <w:szCs w:val="24"/>
              </w:rPr>
              <w:t>-</w:t>
            </w:r>
          </w:p>
        </w:tc>
        <w:tc>
          <w:tcPr>
            <w:tcW w:w="2670"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交易性金融负债</w:t>
            </w:r>
          </w:p>
        </w:tc>
        <w:tc>
          <w:tcPr>
            <w:tcW w:w="954" w:type="dxa"/>
          </w:tcPr>
          <w:p w:rsidR="00BA41EE" w:rsidRDefault="00BA41EE" w:rsidP="00D15825">
            <w:pPr>
              <w:pStyle w:val="NormalWeb"/>
              <w:rPr>
                <w:sz w:val="21"/>
                <w:szCs w:val="24"/>
              </w:rPr>
            </w:pPr>
          </w:p>
        </w:tc>
        <w:tc>
          <w:tcPr>
            <w:tcW w:w="2670" w:type="dxa"/>
          </w:tcPr>
          <w:p w:rsidR="00BA41EE" w:rsidRDefault="00BA41EE" w:rsidP="00866E4A">
            <w:pPr>
              <w:jc w:val="right"/>
              <w:rPr>
                <w:rFonts w:ascii="宋体"/>
                <w:kern w:val="0"/>
                <w:szCs w:val="24"/>
              </w:rPr>
            </w:pPr>
            <w:r>
              <w:rPr>
                <w:rFonts w:ascii="宋体"/>
                <w:kern w:val="0"/>
                <w:szCs w:val="24"/>
              </w:rPr>
              <w:t>-</w:t>
            </w:r>
          </w:p>
        </w:tc>
        <w:tc>
          <w:tcPr>
            <w:tcW w:w="2670"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衍生金融负债</w:t>
            </w:r>
          </w:p>
        </w:tc>
        <w:tc>
          <w:tcPr>
            <w:tcW w:w="954" w:type="dxa"/>
          </w:tcPr>
          <w:p w:rsidR="00BA41EE" w:rsidRDefault="00BA41EE" w:rsidP="00D15825">
            <w:pPr>
              <w:pStyle w:val="a0"/>
            </w:pPr>
            <w:r>
              <w:t>6.4.4.3</w:t>
            </w:r>
          </w:p>
        </w:tc>
        <w:tc>
          <w:tcPr>
            <w:tcW w:w="2670" w:type="dxa"/>
          </w:tcPr>
          <w:p w:rsidR="00BA41EE" w:rsidRDefault="00BA41EE" w:rsidP="00866E4A">
            <w:pPr>
              <w:jc w:val="right"/>
              <w:rPr>
                <w:rFonts w:ascii="宋体"/>
                <w:kern w:val="0"/>
                <w:szCs w:val="24"/>
              </w:rPr>
            </w:pPr>
            <w:r>
              <w:rPr>
                <w:rFonts w:ascii="宋体"/>
                <w:kern w:val="0"/>
                <w:szCs w:val="24"/>
              </w:rPr>
              <w:t>-</w:t>
            </w:r>
          </w:p>
        </w:tc>
        <w:tc>
          <w:tcPr>
            <w:tcW w:w="2670"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67"/>
        </w:trPr>
        <w:tc>
          <w:tcPr>
            <w:tcW w:w="2606" w:type="dxa"/>
            <w:vAlign w:val="center"/>
          </w:tcPr>
          <w:p w:rsidR="00BA41EE" w:rsidRDefault="00BA41EE" w:rsidP="00866E4A">
            <w:pPr>
              <w:pStyle w:val="NormalWeb"/>
              <w:rPr>
                <w:sz w:val="21"/>
                <w:szCs w:val="24"/>
              </w:rPr>
            </w:pPr>
            <w:r>
              <w:rPr>
                <w:rFonts w:hint="eastAsia"/>
                <w:sz w:val="21"/>
                <w:szCs w:val="24"/>
              </w:rPr>
              <w:t>卖出回购金融资产款</w:t>
            </w:r>
          </w:p>
        </w:tc>
        <w:tc>
          <w:tcPr>
            <w:tcW w:w="954" w:type="dxa"/>
          </w:tcPr>
          <w:p w:rsidR="00BA41EE" w:rsidRDefault="00BA41EE" w:rsidP="00D15825">
            <w:pPr>
              <w:pStyle w:val="NormalWeb"/>
              <w:rPr>
                <w:sz w:val="21"/>
                <w:szCs w:val="24"/>
              </w:rPr>
            </w:pPr>
          </w:p>
        </w:tc>
        <w:tc>
          <w:tcPr>
            <w:tcW w:w="2670" w:type="dxa"/>
          </w:tcPr>
          <w:p w:rsidR="00BA41EE" w:rsidRDefault="00BA41EE" w:rsidP="00866E4A">
            <w:pPr>
              <w:jc w:val="right"/>
              <w:rPr>
                <w:rFonts w:ascii="宋体"/>
                <w:kern w:val="0"/>
                <w:szCs w:val="24"/>
              </w:rPr>
            </w:pPr>
            <w:r>
              <w:rPr>
                <w:rFonts w:ascii="宋体"/>
                <w:kern w:val="0"/>
                <w:szCs w:val="24"/>
              </w:rPr>
              <w:t>-</w:t>
            </w:r>
          </w:p>
        </w:tc>
        <w:tc>
          <w:tcPr>
            <w:tcW w:w="2670"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应付证券清算款</w:t>
            </w:r>
          </w:p>
        </w:tc>
        <w:tc>
          <w:tcPr>
            <w:tcW w:w="954" w:type="dxa"/>
          </w:tcPr>
          <w:p w:rsidR="00BA41EE" w:rsidRDefault="00BA41EE" w:rsidP="00D15825">
            <w:pPr>
              <w:pStyle w:val="NormalWeb"/>
              <w:rPr>
                <w:sz w:val="21"/>
                <w:szCs w:val="24"/>
              </w:rPr>
            </w:pPr>
          </w:p>
        </w:tc>
        <w:tc>
          <w:tcPr>
            <w:tcW w:w="2670" w:type="dxa"/>
          </w:tcPr>
          <w:p w:rsidR="00BA41EE" w:rsidRDefault="00BA41EE" w:rsidP="00866E4A">
            <w:pPr>
              <w:jc w:val="right"/>
              <w:rPr>
                <w:rFonts w:ascii="宋体" w:hAnsi="宋体"/>
                <w:kern w:val="0"/>
                <w:szCs w:val="24"/>
              </w:rPr>
            </w:pPr>
            <w:r>
              <w:rPr>
                <w:rFonts w:ascii="宋体" w:hAnsi="宋体"/>
                <w:kern w:val="0"/>
                <w:szCs w:val="24"/>
              </w:rPr>
              <w:t>70,000,000.00</w:t>
            </w:r>
          </w:p>
        </w:tc>
        <w:tc>
          <w:tcPr>
            <w:tcW w:w="2670" w:type="dxa"/>
          </w:tcPr>
          <w:p w:rsidR="00BA41EE" w:rsidRDefault="00BA41EE" w:rsidP="00866E4A">
            <w:pPr>
              <w:jc w:val="right"/>
              <w:rPr>
                <w:rFonts w:ascii="宋体" w:hAnsi="宋体"/>
                <w:kern w:val="0"/>
                <w:szCs w:val="24"/>
              </w:rPr>
            </w:pPr>
            <w:r>
              <w:rPr>
                <w:rFonts w:ascii="宋体" w:hAnsi="宋体"/>
                <w:kern w:val="0"/>
                <w:szCs w:val="24"/>
              </w:rPr>
              <w:t>1,205,982.10</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应付赎回款</w:t>
            </w:r>
          </w:p>
        </w:tc>
        <w:tc>
          <w:tcPr>
            <w:tcW w:w="954" w:type="dxa"/>
          </w:tcPr>
          <w:p w:rsidR="00BA41EE" w:rsidRDefault="00BA41EE" w:rsidP="00D15825">
            <w:pPr>
              <w:pStyle w:val="NormalWeb"/>
              <w:rPr>
                <w:sz w:val="21"/>
                <w:szCs w:val="24"/>
              </w:rPr>
            </w:pPr>
          </w:p>
        </w:tc>
        <w:tc>
          <w:tcPr>
            <w:tcW w:w="2670" w:type="dxa"/>
          </w:tcPr>
          <w:p w:rsidR="00BA41EE" w:rsidRDefault="00BA41EE" w:rsidP="00866E4A">
            <w:pPr>
              <w:jc w:val="right"/>
              <w:rPr>
                <w:rFonts w:ascii="宋体"/>
                <w:kern w:val="0"/>
                <w:szCs w:val="24"/>
              </w:rPr>
            </w:pPr>
            <w:r>
              <w:rPr>
                <w:rFonts w:ascii="宋体"/>
                <w:kern w:val="0"/>
                <w:szCs w:val="24"/>
              </w:rPr>
              <w:t>-</w:t>
            </w:r>
          </w:p>
        </w:tc>
        <w:tc>
          <w:tcPr>
            <w:tcW w:w="2670"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应付管理人报酬</w:t>
            </w:r>
          </w:p>
        </w:tc>
        <w:tc>
          <w:tcPr>
            <w:tcW w:w="954" w:type="dxa"/>
          </w:tcPr>
          <w:p w:rsidR="00BA41EE" w:rsidRDefault="00BA41EE" w:rsidP="00D15825">
            <w:pPr>
              <w:pStyle w:val="NormalWeb"/>
              <w:rPr>
                <w:sz w:val="21"/>
                <w:szCs w:val="24"/>
              </w:rPr>
            </w:pPr>
          </w:p>
        </w:tc>
        <w:tc>
          <w:tcPr>
            <w:tcW w:w="2670" w:type="dxa"/>
          </w:tcPr>
          <w:p w:rsidR="00BA41EE" w:rsidRDefault="00BA41EE" w:rsidP="00866E4A">
            <w:pPr>
              <w:jc w:val="right"/>
              <w:rPr>
                <w:rFonts w:ascii="宋体" w:hAnsi="宋体"/>
                <w:kern w:val="0"/>
                <w:szCs w:val="24"/>
              </w:rPr>
            </w:pPr>
            <w:r>
              <w:rPr>
                <w:rFonts w:ascii="宋体" w:hAnsi="宋体"/>
                <w:kern w:val="0"/>
                <w:szCs w:val="24"/>
              </w:rPr>
              <w:t>1,291,395.91</w:t>
            </w:r>
          </w:p>
        </w:tc>
        <w:tc>
          <w:tcPr>
            <w:tcW w:w="2670" w:type="dxa"/>
          </w:tcPr>
          <w:p w:rsidR="00BA41EE" w:rsidRDefault="00BA41EE" w:rsidP="00866E4A">
            <w:pPr>
              <w:jc w:val="right"/>
              <w:rPr>
                <w:rFonts w:ascii="宋体" w:hAnsi="宋体"/>
                <w:kern w:val="0"/>
                <w:szCs w:val="24"/>
              </w:rPr>
            </w:pPr>
            <w:r>
              <w:rPr>
                <w:rFonts w:ascii="宋体" w:hAnsi="宋体"/>
                <w:kern w:val="0"/>
                <w:szCs w:val="24"/>
              </w:rPr>
              <w:t>2,114,894.31</w:t>
            </w:r>
          </w:p>
        </w:tc>
      </w:tr>
      <w:tr w:rsidR="00BA41EE" w:rsidTr="00866E4A">
        <w:trPr>
          <w:trHeight w:val="267"/>
        </w:trPr>
        <w:tc>
          <w:tcPr>
            <w:tcW w:w="2606" w:type="dxa"/>
            <w:vAlign w:val="center"/>
          </w:tcPr>
          <w:p w:rsidR="00BA41EE" w:rsidRDefault="00BA41EE" w:rsidP="00866E4A">
            <w:pPr>
              <w:pStyle w:val="NormalWeb"/>
              <w:rPr>
                <w:sz w:val="21"/>
                <w:szCs w:val="24"/>
              </w:rPr>
            </w:pPr>
            <w:r>
              <w:rPr>
                <w:rFonts w:hint="eastAsia"/>
                <w:sz w:val="21"/>
                <w:szCs w:val="24"/>
              </w:rPr>
              <w:t>应付托管费</w:t>
            </w:r>
          </w:p>
        </w:tc>
        <w:tc>
          <w:tcPr>
            <w:tcW w:w="954" w:type="dxa"/>
          </w:tcPr>
          <w:p w:rsidR="00BA41EE" w:rsidRDefault="00BA41EE" w:rsidP="00D15825">
            <w:pPr>
              <w:pStyle w:val="NormalWeb"/>
              <w:rPr>
                <w:sz w:val="21"/>
                <w:szCs w:val="24"/>
              </w:rPr>
            </w:pPr>
          </w:p>
        </w:tc>
        <w:tc>
          <w:tcPr>
            <w:tcW w:w="2670" w:type="dxa"/>
          </w:tcPr>
          <w:p w:rsidR="00BA41EE" w:rsidRDefault="00BA41EE" w:rsidP="00866E4A">
            <w:pPr>
              <w:jc w:val="right"/>
              <w:rPr>
                <w:rFonts w:ascii="宋体" w:hAnsi="宋体"/>
                <w:kern w:val="0"/>
                <w:szCs w:val="24"/>
              </w:rPr>
            </w:pPr>
            <w:r>
              <w:rPr>
                <w:rFonts w:ascii="宋体" w:hAnsi="宋体"/>
                <w:kern w:val="0"/>
                <w:szCs w:val="24"/>
              </w:rPr>
              <w:t>215,232.64</w:t>
            </w:r>
          </w:p>
        </w:tc>
        <w:tc>
          <w:tcPr>
            <w:tcW w:w="2670" w:type="dxa"/>
          </w:tcPr>
          <w:p w:rsidR="00BA41EE" w:rsidRDefault="00BA41EE" w:rsidP="00866E4A">
            <w:pPr>
              <w:jc w:val="right"/>
              <w:rPr>
                <w:rFonts w:ascii="宋体" w:hAnsi="宋体"/>
                <w:kern w:val="0"/>
                <w:szCs w:val="24"/>
              </w:rPr>
            </w:pPr>
            <w:r>
              <w:rPr>
                <w:rFonts w:ascii="宋体" w:hAnsi="宋体"/>
                <w:kern w:val="0"/>
                <w:szCs w:val="24"/>
              </w:rPr>
              <w:t>352,482.36</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应付销售服务费</w:t>
            </w:r>
          </w:p>
        </w:tc>
        <w:tc>
          <w:tcPr>
            <w:tcW w:w="954" w:type="dxa"/>
          </w:tcPr>
          <w:p w:rsidR="00BA41EE" w:rsidRDefault="00BA41EE" w:rsidP="00D15825">
            <w:pPr>
              <w:pStyle w:val="NormalWeb"/>
              <w:rPr>
                <w:sz w:val="21"/>
                <w:szCs w:val="24"/>
              </w:rPr>
            </w:pPr>
          </w:p>
        </w:tc>
        <w:tc>
          <w:tcPr>
            <w:tcW w:w="2670" w:type="dxa"/>
          </w:tcPr>
          <w:p w:rsidR="00BA41EE" w:rsidRDefault="00BA41EE" w:rsidP="00866E4A">
            <w:pPr>
              <w:jc w:val="right"/>
              <w:rPr>
                <w:rFonts w:ascii="宋体"/>
                <w:kern w:val="0"/>
                <w:szCs w:val="24"/>
              </w:rPr>
            </w:pPr>
            <w:r>
              <w:rPr>
                <w:rFonts w:ascii="宋体"/>
                <w:kern w:val="0"/>
                <w:szCs w:val="24"/>
              </w:rPr>
              <w:t>-</w:t>
            </w:r>
          </w:p>
        </w:tc>
        <w:tc>
          <w:tcPr>
            <w:tcW w:w="2670"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应付交易费用</w:t>
            </w:r>
          </w:p>
        </w:tc>
        <w:tc>
          <w:tcPr>
            <w:tcW w:w="954" w:type="dxa"/>
          </w:tcPr>
          <w:p w:rsidR="00BA41EE" w:rsidRDefault="00BA41EE" w:rsidP="00D15825">
            <w:pPr>
              <w:pStyle w:val="a0"/>
            </w:pPr>
            <w:r>
              <w:t>6.4.4.7</w:t>
            </w:r>
          </w:p>
        </w:tc>
        <w:tc>
          <w:tcPr>
            <w:tcW w:w="2670" w:type="dxa"/>
          </w:tcPr>
          <w:p w:rsidR="00BA41EE" w:rsidRDefault="00BA41EE" w:rsidP="00866E4A">
            <w:pPr>
              <w:jc w:val="right"/>
              <w:rPr>
                <w:rFonts w:ascii="宋体" w:hAnsi="宋体"/>
                <w:kern w:val="0"/>
                <w:szCs w:val="24"/>
              </w:rPr>
            </w:pPr>
            <w:r>
              <w:rPr>
                <w:rFonts w:ascii="宋体" w:hAnsi="宋体"/>
                <w:kern w:val="0"/>
                <w:szCs w:val="24"/>
              </w:rPr>
              <w:t>2,350,054.15</w:t>
            </w:r>
          </w:p>
        </w:tc>
        <w:tc>
          <w:tcPr>
            <w:tcW w:w="2670" w:type="dxa"/>
          </w:tcPr>
          <w:p w:rsidR="00BA41EE" w:rsidRDefault="00BA41EE" w:rsidP="00866E4A">
            <w:pPr>
              <w:jc w:val="right"/>
              <w:rPr>
                <w:rFonts w:ascii="宋体" w:hAnsi="宋体"/>
                <w:kern w:val="0"/>
                <w:szCs w:val="24"/>
              </w:rPr>
            </w:pPr>
            <w:r>
              <w:rPr>
                <w:rFonts w:ascii="宋体" w:hAnsi="宋体"/>
                <w:kern w:val="0"/>
                <w:szCs w:val="24"/>
              </w:rPr>
              <w:t>159,262.75</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应交税费</w:t>
            </w:r>
          </w:p>
        </w:tc>
        <w:tc>
          <w:tcPr>
            <w:tcW w:w="954" w:type="dxa"/>
          </w:tcPr>
          <w:p w:rsidR="00BA41EE" w:rsidRDefault="00BA41EE" w:rsidP="00D15825">
            <w:pPr>
              <w:pStyle w:val="NormalWeb"/>
              <w:rPr>
                <w:kern w:val="2"/>
                <w:sz w:val="21"/>
                <w:szCs w:val="24"/>
              </w:rPr>
            </w:pPr>
          </w:p>
        </w:tc>
        <w:tc>
          <w:tcPr>
            <w:tcW w:w="2670" w:type="dxa"/>
          </w:tcPr>
          <w:p w:rsidR="00BA41EE" w:rsidRDefault="00BA41EE" w:rsidP="00866E4A">
            <w:pPr>
              <w:jc w:val="right"/>
              <w:rPr>
                <w:rFonts w:ascii="宋体"/>
                <w:kern w:val="0"/>
                <w:szCs w:val="24"/>
              </w:rPr>
            </w:pPr>
            <w:r>
              <w:rPr>
                <w:rFonts w:ascii="宋体"/>
                <w:kern w:val="0"/>
                <w:szCs w:val="24"/>
              </w:rPr>
              <w:t>-</w:t>
            </w:r>
          </w:p>
        </w:tc>
        <w:tc>
          <w:tcPr>
            <w:tcW w:w="2670"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应付利息</w:t>
            </w:r>
          </w:p>
        </w:tc>
        <w:tc>
          <w:tcPr>
            <w:tcW w:w="954" w:type="dxa"/>
          </w:tcPr>
          <w:p w:rsidR="00BA41EE" w:rsidRDefault="00BA41EE" w:rsidP="00D15825">
            <w:pPr>
              <w:pStyle w:val="NormalWeb"/>
              <w:rPr>
                <w:kern w:val="2"/>
                <w:sz w:val="21"/>
                <w:szCs w:val="24"/>
              </w:rPr>
            </w:pPr>
          </w:p>
        </w:tc>
        <w:tc>
          <w:tcPr>
            <w:tcW w:w="2670" w:type="dxa"/>
          </w:tcPr>
          <w:p w:rsidR="00BA41EE" w:rsidRDefault="00BA41EE" w:rsidP="00866E4A">
            <w:pPr>
              <w:jc w:val="right"/>
              <w:rPr>
                <w:rFonts w:ascii="宋体"/>
                <w:kern w:val="0"/>
                <w:szCs w:val="24"/>
              </w:rPr>
            </w:pPr>
            <w:r>
              <w:rPr>
                <w:rFonts w:ascii="宋体"/>
                <w:kern w:val="0"/>
                <w:szCs w:val="24"/>
              </w:rPr>
              <w:t>-</w:t>
            </w:r>
          </w:p>
        </w:tc>
        <w:tc>
          <w:tcPr>
            <w:tcW w:w="2670"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67"/>
        </w:trPr>
        <w:tc>
          <w:tcPr>
            <w:tcW w:w="2606" w:type="dxa"/>
            <w:vAlign w:val="center"/>
          </w:tcPr>
          <w:p w:rsidR="00BA41EE" w:rsidRDefault="00BA41EE" w:rsidP="00866E4A">
            <w:pPr>
              <w:pStyle w:val="NormalWeb"/>
              <w:rPr>
                <w:sz w:val="21"/>
                <w:szCs w:val="24"/>
              </w:rPr>
            </w:pPr>
            <w:r>
              <w:rPr>
                <w:rFonts w:hint="eastAsia"/>
                <w:sz w:val="21"/>
                <w:szCs w:val="24"/>
              </w:rPr>
              <w:t>应付利润</w:t>
            </w:r>
          </w:p>
        </w:tc>
        <w:tc>
          <w:tcPr>
            <w:tcW w:w="954" w:type="dxa"/>
          </w:tcPr>
          <w:p w:rsidR="00BA41EE" w:rsidRDefault="00BA41EE" w:rsidP="00D15825">
            <w:pPr>
              <w:pStyle w:val="NormalWeb"/>
              <w:rPr>
                <w:kern w:val="2"/>
                <w:sz w:val="21"/>
                <w:szCs w:val="24"/>
              </w:rPr>
            </w:pPr>
          </w:p>
        </w:tc>
        <w:tc>
          <w:tcPr>
            <w:tcW w:w="2670" w:type="dxa"/>
          </w:tcPr>
          <w:p w:rsidR="00BA41EE" w:rsidRDefault="00BA41EE" w:rsidP="00866E4A">
            <w:pPr>
              <w:jc w:val="right"/>
              <w:rPr>
                <w:rFonts w:ascii="宋体"/>
                <w:kern w:val="0"/>
                <w:szCs w:val="24"/>
              </w:rPr>
            </w:pPr>
            <w:r>
              <w:rPr>
                <w:rFonts w:ascii="宋体"/>
                <w:kern w:val="0"/>
                <w:szCs w:val="24"/>
              </w:rPr>
              <w:t>-</w:t>
            </w:r>
          </w:p>
        </w:tc>
        <w:tc>
          <w:tcPr>
            <w:tcW w:w="2670"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其他负债</w:t>
            </w:r>
          </w:p>
        </w:tc>
        <w:tc>
          <w:tcPr>
            <w:tcW w:w="954" w:type="dxa"/>
          </w:tcPr>
          <w:p w:rsidR="00BA41EE" w:rsidRDefault="00BA41EE" w:rsidP="00D15825">
            <w:pPr>
              <w:pStyle w:val="NormalWeb"/>
              <w:rPr>
                <w:kern w:val="2"/>
                <w:sz w:val="21"/>
              </w:rPr>
            </w:pPr>
          </w:p>
        </w:tc>
        <w:tc>
          <w:tcPr>
            <w:tcW w:w="2670" w:type="dxa"/>
          </w:tcPr>
          <w:p w:rsidR="00BA41EE" w:rsidRDefault="00BA41EE" w:rsidP="00866E4A">
            <w:pPr>
              <w:jc w:val="right"/>
              <w:rPr>
                <w:rFonts w:ascii="宋体" w:hAnsi="宋体"/>
                <w:kern w:val="0"/>
                <w:szCs w:val="24"/>
              </w:rPr>
            </w:pPr>
            <w:r>
              <w:rPr>
                <w:rFonts w:ascii="宋体" w:hAnsi="宋体"/>
                <w:kern w:val="0"/>
                <w:szCs w:val="24"/>
              </w:rPr>
              <w:t>2,193,550.08</w:t>
            </w:r>
          </w:p>
        </w:tc>
        <w:tc>
          <w:tcPr>
            <w:tcW w:w="2670" w:type="dxa"/>
          </w:tcPr>
          <w:p w:rsidR="00BA41EE" w:rsidRDefault="00BA41EE" w:rsidP="00866E4A">
            <w:pPr>
              <w:jc w:val="right"/>
              <w:rPr>
                <w:rFonts w:ascii="宋体" w:hAnsi="宋体"/>
                <w:kern w:val="0"/>
                <w:szCs w:val="24"/>
              </w:rPr>
            </w:pPr>
            <w:r>
              <w:rPr>
                <w:rFonts w:ascii="宋体" w:hAnsi="宋体"/>
                <w:kern w:val="0"/>
                <w:szCs w:val="24"/>
              </w:rPr>
              <w:t>2,401,000.00</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负债合计</w:t>
            </w:r>
          </w:p>
        </w:tc>
        <w:tc>
          <w:tcPr>
            <w:tcW w:w="954" w:type="dxa"/>
          </w:tcPr>
          <w:p w:rsidR="00BA41EE" w:rsidRDefault="00BA41EE" w:rsidP="00D15825">
            <w:pPr>
              <w:pStyle w:val="NormalWeb"/>
              <w:rPr>
                <w:kern w:val="2"/>
                <w:sz w:val="21"/>
                <w:szCs w:val="24"/>
              </w:rPr>
            </w:pPr>
          </w:p>
        </w:tc>
        <w:tc>
          <w:tcPr>
            <w:tcW w:w="2670" w:type="dxa"/>
          </w:tcPr>
          <w:p w:rsidR="00BA41EE" w:rsidRDefault="00BA41EE" w:rsidP="00866E4A">
            <w:pPr>
              <w:jc w:val="right"/>
              <w:rPr>
                <w:rFonts w:ascii="宋体" w:hAnsi="宋体"/>
                <w:kern w:val="0"/>
                <w:szCs w:val="24"/>
              </w:rPr>
            </w:pPr>
            <w:r>
              <w:rPr>
                <w:rFonts w:ascii="宋体" w:hAnsi="宋体"/>
                <w:kern w:val="0"/>
                <w:szCs w:val="24"/>
              </w:rPr>
              <w:t>76,050,232.78</w:t>
            </w:r>
          </w:p>
        </w:tc>
        <w:tc>
          <w:tcPr>
            <w:tcW w:w="2670" w:type="dxa"/>
          </w:tcPr>
          <w:p w:rsidR="00BA41EE" w:rsidRDefault="00BA41EE" w:rsidP="00866E4A">
            <w:pPr>
              <w:jc w:val="right"/>
              <w:rPr>
                <w:rFonts w:ascii="宋体" w:hAnsi="宋体"/>
                <w:kern w:val="0"/>
                <w:szCs w:val="24"/>
              </w:rPr>
            </w:pPr>
            <w:r>
              <w:rPr>
                <w:rFonts w:ascii="宋体" w:hAnsi="宋体"/>
                <w:kern w:val="0"/>
                <w:szCs w:val="24"/>
              </w:rPr>
              <w:t>6,233,621.52</w:t>
            </w:r>
          </w:p>
        </w:tc>
      </w:tr>
      <w:tr w:rsidR="00BA41EE" w:rsidTr="00866E4A">
        <w:trPr>
          <w:trHeight w:val="267"/>
        </w:trPr>
        <w:tc>
          <w:tcPr>
            <w:tcW w:w="2606" w:type="dxa"/>
            <w:vAlign w:val="center"/>
          </w:tcPr>
          <w:p w:rsidR="00BA41EE" w:rsidRDefault="00BA41EE" w:rsidP="00866E4A">
            <w:pPr>
              <w:pStyle w:val="NormalWeb"/>
              <w:rPr>
                <w:b/>
                <w:sz w:val="21"/>
                <w:szCs w:val="24"/>
              </w:rPr>
            </w:pPr>
            <w:r>
              <w:rPr>
                <w:rFonts w:hint="eastAsia"/>
                <w:b/>
                <w:sz w:val="21"/>
                <w:szCs w:val="24"/>
              </w:rPr>
              <w:t>所有者权益：</w:t>
            </w:r>
          </w:p>
        </w:tc>
        <w:tc>
          <w:tcPr>
            <w:tcW w:w="954" w:type="dxa"/>
          </w:tcPr>
          <w:p w:rsidR="00BA41EE" w:rsidRDefault="00BA41EE" w:rsidP="00D15825">
            <w:pPr>
              <w:pStyle w:val="NormalWeb"/>
              <w:rPr>
                <w:kern w:val="2"/>
                <w:sz w:val="21"/>
                <w:szCs w:val="24"/>
              </w:rPr>
            </w:pPr>
          </w:p>
        </w:tc>
        <w:tc>
          <w:tcPr>
            <w:tcW w:w="2670" w:type="dxa"/>
          </w:tcPr>
          <w:p w:rsidR="00BA41EE" w:rsidRDefault="00BA41EE" w:rsidP="00866E4A">
            <w:pPr>
              <w:jc w:val="right"/>
              <w:rPr>
                <w:rFonts w:ascii="宋体"/>
                <w:kern w:val="0"/>
                <w:szCs w:val="24"/>
              </w:rPr>
            </w:pPr>
          </w:p>
        </w:tc>
        <w:tc>
          <w:tcPr>
            <w:tcW w:w="2670" w:type="dxa"/>
          </w:tcPr>
          <w:p w:rsidR="00BA41EE" w:rsidRDefault="00BA41EE" w:rsidP="00866E4A">
            <w:pPr>
              <w:jc w:val="right"/>
              <w:rPr>
                <w:rFonts w:ascii="宋体"/>
                <w:kern w:val="0"/>
                <w:szCs w:val="24"/>
              </w:rPr>
            </w:pP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实收基金</w:t>
            </w:r>
          </w:p>
        </w:tc>
        <w:tc>
          <w:tcPr>
            <w:tcW w:w="954" w:type="dxa"/>
          </w:tcPr>
          <w:p w:rsidR="00BA41EE" w:rsidRDefault="00BA41EE" w:rsidP="00D15825">
            <w:pPr>
              <w:pStyle w:val="a0"/>
            </w:pPr>
            <w:r>
              <w:t>6.4.4.8</w:t>
            </w:r>
          </w:p>
        </w:tc>
        <w:tc>
          <w:tcPr>
            <w:tcW w:w="2670" w:type="dxa"/>
          </w:tcPr>
          <w:p w:rsidR="00BA41EE" w:rsidRDefault="00BA41EE" w:rsidP="00866E4A">
            <w:pPr>
              <w:jc w:val="right"/>
              <w:rPr>
                <w:rFonts w:ascii="宋体" w:hAnsi="宋体"/>
                <w:kern w:val="0"/>
                <w:szCs w:val="24"/>
              </w:rPr>
            </w:pPr>
            <w:r>
              <w:rPr>
                <w:rFonts w:ascii="宋体" w:hAnsi="宋体"/>
                <w:kern w:val="0"/>
                <w:szCs w:val="24"/>
              </w:rPr>
              <w:t>2,000,000,000.00</w:t>
            </w:r>
          </w:p>
        </w:tc>
        <w:tc>
          <w:tcPr>
            <w:tcW w:w="2670" w:type="dxa"/>
          </w:tcPr>
          <w:p w:rsidR="00BA41EE" w:rsidRDefault="00BA41EE" w:rsidP="00866E4A">
            <w:pPr>
              <w:jc w:val="right"/>
              <w:rPr>
                <w:rFonts w:ascii="宋体" w:hAnsi="宋体"/>
                <w:kern w:val="0"/>
                <w:szCs w:val="24"/>
              </w:rPr>
            </w:pPr>
            <w:r>
              <w:rPr>
                <w:rFonts w:ascii="宋体" w:hAnsi="宋体"/>
                <w:kern w:val="0"/>
                <w:szCs w:val="24"/>
              </w:rPr>
              <w:t>2,000,000,000.00</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未分配利润</w:t>
            </w:r>
          </w:p>
        </w:tc>
        <w:tc>
          <w:tcPr>
            <w:tcW w:w="954" w:type="dxa"/>
          </w:tcPr>
          <w:p w:rsidR="00BA41EE" w:rsidRDefault="00BA41EE" w:rsidP="00D15825">
            <w:pPr>
              <w:pStyle w:val="a0"/>
            </w:pPr>
            <w:r>
              <w:t>6.4.4.9</w:t>
            </w:r>
          </w:p>
        </w:tc>
        <w:tc>
          <w:tcPr>
            <w:tcW w:w="2670" w:type="dxa"/>
          </w:tcPr>
          <w:p w:rsidR="00BA41EE" w:rsidRDefault="00BA41EE" w:rsidP="00866E4A">
            <w:pPr>
              <w:jc w:val="right"/>
              <w:rPr>
                <w:rFonts w:ascii="宋体" w:hAnsi="宋体"/>
                <w:kern w:val="0"/>
                <w:szCs w:val="24"/>
              </w:rPr>
            </w:pPr>
            <w:r>
              <w:rPr>
                <w:rFonts w:ascii="宋体" w:hAnsi="宋体"/>
                <w:kern w:val="0"/>
                <w:szCs w:val="24"/>
              </w:rPr>
              <w:t>-146,158,457.50</w:t>
            </w:r>
          </w:p>
        </w:tc>
        <w:tc>
          <w:tcPr>
            <w:tcW w:w="2670" w:type="dxa"/>
          </w:tcPr>
          <w:p w:rsidR="00BA41EE" w:rsidRDefault="00BA41EE" w:rsidP="00866E4A">
            <w:pPr>
              <w:jc w:val="right"/>
              <w:rPr>
                <w:rFonts w:ascii="宋体" w:hAnsi="宋体"/>
                <w:kern w:val="0"/>
                <w:szCs w:val="24"/>
              </w:rPr>
            </w:pPr>
            <w:r>
              <w:rPr>
                <w:rFonts w:ascii="宋体" w:hAnsi="宋体"/>
                <w:kern w:val="0"/>
                <w:szCs w:val="24"/>
              </w:rPr>
              <w:t>-250,857,703.28</w:t>
            </w:r>
          </w:p>
        </w:tc>
      </w:tr>
      <w:tr w:rsidR="00BA41EE" w:rsidTr="00866E4A">
        <w:trPr>
          <w:trHeight w:val="253"/>
        </w:trPr>
        <w:tc>
          <w:tcPr>
            <w:tcW w:w="2606" w:type="dxa"/>
            <w:vAlign w:val="center"/>
          </w:tcPr>
          <w:p w:rsidR="00BA41EE" w:rsidRDefault="00BA41EE" w:rsidP="00866E4A">
            <w:pPr>
              <w:pStyle w:val="NormalWeb"/>
              <w:rPr>
                <w:sz w:val="21"/>
                <w:szCs w:val="24"/>
              </w:rPr>
            </w:pPr>
            <w:r>
              <w:rPr>
                <w:rFonts w:hint="eastAsia"/>
                <w:sz w:val="21"/>
                <w:szCs w:val="24"/>
              </w:rPr>
              <w:t>所有者权益合计</w:t>
            </w:r>
          </w:p>
        </w:tc>
        <w:tc>
          <w:tcPr>
            <w:tcW w:w="954" w:type="dxa"/>
          </w:tcPr>
          <w:p w:rsidR="00BA41EE" w:rsidRDefault="00BA41EE" w:rsidP="00D15825">
            <w:pPr>
              <w:pStyle w:val="NormalWeb"/>
              <w:rPr>
                <w:sz w:val="21"/>
                <w:szCs w:val="24"/>
              </w:rPr>
            </w:pPr>
          </w:p>
        </w:tc>
        <w:tc>
          <w:tcPr>
            <w:tcW w:w="2670" w:type="dxa"/>
          </w:tcPr>
          <w:p w:rsidR="00BA41EE" w:rsidRDefault="00BA41EE" w:rsidP="00866E4A">
            <w:pPr>
              <w:jc w:val="right"/>
              <w:rPr>
                <w:rFonts w:ascii="宋体" w:hAnsi="宋体"/>
                <w:kern w:val="0"/>
                <w:szCs w:val="24"/>
              </w:rPr>
            </w:pPr>
            <w:r>
              <w:rPr>
                <w:rFonts w:ascii="宋体" w:hAnsi="宋体"/>
                <w:kern w:val="0"/>
                <w:szCs w:val="24"/>
              </w:rPr>
              <w:t>1,853,841,542.50</w:t>
            </w:r>
          </w:p>
        </w:tc>
        <w:tc>
          <w:tcPr>
            <w:tcW w:w="2670" w:type="dxa"/>
          </w:tcPr>
          <w:p w:rsidR="00BA41EE" w:rsidRDefault="00BA41EE" w:rsidP="00866E4A">
            <w:pPr>
              <w:jc w:val="right"/>
              <w:rPr>
                <w:rFonts w:ascii="宋体" w:hAnsi="宋体"/>
                <w:kern w:val="0"/>
                <w:szCs w:val="24"/>
              </w:rPr>
            </w:pPr>
            <w:r>
              <w:rPr>
                <w:rFonts w:ascii="宋体" w:hAnsi="宋体"/>
                <w:kern w:val="0"/>
                <w:szCs w:val="24"/>
              </w:rPr>
              <w:t>1,749,142,296.72</w:t>
            </w:r>
          </w:p>
        </w:tc>
      </w:tr>
      <w:tr w:rsidR="00BA41EE" w:rsidTr="00866E4A">
        <w:trPr>
          <w:trHeight w:val="267"/>
        </w:trPr>
        <w:tc>
          <w:tcPr>
            <w:tcW w:w="2606" w:type="dxa"/>
            <w:vAlign w:val="center"/>
          </w:tcPr>
          <w:p w:rsidR="00BA41EE" w:rsidRDefault="00BA41EE" w:rsidP="00866E4A">
            <w:pPr>
              <w:pStyle w:val="NormalWeb"/>
              <w:rPr>
                <w:sz w:val="21"/>
                <w:szCs w:val="24"/>
              </w:rPr>
            </w:pPr>
            <w:r>
              <w:rPr>
                <w:rFonts w:hint="eastAsia"/>
                <w:sz w:val="21"/>
                <w:szCs w:val="24"/>
              </w:rPr>
              <w:t>负债和所有者权益总计</w:t>
            </w:r>
          </w:p>
        </w:tc>
        <w:tc>
          <w:tcPr>
            <w:tcW w:w="954" w:type="dxa"/>
          </w:tcPr>
          <w:p w:rsidR="00BA41EE" w:rsidRDefault="00BA41EE" w:rsidP="00D15825">
            <w:pPr>
              <w:pStyle w:val="NormalWeb"/>
              <w:rPr>
                <w:sz w:val="21"/>
                <w:szCs w:val="24"/>
              </w:rPr>
            </w:pPr>
          </w:p>
        </w:tc>
        <w:tc>
          <w:tcPr>
            <w:tcW w:w="2670" w:type="dxa"/>
          </w:tcPr>
          <w:p w:rsidR="00BA41EE" w:rsidRDefault="00BA41EE" w:rsidP="00866E4A">
            <w:pPr>
              <w:jc w:val="right"/>
              <w:rPr>
                <w:rFonts w:ascii="宋体" w:hAnsi="宋体"/>
                <w:kern w:val="0"/>
                <w:szCs w:val="24"/>
              </w:rPr>
            </w:pPr>
            <w:r>
              <w:rPr>
                <w:rFonts w:ascii="宋体" w:hAnsi="宋体"/>
                <w:kern w:val="0"/>
                <w:szCs w:val="24"/>
              </w:rPr>
              <w:t>1,929,891,775.28</w:t>
            </w:r>
          </w:p>
        </w:tc>
        <w:tc>
          <w:tcPr>
            <w:tcW w:w="2670" w:type="dxa"/>
          </w:tcPr>
          <w:p w:rsidR="00BA41EE" w:rsidRDefault="00BA41EE" w:rsidP="00866E4A">
            <w:pPr>
              <w:jc w:val="right"/>
              <w:rPr>
                <w:rFonts w:ascii="宋体" w:hAnsi="宋体"/>
                <w:kern w:val="0"/>
                <w:szCs w:val="24"/>
              </w:rPr>
            </w:pPr>
            <w:r>
              <w:rPr>
                <w:rFonts w:ascii="宋体" w:hAnsi="宋体"/>
                <w:kern w:val="0"/>
                <w:szCs w:val="24"/>
              </w:rPr>
              <w:t>1,755,375,918.24</w:t>
            </w:r>
          </w:p>
        </w:tc>
      </w:tr>
    </w:tbl>
    <w:bookmarkEnd w:id="97"/>
    <w:p w:rsidR="00BA41EE" w:rsidRDefault="00BA41EE" w:rsidP="00BE7282">
      <w:r w:rsidRPr="00BE7282">
        <w:rPr>
          <w:rFonts w:hint="eastAsia"/>
        </w:rPr>
        <w:t>注：报告截止日</w:t>
      </w:r>
      <w:r w:rsidRPr="00BE7282">
        <w:t>2013</w:t>
      </w:r>
      <w:r w:rsidRPr="00BE7282">
        <w:rPr>
          <w:rFonts w:hint="eastAsia"/>
        </w:rPr>
        <w:t>年</w:t>
      </w:r>
      <w:r w:rsidRPr="00BE7282">
        <w:t>2</w:t>
      </w:r>
      <w:r w:rsidRPr="00BE7282">
        <w:rPr>
          <w:rFonts w:hint="eastAsia"/>
        </w:rPr>
        <w:t>月</w:t>
      </w:r>
      <w:r w:rsidRPr="00BE7282">
        <w:t>17</w:t>
      </w:r>
      <w:r w:rsidRPr="00BE7282">
        <w:rPr>
          <w:rFonts w:hint="eastAsia"/>
        </w:rPr>
        <w:t>日（基金合同失效前日），基金份额净值</w:t>
      </w:r>
      <w:r w:rsidRPr="00BE7282">
        <w:t>0.9269</w:t>
      </w:r>
      <w:r w:rsidRPr="00BE7282">
        <w:rPr>
          <w:rFonts w:hint="eastAsia"/>
        </w:rPr>
        <w:t>，基金份额总额</w:t>
      </w:r>
      <w:r w:rsidRPr="00BE7282">
        <w:t>2,000,000,000.00</w:t>
      </w:r>
      <w:r w:rsidRPr="00BE7282">
        <w:rPr>
          <w:rFonts w:hint="eastAsia"/>
        </w:rPr>
        <w:t>份。</w:t>
      </w:r>
    </w:p>
    <w:p w:rsidR="00BA41EE" w:rsidRPr="00DA64CB" w:rsidRDefault="00BA41EE" w:rsidP="00CE2C15">
      <w:pPr>
        <w:pStyle w:val="XBRLTitle2"/>
        <w:spacing w:before="156" w:after="156"/>
      </w:pPr>
      <w:bookmarkStart w:id="98" w:name="_Toc345614637"/>
      <w:bookmarkStart w:id="99" w:name="_Toc365029509"/>
      <w:bookmarkStart w:id="100" w:name="m07ZXQ_02"/>
      <w:bookmarkEnd w:id="96"/>
      <w:r w:rsidRPr="00DA64CB">
        <w:rPr>
          <w:rFonts w:hAnsi="宋体" w:hint="eastAsia"/>
        </w:rPr>
        <w:t>利润表</w:t>
      </w:r>
      <w:bookmarkEnd w:id="98"/>
      <w:bookmarkEnd w:id="99"/>
    </w:p>
    <w:p w:rsidR="00BA41EE" w:rsidRPr="00EF5135" w:rsidRDefault="00BA41EE" w:rsidP="00EF5135">
      <w:pPr>
        <w:spacing w:line="360" w:lineRule="auto"/>
        <w:rPr>
          <w:rFonts w:ascii="宋体"/>
          <w:kern w:val="0"/>
          <w:szCs w:val="24"/>
        </w:rPr>
      </w:pPr>
      <w:r w:rsidRPr="00EF5135">
        <w:rPr>
          <w:rFonts w:ascii="宋体" w:hAnsi="宋体" w:hint="eastAsia"/>
          <w:kern w:val="0"/>
          <w:szCs w:val="24"/>
        </w:rPr>
        <w:t>会计主体：开元证券投资基金</w:t>
      </w:r>
    </w:p>
    <w:p w:rsidR="00BA41EE" w:rsidRDefault="00BA41EE" w:rsidP="00EF5135">
      <w:pPr>
        <w:spacing w:line="360" w:lineRule="auto"/>
        <w:rPr>
          <w:rFonts w:ascii="宋体"/>
          <w:kern w:val="0"/>
          <w:szCs w:val="24"/>
        </w:rPr>
      </w:pPr>
      <w:r w:rsidRPr="00EF5135">
        <w:rPr>
          <w:rFonts w:ascii="宋体" w:hAnsi="宋体" w:hint="eastAsia"/>
          <w:kern w:val="0"/>
          <w:szCs w:val="24"/>
        </w:rPr>
        <w:t>本报告期：</w:t>
      </w:r>
      <w:r w:rsidRPr="00EF5135">
        <w:rPr>
          <w:rFonts w:ascii="宋体" w:hAnsi="宋体"/>
          <w:kern w:val="0"/>
          <w:szCs w:val="24"/>
        </w:rPr>
        <w:t>2013</w:t>
      </w:r>
      <w:r w:rsidRPr="00EF5135">
        <w:rPr>
          <w:rFonts w:ascii="宋体" w:hAnsi="宋体" w:hint="eastAsia"/>
          <w:kern w:val="0"/>
          <w:szCs w:val="24"/>
        </w:rPr>
        <w:t>年</w:t>
      </w:r>
      <w:r w:rsidRPr="00EF5135">
        <w:rPr>
          <w:rFonts w:ascii="宋体" w:hAnsi="宋体"/>
          <w:kern w:val="0"/>
          <w:szCs w:val="24"/>
        </w:rPr>
        <w:t>1</w:t>
      </w:r>
      <w:r w:rsidRPr="00EF5135">
        <w:rPr>
          <w:rFonts w:ascii="宋体" w:hAnsi="宋体" w:hint="eastAsia"/>
          <w:kern w:val="0"/>
          <w:szCs w:val="24"/>
        </w:rPr>
        <w:t>月</w:t>
      </w:r>
      <w:r w:rsidRPr="00EF5135">
        <w:rPr>
          <w:rFonts w:ascii="宋体" w:hAnsi="宋体"/>
          <w:kern w:val="0"/>
          <w:szCs w:val="24"/>
        </w:rPr>
        <w:t>1</w:t>
      </w:r>
      <w:r w:rsidRPr="00EF5135">
        <w:rPr>
          <w:rFonts w:ascii="宋体" w:hAnsi="宋体" w:hint="eastAsia"/>
          <w:kern w:val="0"/>
          <w:szCs w:val="24"/>
        </w:rPr>
        <w:t>日至</w:t>
      </w:r>
      <w:r w:rsidRPr="00EF5135">
        <w:rPr>
          <w:rFonts w:ascii="宋体" w:hAnsi="宋体"/>
          <w:kern w:val="0"/>
          <w:szCs w:val="24"/>
        </w:rPr>
        <w:t>2013</w:t>
      </w:r>
      <w:r w:rsidRPr="00EF5135">
        <w:rPr>
          <w:rFonts w:ascii="宋体" w:hAnsi="宋体" w:hint="eastAsia"/>
          <w:kern w:val="0"/>
          <w:szCs w:val="24"/>
        </w:rPr>
        <w:t>年</w:t>
      </w:r>
      <w:r w:rsidRPr="00EF5135">
        <w:rPr>
          <w:rFonts w:ascii="宋体" w:hAnsi="宋体"/>
          <w:kern w:val="0"/>
          <w:szCs w:val="24"/>
        </w:rPr>
        <w:t>2</w:t>
      </w:r>
      <w:r w:rsidRPr="00EF5135">
        <w:rPr>
          <w:rFonts w:ascii="宋体" w:hAnsi="宋体" w:hint="eastAsia"/>
          <w:kern w:val="0"/>
          <w:szCs w:val="24"/>
        </w:rPr>
        <w:t>月</w:t>
      </w:r>
      <w:r w:rsidRPr="00EF5135">
        <w:rPr>
          <w:rFonts w:ascii="宋体" w:hAnsi="宋体"/>
          <w:kern w:val="0"/>
          <w:szCs w:val="24"/>
        </w:rPr>
        <w:t>17</w:t>
      </w:r>
      <w:r w:rsidRPr="00EF5135">
        <w:rPr>
          <w:rFonts w:ascii="宋体" w:hAnsi="宋体" w:hint="eastAsia"/>
          <w:kern w:val="0"/>
          <w:szCs w:val="24"/>
        </w:rPr>
        <w:t>日</w:t>
      </w:r>
    </w:p>
    <w:p w:rsidR="00BA41EE" w:rsidRDefault="00BA41EE" w:rsidP="00862A0D">
      <w:pPr>
        <w:spacing w:line="360" w:lineRule="auto"/>
        <w:ind w:right="40"/>
        <w:jc w:val="right"/>
        <w:rPr>
          <w:rFonts w:ascii="宋体"/>
          <w:szCs w:val="24"/>
        </w:rPr>
      </w:pPr>
      <w:r>
        <w:rPr>
          <w:rFonts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4"/>
        <w:gridCol w:w="1289"/>
        <w:gridCol w:w="2410"/>
        <w:gridCol w:w="2268"/>
      </w:tblGrid>
      <w:tr w:rsidR="00BA41EE" w:rsidTr="00866E4A">
        <w:trPr>
          <w:trHeight w:val="585"/>
        </w:trPr>
        <w:tc>
          <w:tcPr>
            <w:tcW w:w="2964" w:type="dxa"/>
            <w:shd w:val="clear" w:color="auto" w:fill="D9D9D9"/>
            <w:vAlign w:val="center"/>
          </w:tcPr>
          <w:p w:rsidR="00BA41EE" w:rsidRDefault="00BA41EE" w:rsidP="00866E4A">
            <w:pPr>
              <w:pStyle w:val="NormalWeb"/>
              <w:jc w:val="center"/>
              <w:rPr>
                <w:b/>
                <w:sz w:val="21"/>
                <w:szCs w:val="24"/>
              </w:rPr>
            </w:pPr>
            <w:r>
              <w:rPr>
                <w:rFonts w:hint="eastAsia"/>
                <w:b/>
                <w:sz w:val="21"/>
                <w:szCs w:val="24"/>
              </w:rPr>
              <w:t>项</w:t>
            </w:r>
            <w:r>
              <w:rPr>
                <w:b/>
                <w:sz w:val="21"/>
                <w:szCs w:val="24"/>
              </w:rPr>
              <w:t xml:space="preserve"> </w:t>
            </w:r>
            <w:r>
              <w:rPr>
                <w:rFonts w:hint="eastAsia"/>
                <w:b/>
                <w:sz w:val="21"/>
                <w:szCs w:val="24"/>
              </w:rPr>
              <w:t>目</w:t>
            </w:r>
          </w:p>
        </w:tc>
        <w:tc>
          <w:tcPr>
            <w:tcW w:w="1289" w:type="dxa"/>
            <w:shd w:val="clear" w:color="auto" w:fill="D9D9D9"/>
            <w:vAlign w:val="center"/>
          </w:tcPr>
          <w:p w:rsidR="00BA41EE" w:rsidRDefault="00BA41EE" w:rsidP="00866E4A">
            <w:pPr>
              <w:pStyle w:val="NormalWeb"/>
              <w:spacing w:before="0" w:beforeAutospacing="0" w:after="0" w:afterAutospacing="0"/>
              <w:jc w:val="center"/>
              <w:rPr>
                <w:b/>
                <w:sz w:val="21"/>
                <w:szCs w:val="24"/>
              </w:rPr>
            </w:pPr>
            <w:r>
              <w:rPr>
                <w:rFonts w:hint="eastAsia"/>
                <w:b/>
                <w:sz w:val="21"/>
                <w:szCs w:val="24"/>
              </w:rPr>
              <w:t>附注号</w:t>
            </w:r>
          </w:p>
        </w:tc>
        <w:tc>
          <w:tcPr>
            <w:tcW w:w="2410" w:type="dxa"/>
            <w:shd w:val="clear" w:color="auto" w:fill="D9D9D9"/>
            <w:vAlign w:val="center"/>
          </w:tcPr>
          <w:p w:rsidR="00BA41EE" w:rsidRDefault="00BA41EE" w:rsidP="00866E4A">
            <w:pPr>
              <w:pStyle w:val="NormalWeb"/>
              <w:spacing w:before="0" w:beforeAutospacing="0" w:after="0" w:afterAutospacing="0"/>
              <w:jc w:val="center"/>
              <w:rPr>
                <w:b/>
                <w:sz w:val="21"/>
                <w:szCs w:val="24"/>
              </w:rPr>
            </w:pPr>
            <w:r>
              <w:rPr>
                <w:rFonts w:hint="eastAsia"/>
                <w:b/>
                <w:sz w:val="21"/>
                <w:szCs w:val="24"/>
              </w:rPr>
              <w:t>本期</w:t>
            </w:r>
          </w:p>
          <w:p w:rsidR="00BA41EE" w:rsidRDefault="00BA41EE" w:rsidP="00866E4A">
            <w:pPr>
              <w:pStyle w:val="NormalWeb"/>
              <w:spacing w:before="0" w:beforeAutospacing="0" w:after="0" w:afterAutospacing="0"/>
              <w:jc w:val="center"/>
              <w:rPr>
                <w:b/>
                <w:sz w:val="21"/>
                <w:szCs w:val="24"/>
              </w:rPr>
            </w:pPr>
            <w:r>
              <w:rPr>
                <w:rFonts w:cs="Courier New"/>
                <w:b/>
                <w:sz w:val="21"/>
                <w:szCs w:val="24"/>
              </w:rPr>
              <w:t>2013</w:t>
            </w:r>
            <w:r>
              <w:rPr>
                <w:rFonts w:cs="Courier New" w:hint="eastAsia"/>
                <w:b/>
                <w:sz w:val="21"/>
                <w:szCs w:val="24"/>
              </w:rPr>
              <w:t>年</w:t>
            </w:r>
            <w:r>
              <w:rPr>
                <w:rFonts w:cs="Courier New"/>
                <w:b/>
                <w:sz w:val="21"/>
                <w:szCs w:val="24"/>
              </w:rPr>
              <w:t>1</w:t>
            </w:r>
            <w:r>
              <w:rPr>
                <w:rFonts w:cs="Courier New" w:hint="eastAsia"/>
                <w:b/>
                <w:sz w:val="21"/>
                <w:szCs w:val="24"/>
              </w:rPr>
              <w:t>月</w:t>
            </w:r>
            <w:r>
              <w:rPr>
                <w:rFonts w:cs="Courier New"/>
                <w:b/>
                <w:sz w:val="21"/>
                <w:szCs w:val="24"/>
              </w:rPr>
              <w:t>1</w:t>
            </w:r>
            <w:r>
              <w:rPr>
                <w:rFonts w:cs="Courier New" w:hint="eastAsia"/>
                <w:b/>
                <w:sz w:val="21"/>
                <w:szCs w:val="24"/>
              </w:rPr>
              <w:t>日至</w:t>
            </w:r>
            <w:r>
              <w:rPr>
                <w:rFonts w:cs="Courier New"/>
                <w:b/>
                <w:sz w:val="21"/>
                <w:szCs w:val="24"/>
              </w:rPr>
              <w:t>2013</w:t>
            </w:r>
            <w:r>
              <w:rPr>
                <w:rFonts w:cs="Courier New" w:hint="eastAsia"/>
                <w:b/>
                <w:sz w:val="21"/>
                <w:szCs w:val="24"/>
              </w:rPr>
              <w:t>年</w:t>
            </w:r>
            <w:r>
              <w:rPr>
                <w:rFonts w:cs="Courier New"/>
                <w:b/>
                <w:sz w:val="21"/>
                <w:szCs w:val="24"/>
              </w:rPr>
              <w:t>2</w:t>
            </w:r>
            <w:r>
              <w:rPr>
                <w:rFonts w:cs="Courier New" w:hint="eastAsia"/>
                <w:b/>
                <w:sz w:val="21"/>
                <w:szCs w:val="24"/>
              </w:rPr>
              <w:t>月</w:t>
            </w:r>
            <w:r>
              <w:rPr>
                <w:rFonts w:cs="Courier New"/>
                <w:b/>
                <w:sz w:val="21"/>
                <w:szCs w:val="24"/>
              </w:rPr>
              <w:t>17</w:t>
            </w:r>
            <w:r>
              <w:rPr>
                <w:rFonts w:cs="Courier New" w:hint="eastAsia"/>
                <w:b/>
                <w:sz w:val="21"/>
                <w:szCs w:val="24"/>
              </w:rPr>
              <w:t>日</w:t>
            </w:r>
          </w:p>
        </w:tc>
        <w:tc>
          <w:tcPr>
            <w:tcW w:w="2268" w:type="dxa"/>
            <w:shd w:val="clear" w:color="auto" w:fill="D9D9D9"/>
            <w:vAlign w:val="center"/>
          </w:tcPr>
          <w:p w:rsidR="00BA41EE" w:rsidRDefault="00BA41EE" w:rsidP="00866E4A">
            <w:pPr>
              <w:pStyle w:val="NormalWeb"/>
              <w:spacing w:before="0" w:beforeAutospacing="0" w:after="0" w:afterAutospacing="0"/>
              <w:jc w:val="center"/>
              <w:rPr>
                <w:b/>
                <w:sz w:val="21"/>
                <w:szCs w:val="24"/>
              </w:rPr>
            </w:pPr>
            <w:r>
              <w:rPr>
                <w:rFonts w:hint="eastAsia"/>
                <w:b/>
                <w:sz w:val="21"/>
                <w:szCs w:val="24"/>
              </w:rPr>
              <w:t>上年度可比期间</w:t>
            </w:r>
          </w:p>
          <w:p w:rsidR="00BA41EE" w:rsidRDefault="00BA41EE" w:rsidP="00866E4A">
            <w:pPr>
              <w:pStyle w:val="NormalWeb"/>
              <w:spacing w:before="0" w:beforeAutospacing="0" w:after="0" w:afterAutospacing="0"/>
              <w:jc w:val="center"/>
              <w:rPr>
                <w:b/>
                <w:sz w:val="21"/>
                <w:szCs w:val="24"/>
              </w:rPr>
            </w:pPr>
            <w:r>
              <w:rPr>
                <w:b/>
                <w:sz w:val="21"/>
                <w:szCs w:val="24"/>
              </w:rPr>
              <w:t>2012</w:t>
            </w:r>
            <w:r>
              <w:rPr>
                <w:rFonts w:hint="eastAsia"/>
                <w:b/>
                <w:sz w:val="21"/>
                <w:szCs w:val="24"/>
              </w:rPr>
              <w:t>年</w:t>
            </w:r>
            <w:r>
              <w:rPr>
                <w:b/>
                <w:sz w:val="21"/>
                <w:szCs w:val="24"/>
              </w:rPr>
              <w:t>1</w:t>
            </w:r>
            <w:r>
              <w:rPr>
                <w:rFonts w:hint="eastAsia"/>
                <w:b/>
                <w:sz w:val="21"/>
                <w:szCs w:val="24"/>
              </w:rPr>
              <w:t>月</w:t>
            </w:r>
            <w:r>
              <w:rPr>
                <w:b/>
                <w:sz w:val="21"/>
                <w:szCs w:val="24"/>
              </w:rPr>
              <w:t>1</w:t>
            </w:r>
            <w:r>
              <w:rPr>
                <w:rFonts w:hint="eastAsia"/>
                <w:b/>
                <w:sz w:val="21"/>
                <w:szCs w:val="24"/>
              </w:rPr>
              <w:t>日至</w:t>
            </w:r>
            <w:r>
              <w:rPr>
                <w:b/>
                <w:sz w:val="21"/>
                <w:szCs w:val="24"/>
              </w:rPr>
              <w:t>2012</w:t>
            </w:r>
            <w:r>
              <w:rPr>
                <w:rFonts w:hint="eastAsia"/>
                <w:b/>
                <w:sz w:val="21"/>
                <w:szCs w:val="24"/>
              </w:rPr>
              <w:t>年</w:t>
            </w:r>
            <w:r>
              <w:rPr>
                <w:b/>
                <w:sz w:val="21"/>
                <w:szCs w:val="24"/>
              </w:rPr>
              <w:t>6</w:t>
            </w:r>
            <w:r>
              <w:rPr>
                <w:rFonts w:hint="eastAsia"/>
                <w:b/>
                <w:sz w:val="21"/>
                <w:szCs w:val="24"/>
              </w:rPr>
              <w:t>月</w:t>
            </w:r>
            <w:r>
              <w:rPr>
                <w:b/>
                <w:sz w:val="21"/>
                <w:szCs w:val="24"/>
              </w:rPr>
              <w:t>30</w:t>
            </w:r>
            <w:r>
              <w:rPr>
                <w:rFonts w:hint="eastAsia"/>
                <w:b/>
                <w:sz w:val="21"/>
                <w:szCs w:val="24"/>
              </w:rPr>
              <w:t>日</w:t>
            </w:r>
          </w:p>
        </w:tc>
      </w:tr>
      <w:tr w:rsidR="00BA41EE" w:rsidTr="00866E4A">
        <w:trPr>
          <w:trHeight w:val="284"/>
        </w:trPr>
        <w:tc>
          <w:tcPr>
            <w:tcW w:w="2964" w:type="dxa"/>
            <w:vAlign w:val="center"/>
          </w:tcPr>
          <w:p w:rsidR="00BA41EE" w:rsidRDefault="00BA41EE" w:rsidP="00866E4A">
            <w:pPr>
              <w:pStyle w:val="NormalWeb"/>
              <w:jc w:val="both"/>
              <w:rPr>
                <w:b/>
                <w:sz w:val="21"/>
                <w:szCs w:val="24"/>
              </w:rPr>
            </w:pPr>
            <w:r>
              <w:rPr>
                <w:rFonts w:hint="eastAsia"/>
                <w:b/>
                <w:sz w:val="21"/>
                <w:szCs w:val="24"/>
              </w:rPr>
              <w:t>一、收入</w:t>
            </w:r>
          </w:p>
        </w:tc>
        <w:tc>
          <w:tcPr>
            <w:tcW w:w="1289" w:type="dxa"/>
          </w:tcPr>
          <w:p w:rsidR="00BA41EE" w:rsidRDefault="00BA41EE" w:rsidP="00D15825">
            <w:pPr>
              <w:pStyle w:val="NormalWeb"/>
              <w:jc w:val="both"/>
              <w:rPr>
                <w:sz w:val="21"/>
                <w:szCs w:val="24"/>
              </w:rPr>
            </w:pPr>
          </w:p>
        </w:tc>
        <w:tc>
          <w:tcPr>
            <w:tcW w:w="2410" w:type="dxa"/>
          </w:tcPr>
          <w:p w:rsidR="00BA41EE" w:rsidRDefault="00BA41EE" w:rsidP="00866E4A">
            <w:pPr>
              <w:jc w:val="right"/>
              <w:rPr>
                <w:rFonts w:ascii="宋体" w:hAnsi="宋体"/>
                <w:kern w:val="0"/>
                <w:szCs w:val="24"/>
              </w:rPr>
            </w:pPr>
            <w:r>
              <w:rPr>
                <w:rFonts w:ascii="宋体" w:hAnsi="宋体"/>
                <w:kern w:val="0"/>
                <w:szCs w:val="24"/>
              </w:rPr>
              <w:t>112,681,918.29</w:t>
            </w:r>
          </w:p>
        </w:tc>
        <w:tc>
          <w:tcPr>
            <w:tcW w:w="2268" w:type="dxa"/>
          </w:tcPr>
          <w:p w:rsidR="00BA41EE" w:rsidRDefault="00BA41EE" w:rsidP="00866E4A">
            <w:pPr>
              <w:jc w:val="right"/>
              <w:rPr>
                <w:rFonts w:ascii="宋体" w:hAnsi="宋体"/>
                <w:kern w:val="0"/>
                <w:szCs w:val="24"/>
              </w:rPr>
            </w:pPr>
            <w:r>
              <w:rPr>
                <w:rFonts w:ascii="宋体" w:hAnsi="宋体"/>
                <w:kern w:val="0"/>
                <w:szCs w:val="24"/>
              </w:rPr>
              <w:t>126,853,908.97</w:t>
            </w:r>
          </w:p>
        </w:tc>
      </w:tr>
      <w:tr w:rsidR="00BA41EE" w:rsidTr="00866E4A">
        <w:trPr>
          <w:trHeight w:val="299"/>
        </w:trPr>
        <w:tc>
          <w:tcPr>
            <w:tcW w:w="2964" w:type="dxa"/>
            <w:vAlign w:val="center"/>
          </w:tcPr>
          <w:p w:rsidR="00BA41EE" w:rsidRDefault="00BA41EE" w:rsidP="00866E4A">
            <w:pPr>
              <w:pStyle w:val="NormalWeb"/>
              <w:jc w:val="both"/>
              <w:rPr>
                <w:sz w:val="21"/>
                <w:szCs w:val="24"/>
              </w:rPr>
            </w:pPr>
            <w:r>
              <w:rPr>
                <w:sz w:val="21"/>
                <w:szCs w:val="24"/>
              </w:rPr>
              <w:t>1.</w:t>
            </w:r>
            <w:r>
              <w:rPr>
                <w:rFonts w:hint="eastAsia"/>
                <w:sz w:val="21"/>
                <w:szCs w:val="24"/>
              </w:rPr>
              <w:t>利息收入</w:t>
            </w:r>
          </w:p>
        </w:tc>
        <w:tc>
          <w:tcPr>
            <w:tcW w:w="1289" w:type="dxa"/>
          </w:tcPr>
          <w:p w:rsidR="00BA41EE" w:rsidRDefault="00BA41EE" w:rsidP="00D15825">
            <w:pPr>
              <w:pStyle w:val="NormalWeb"/>
              <w:jc w:val="both"/>
              <w:rPr>
                <w:sz w:val="21"/>
                <w:szCs w:val="24"/>
              </w:rPr>
            </w:pPr>
          </w:p>
        </w:tc>
        <w:tc>
          <w:tcPr>
            <w:tcW w:w="2410" w:type="dxa"/>
          </w:tcPr>
          <w:p w:rsidR="00BA41EE" w:rsidRDefault="00BA41EE" w:rsidP="00866E4A">
            <w:pPr>
              <w:jc w:val="right"/>
              <w:rPr>
                <w:rFonts w:ascii="宋体" w:hAnsi="宋体"/>
                <w:kern w:val="0"/>
                <w:szCs w:val="24"/>
              </w:rPr>
            </w:pPr>
            <w:r>
              <w:rPr>
                <w:rFonts w:ascii="宋体" w:hAnsi="宋体"/>
                <w:kern w:val="0"/>
                <w:szCs w:val="24"/>
              </w:rPr>
              <w:t>1,502,649.73</w:t>
            </w:r>
          </w:p>
        </w:tc>
        <w:tc>
          <w:tcPr>
            <w:tcW w:w="2268" w:type="dxa"/>
          </w:tcPr>
          <w:p w:rsidR="00BA41EE" w:rsidRDefault="00BA41EE" w:rsidP="00866E4A">
            <w:pPr>
              <w:jc w:val="right"/>
              <w:rPr>
                <w:rFonts w:ascii="宋体" w:hAnsi="宋体"/>
                <w:kern w:val="0"/>
                <w:szCs w:val="24"/>
              </w:rPr>
            </w:pPr>
            <w:r>
              <w:rPr>
                <w:rFonts w:ascii="宋体" w:hAnsi="宋体"/>
                <w:kern w:val="0"/>
                <w:szCs w:val="24"/>
              </w:rPr>
              <w:t>6,435,721.35</w:t>
            </w:r>
          </w:p>
        </w:tc>
      </w:tr>
      <w:tr w:rsidR="00BA41EE" w:rsidTr="00866E4A">
        <w:trPr>
          <w:trHeight w:val="284"/>
        </w:trPr>
        <w:tc>
          <w:tcPr>
            <w:tcW w:w="2964" w:type="dxa"/>
            <w:vAlign w:val="center"/>
          </w:tcPr>
          <w:p w:rsidR="00BA41EE" w:rsidRDefault="00BA41EE" w:rsidP="00866E4A">
            <w:pPr>
              <w:pStyle w:val="NormalWeb"/>
              <w:jc w:val="both"/>
              <w:rPr>
                <w:sz w:val="21"/>
                <w:szCs w:val="24"/>
              </w:rPr>
            </w:pPr>
            <w:r>
              <w:rPr>
                <w:rFonts w:hint="eastAsia"/>
                <w:sz w:val="21"/>
                <w:szCs w:val="24"/>
              </w:rPr>
              <w:t>其中：存款利息收入</w:t>
            </w:r>
          </w:p>
        </w:tc>
        <w:tc>
          <w:tcPr>
            <w:tcW w:w="1289" w:type="dxa"/>
          </w:tcPr>
          <w:p w:rsidR="00BA41EE" w:rsidRDefault="00BA41EE" w:rsidP="00D15825">
            <w:pPr>
              <w:pStyle w:val="a0"/>
            </w:pPr>
            <w:r>
              <w:t>6.4.4.11</w:t>
            </w:r>
          </w:p>
        </w:tc>
        <w:tc>
          <w:tcPr>
            <w:tcW w:w="2410" w:type="dxa"/>
          </w:tcPr>
          <w:p w:rsidR="00BA41EE" w:rsidRDefault="00BA41EE" w:rsidP="00866E4A">
            <w:pPr>
              <w:jc w:val="right"/>
              <w:rPr>
                <w:rFonts w:ascii="宋体" w:hAnsi="宋体"/>
                <w:kern w:val="0"/>
                <w:szCs w:val="24"/>
              </w:rPr>
            </w:pPr>
            <w:r>
              <w:rPr>
                <w:rFonts w:ascii="宋体" w:hAnsi="宋体"/>
                <w:kern w:val="0"/>
                <w:szCs w:val="24"/>
              </w:rPr>
              <w:t>87,313.06</w:t>
            </w:r>
          </w:p>
        </w:tc>
        <w:tc>
          <w:tcPr>
            <w:tcW w:w="2268" w:type="dxa"/>
          </w:tcPr>
          <w:p w:rsidR="00BA41EE" w:rsidRDefault="00BA41EE" w:rsidP="00866E4A">
            <w:pPr>
              <w:jc w:val="right"/>
              <w:rPr>
                <w:rFonts w:ascii="宋体" w:hAnsi="宋体"/>
                <w:kern w:val="0"/>
                <w:szCs w:val="24"/>
              </w:rPr>
            </w:pPr>
            <w:r>
              <w:rPr>
                <w:rFonts w:ascii="宋体" w:hAnsi="宋体"/>
                <w:kern w:val="0"/>
                <w:szCs w:val="24"/>
              </w:rPr>
              <w:t>114,686.16</w:t>
            </w:r>
          </w:p>
        </w:tc>
      </w:tr>
      <w:tr w:rsidR="00BA41EE" w:rsidTr="00866E4A">
        <w:trPr>
          <w:trHeight w:val="284"/>
        </w:trPr>
        <w:tc>
          <w:tcPr>
            <w:tcW w:w="2964" w:type="dxa"/>
            <w:vAlign w:val="center"/>
          </w:tcPr>
          <w:p w:rsidR="00BA41EE" w:rsidRDefault="00BA41EE" w:rsidP="00BA41EE">
            <w:pPr>
              <w:pStyle w:val="NormalWeb"/>
              <w:ind w:firstLineChars="300" w:firstLine="31680"/>
              <w:jc w:val="both"/>
              <w:rPr>
                <w:sz w:val="21"/>
                <w:szCs w:val="24"/>
              </w:rPr>
            </w:pPr>
            <w:r>
              <w:rPr>
                <w:rFonts w:hint="eastAsia"/>
                <w:sz w:val="21"/>
                <w:szCs w:val="24"/>
              </w:rPr>
              <w:t>债券利息收入</w:t>
            </w:r>
          </w:p>
        </w:tc>
        <w:tc>
          <w:tcPr>
            <w:tcW w:w="1289" w:type="dxa"/>
          </w:tcPr>
          <w:p w:rsidR="00BA41EE" w:rsidRDefault="00BA41EE" w:rsidP="00D15825">
            <w:pPr>
              <w:pStyle w:val="NormalWeb"/>
              <w:rPr>
                <w:kern w:val="2"/>
                <w:sz w:val="21"/>
                <w:szCs w:val="21"/>
              </w:rPr>
            </w:pPr>
          </w:p>
        </w:tc>
        <w:tc>
          <w:tcPr>
            <w:tcW w:w="2410" w:type="dxa"/>
          </w:tcPr>
          <w:p w:rsidR="00BA41EE" w:rsidRDefault="00BA41EE" w:rsidP="00866E4A">
            <w:pPr>
              <w:jc w:val="right"/>
              <w:rPr>
                <w:rFonts w:ascii="宋体" w:hAnsi="宋体"/>
                <w:kern w:val="0"/>
                <w:szCs w:val="24"/>
              </w:rPr>
            </w:pPr>
            <w:r>
              <w:rPr>
                <w:rFonts w:ascii="宋体" w:hAnsi="宋体"/>
                <w:kern w:val="0"/>
                <w:szCs w:val="24"/>
              </w:rPr>
              <w:t>1,030,363.71</w:t>
            </w:r>
          </w:p>
        </w:tc>
        <w:tc>
          <w:tcPr>
            <w:tcW w:w="2268" w:type="dxa"/>
          </w:tcPr>
          <w:p w:rsidR="00BA41EE" w:rsidRDefault="00BA41EE" w:rsidP="00866E4A">
            <w:pPr>
              <w:jc w:val="right"/>
              <w:rPr>
                <w:rFonts w:ascii="宋体" w:hAnsi="宋体"/>
                <w:kern w:val="0"/>
                <w:szCs w:val="24"/>
              </w:rPr>
            </w:pPr>
            <w:r>
              <w:rPr>
                <w:rFonts w:ascii="宋体" w:hAnsi="宋体"/>
                <w:kern w:val="0"/>
                <w:szCs w:val="24"/>
              </w:rPr>
              <w:t>6,321,035.19</w:t>
            </w:r>
          </w:p>
        </w:tc>
      </w:tr>
      <w:tr w:rsidR="00BA41EE" w:rsidTr="00866E4A">
        <w:trPr>
          <w:trHeight w:val="284"/>
        </w:trPr>
        <w:tc>
          <w:tcPr>
            <w:tcW w:w="2964" w:type="dxa"/>
            <w:vAlign w:val="center"/>
          </w:tcPr>
          <w:p w:rsidR="00BA41EE" w:rsidRDefault="00BA41EE" w:rsidP="00BA41EE">
            <w:pPr>
              <w:pStyle w:val="NormalWeb"/>
              <w:ind w:firstLineChars="300" w:firstLine="31680"/>
              <w:jc w:val="both"/>
              <w:rPr>
                <w:sz w:val="21"/>
                <w:szCs w:val="24"/>
              </w:rPr>
            </w:pPr>
            <w:r>
              <w:rPr>
                <w:rFonts w:hint="eastAsia"/>
                <w:sz w:val="21"/>
                <w:szCs w:val="24"/>
              </w:rPr>
              <w:t>资产支持证券利息收入</w:t>
            </w:r>
          </w:p>
        </w:tc>
        <w:tc>
          <w:tcPr>
            <w:tcW w:w="1289" w:type="dxa"/>
          </w:tcPr>
          <w:p w:rsidR="00BA41EE" w:rsidRDefault="00BA41EE" w:rsidP="00D15825">
            <w:pPr>
              <w:pStyle w:val="NormalWeb"/>
              <w:rPr>
                <w:kern w:val="2"/>
                <w:sz w:val="21"/>
                <w:szCs w:val="21"/>
              </w:rPr>
            </w:pPr>
          </w:p>
        </w:tc>
        <w:tc>
          <w:tcPr>
            <w:tcW w:w="2410" w:type="dxa"/>
          </w:tcPr>
          <w:p w:rsidR="00BA41EE" w:rsidRDefault="00BA41EE" w:rsidP="00866E4A">
            <w:pPr>
              <w:jc w:val="right"/>
              <w:rPr>
                <w:rFonts w:ascii="宋体"/>
                <w:kern w:val="0"/>
                <w:szCs w:val="24"/>
              </w:rPr>
            </w:pPr>
            <w:r>
              <w:rPr>
                <w:rFonts w:ascii="宋体"/>
                <w:kern w:val="0"/>
                <w:szCs w:val="24"/>
              </w:rPr>
              <w:t>-</w:t>
            </w:r>
          </w:p>
        </w:tc>
        <w:tc>
          <w:tcPr>
            <w:tcW w:w="2268"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99"/>
        </w:trPr>
        <w:tc>
          <w:tcPr>
            <w:tcW w:w="2964" w:type="dxa"/>
            <w:vAlign w:val="center"/>
          </w:tcPr>
          <w:p w:rsidR="00BA41EE" w:rsidRDefault="00BA41EE" w:rsidP="00BA41EE">
            <w:pPr>
              <w:pStyle w:val="NormalWeb"/>
              <w:ind w:firstLineChars="300" w:firstLine="31680"/>
              <w:jc w:val="both"/>
              <w:rPr>
                <w:sz w:val="21"/>
                <w:szCs w:val="24"/>
              </w:rPr>
            </w:pPr>
            <w:r>
              <w:rPr>
                <w:rFonts w:hint="eastAsia"/>
                <w:sz w:val="21"/>
                <w:szCs w:val="24"/>
              </w:rPr>
              <w:t>买入返售金融资产收入</w:t>
            </w:r>
          </w:p>
        </w:tc>
        <w:tc>
          <w:tcPr>
            <w:tcW w:w="1289" w:type="dxa"/>
          </w:tcPr>
          <w:p w:rsidR="00BA41EE" w:rsidRDefault="00BA41EE" w:rsidP="00D15825">
            <w:pPr>
              <w:pStyle w:val="NormalWeb"/>
              <w:rPr>
                <w:kern w:val="2"/>
                <w:sz w:val="21"/>
                <w:szCs w:val="21"/>
              </w:rPr>
            </w:pPr>
          </w:p>
        </w:tc>
        <w:tc>
          <w:tcPr>
            <w:tcW w:w="2410" w:type="dxa"/>
          </w:tcPr>
          <w:p w:rsidR="00BA41EE" w:rsidRDefault="00BA41EE" w:rsidP="00866E4A">
            <w:pPr>
              <w:jc w:val="right"/>
              <w:rPr>
                <w:rFonts w:ascii="宋体" w:hAnsi="宋体"/>
                <w:kern w:val="0"/>
                <w:szCs w:val="24"/>
              </w:rPr>
            </w:pPr>
            <w:r>
              <w:rPr>
                <w:rFonts w:ascii="宋体" w:hAnsi="宋体"/>
                <w:kern w:val="0"/>
                <w:szCs w:val="24"/>
              </w:rPr>
              <w:t>384,972.96</w:t>
            </w:r>
          </w:p>
        </w:tc>
        <w:tc>
          <w:tcPr>
            <w:tcW w:w="2268" w:type="dxa"/>
          </w:tcPr>
          <w:p w:rsidR="00BA41EE" w:rsidRDefault="00BA41EE" w:rsidP="00866E4A">
            <w:pPr>
              <w:jc w:val="right"/>
              <w:rPr>
                <w:rFonts w:ascii="宋体" w:hAnsi="宋体"/>
                <w:kern w:val="0"/>
                <w:szCs w:val="24"/>
              </w:rPr>
            </w:pPr>
            <w:r>
              <w:rPr>
                <w:rFonts w:ascii="宋体" w:hAnsi="宋体"/>
                <w:kern w:val="0"/>
                <w:szCs w:val="24"/>
              </w:rPr>
              <w:t>-</w:t>
            </w:r>
          </w:p>
        </w:tc>
      </w:tr>
      <w:tr w:rsidR="00BA41EE" w:rsidTr="00866E4A">
        <w:trPr>
          <w:trHeight w:val="299"/>
        </w:trPr>
        <w:tc>
          <w:tcPr>
            <w:tcW w:w="2964" w:type="dxa"/>
            <w:vAlign w:val="center"/>
          </w:tcPr>
          <w:p w:rsidR="00BA41EE" w:rsidRDefault="00BA41EE" w:rsidP="00BA41EE">
            <w:pPr>
              <w:pStyle w:val="NormalWeb"/>
              <w:ind w:firstLineChars="300" w:firstLine="31680"/>
              <w:jc w:val="both"/>
              <w:rPr>
                <w:sz w:val="21"/>
                <w:szCs w:val="24"/>
              </w:rPr>
            </w:pPr>
            <w:r>
              <w:rPr>
                <w:rFonts w:hint="eastAsia"/>
                <w:sz w:val="21"/>
                <w:szCs w:val="24"/>
              </w:rPr>
              <w:t>其他利息收入</w:t>
            </w:r>
          </w:p>
        </w:tc>
        <w:tc>
          <w:tcPr>
            <w:tcW w:w="1289" w:type="dxa"/>
          </w:tcPr>
          <w:p w:rsidR="00BA41EE" w:rsidRDefault="00BA41EE" w:rsidP="00D15825">
            <w:pPr>
              <w:pStyle w:val="NormalWeb"/>
              <w:rPr>
                <w:kern w:val="2"/>
                <w:sz w:val="21"/>
                <w:szCs w:val="21"/>
              </w:rPr>
            </w:pPr>
          </w:p>
        </w:tc>
        <w:tc>
          <w:tcPr>
            <w:tcW w:w="2410" w:type="dxa"/>
          </w:tcPr>
          <w:p w:rsidR="00BA41EE" w:rsidRDefault="00BA41EE" w:rsidP="00866E4A">
            <w:pPr>
              <w:jc w:val="right"/>
              <w:rPr>
                <w:rFonts w:ascii="宋体"/>
                <w:kern w:val="0"/>
                <w:szCs w:val="24"/>
              </w:rPr>
            </w:pPr>
            <w:r>
              <w:rPr>
                <w:rFonts w:ascii="宋体"/>
                <w:kern w:val="0"/>
                <w:szCs w:val="24"/>
              </w:rPr>
              <w:t>-</w:t>
            </w:r>
          </w:p>
        </w:tc>
        <w:tc>
          <w:tcPr>
            <w:tcW w:w="2268"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84"/>
        </w:trPr>
        <w:tc>
          <w:tcPr>
            <w:tcW w:w="2964" w:type="dxa"/>
            <w:vAlign w:val="center"/>
          </w:tcPr>
          <w:p w:rsidR="00BA41EE" w:rsidRDefault="00BA41EE" w:rsidP="00866E4A">
            <w:pPr>
              <w:pStyle w:val="NormalWeb"/>
              <w:jc w:val="both"/>
              <w:rPr>
                <w:sz w:val="21"/>
                <w:szCs w:val="24"/>
              </w:rPr>
            </w:pPr>
            <w:r>
              <w:rPr>
                <w:sz w:val="21"/>
                <w:szCs w:val="24"/>
              </w:rPr>
              <w:t>2.</w:t>
            </w:r>
            <w:r>
              <w:rPr>
                <w:rFonts w:hint="eastAsia"/>
                <w:sz w:val="21"/>
                <w:szCs w:val="24"/>
              </w:rPr>
              <w:t>投资收益（损失以“</w:t>
            </w:r>
            <w:r>
              <w:rPr>
                <w:sz w:val="21"/>
                <w:szCs w:val="24"/>
              </w:rPr>
              <w:t>-</w:t>
            </w:r>
            <w:r>
              <w:rPr>
                <w:rFonts w:hint="eastAsia"/>
                <w:sz w:val="21"/>
                <w:szCs w:val="24"/>
              </w:rPr>
              <w:t>”填列）</w:t>
            </w:r>
          </w:p>
        </w:tc>
        <w:tc>
          <w:tcPr>
            <w:tcW w:w="1289" w:type="dxa"/>
          </w:tcPr>
          <w:p w:rsidR="00BA41EE" w:rsidRDefault="00BA41EE" w:rsidP="00D15825">
            <w:pPr>
              <w:pStyle w:val="NormalWeb"/>
              <w:rPr>
                <w:kern w:val="2"/>
                <w:sz w:val="21"/>
                <w:szCs w:val="21"/>
              </w:rPr>
            </w:pPr>
          </w:p>
        </w:tc>
        <w:tc>
          <w:tcPr>
            <w:tcW w:w="2410" w:type="dxa"/>
          </w:tcPr>
          <w:p w:rsidR="00BA41EE" w:rsidRDefault="00BA41EE" w:rsidP="00866E4A">
            <w:pPr>
              <w:jc w:val="right"/>
              <w:rPr>
                <w:rFonts w:ascii="宋体" w:hAnsi="宋体"/>
                <w:kern w:val="0"/>
                <w:szCs w:val="24"/>
              </w:rPr>
            </w:pPr>
            <w:r>
              <w:rPr>
                <w:rFonts w:ascii="宋体" w:hAnsi="宋体"/>
                <w:kern w:val="0"/>
                <w:szCs w:val="24"/>
              </w:rPr>
              <w:t>-262,683,681.73</w:t>
            </w:r>
          </w:p>
        </w:tc>
        <w:tc>
          <w:tcPr>
            <w:tcW w:w="2268" w:type="dxa"/>
          </w:tcPr>
          <w:p w:rsidR="00BA41EE" w:rsidRDefault="00BA41EE" w:rsidP="00866E4A">
            <w:pPr>
              <w:jc w:val="right"/>
              <w:rPr>
                <w:rFonts w:ascii="宋体" w:hAnsi="宋体"/>
                <w:kern w:val="0"/>
                <w:szCs w:val="24"/>
              </w:rPr>
            </w:pPr>
            <w:r>
              <w:rPr>
                <w:rFonts w:ascii="宋体" w:hAnsi="宋体"/>
                <w:kern w:val="0"/>
                <w:szCs w:val="24"/>
              </w:rPr>
              <w:t>-64,081,830.93</w:t>
            </w:r>
          </w:p>
        </w:tc>
      </w:tr>
      <w:tr w:rsidR="00BA41EE" w:rsidTr="00866E4A">
        <w:trPr>
          <w:trHeight w:val="284"/>
        </w:trPr>
        <w:tc>
          <w:tcPr>
            <w:tcW w:w="2964" w:type="dxa"/>
            <w:vAlign w:val="center"/>
          </w:tcPr>
          <w:p w:rsidR="00BA41EE" w:rsidRDefault="00BA41EE" w:rsidP="00866E4A">
            <w:pPr>
              <w:pStyle w:val="NormalWeb"/>
              <w:jc w:val="both"/>
              <w:rPr>
                <w:sz w:val="21"/>
                <w:szCs w:val="24"/>
              </w:rPr>
            </w:pPr>
            <w:r>
              <w:rPr>
                <w:rFonts w:hint="eastAsia"/>
                <w:sz w:val="21"/>
                <w:szCs w:val="24"/>
              </w:rPr>
              <w:t>其中：股票投资收益</w:t>
            </w:r>
          </w:p>
        </w:tc>
        <w:tc>
          <w:tcPr>
            <w:tcW w:w="1289" w:type="dxa"/>
          </w:tcPr>
          <w:p w:rsidR="00BA41EE" w:rsidRDefault="00BA41EE" w:rsidP="00D15825">
            <w:pPr>
              <w:pStyle w:val="a0"/>
            </w:pPr>
            <w:r>
              <w:t>6.4.4.12</w:t>
            </w:r>
          </w:p>
        </w:tc>
        <w:tc>
          <w:tcPr>
            <w:tcW w:w="2410" w:type="dxa"/>
          </w:tcPr>
          <w:p w:rsidR="00BA41EE" w:rsidRDefault="00BA41EE" w:rsidP="00866E4A">
            <w:pPr>
              <w:jc w:val="right"/>
              <w:rPr>
                <w:rFonts w:ascii="宋体" w:hAnsi="宋体"/>
                <w:kern w:val="0"/>
                <w:szCs w:val="24"/>
              </w:rPr>
            </w:pPr>
            <w:r>
              <w:rPr>
                <w:rFonts w:ascii="宋体" w:hAnsi="宋体"/>
                <w:kern w:val="0"/>
                <w:szCs w:val="24"/>
              </w:rPr>
              <w:t>-266,188,131.28</w:t>
            </w:r>
          </w:p>
        </w:tc>
        <w:tc>
          <w:tcPr>
            <w:tcW w:w="2268" w:type="dxa"/>
          </w:tcPr>
          <w:p w:rsidR="00BA41EE" w:rsidRDefault="00BA41EE" w:rsidP="00866E4A">
            <w:pPr>
              <w:jc w:val="right"/>
              <w:rPr>
                <w:rFonts w:ascii="宋体" w:hAnsi="宋体"/>
                <w:kern w:val="0"/>
                <w:szCs w:val="24"/>
              </w:rPr>
            </w:pPr>
            <w:r>
              <w:rPr>
                <w:rFonts w:ascii="宋体" w:hAnsi="宋体"/>
                <w:kern w:val="0"/>
                <w:szCs w:val="24"/>
              </w:rPr>
              <w:t>-71,046,417.82</w:t>
            </w:r>
          </w:p>
        </w:tc>
      </w:tr>
      <w:tr w:rsidR="00BA41EE" w:rsidTr="00866E4A">
        <w:trPr>
          <w:trHeight w:val="284"/>
        </w:trPr>
        <w:tc>
          <w:tcPr>
            <w:tcW w:w="2964" w:type="dxa"/>
            <w:vAlign w:val="center"/>
          </w:tcPr>
          <w:p w:rsidR="00BA41EE" w:rsidRDefault="00BA41EE" w:rsidP="00BA41EE">
            <w:pPr>
              <w:pStyle w:val="NormalWeb"/>
              <w:ind w:firstLineChars="300" w:firstLine="31680"/>
              <w:rPr>
                <w:kern w:val="2"/>
                <w:sz w:val="21"/>
                <w:szCs w:val="24"/>
              </w:rPr>
            </w:pPr>
            <w:r>
              <w:rPr>
                <w:rFonts w:hint="eastAsia"/>
                <w:color w:val="000000"/>
                <w:kern w:val="2"/>
                <w:sz w:val="21"/>
              </w:rPr>
              <w:t>基金投资收益</w:t>
            </w:r>
          </w:p>
        </w:tc>
        <w:tc>
          <w:tcPr>
            <w:tcW w:w="1289" w:type="dxa"/>
          </w:tcPr>
          <w:p w:rsidR="00BA41EE" w:rsidRDefault="00BA41EE" w:rsidP="00D15825">
            <w:pPr>
              <w:pStyle w:val="NormalWeb"/>
              <w:rPr>
                <w:kern w:val="2"/>
                <w:sz w:val="21"/>
                <w:szCs w:val="21"/>
              </w:rPr>
            </w:pPr>
          </w:p>
        </w:tc>
        <w:tc>
          <w:tcPr>
            <w:tcW w:w="2410" w:type="dxa"/>
          </w:tcPr>
          <w:p w:rsidR="00BA41EE" w:rsidRDefault="00BA41EE" w:rsidP="00866E4A">
            <w:pPr>
              <w:jc w:val="right"/>
              <w:rPr>
                <w:rFonts w:ascii="宋体"/>
                <w:kern w:val="0"/>
                <w:szCs w:val="24"/>
              </w:rPr>
            </w:pPr>
            <w:r>
              <w:rPr>
                <w:rFonts w:ascii="宋体"/>
                <w:color w:val="000000"/>
                <w:kern w:val="0"/>
              </w:rPr>
              <w:t>-</w:t>
            </w:r>
          </w:p>
        </w:tc>
        <w:tc>
          <w:tcPr>
            <w:tcW w:w="2268" w:type="dxa"/>
          </w:tcPr>
          <w:p w:rsidR="00BA41EE" w:rsidRDefault="00BA41EE" w:rsidP="00866E4A">
            <w:pPr>
              <w:jc w:val="right"/>
              <w:rPr>
                <w:rFonts w:ascii="宋体"/>
                <w:kern w:val="0"/>
                <w:szCs w:val="24"/>
              </w:rPr>
            </w:pPr>
            <w:r>
              <w:rPr>
                <w:rFonts w:ascii="宋体"/>
                <w:color w:val="000000"/>
                <w:kern w:val="0"/>
              </w:rPr>
              <w:t>-</w:t>
            </w:r>
          </w:p>
        </w:tc>
      </w:tr>
      <w:tr w:rsidR="00BA41EE" w:rsidTr="00866E4A">
        <w:trPr>
          <w:trHeight w:val="284"/>
        </w:trPr>
        <w:tc>
          <w:tcPr>
            <w:tcW w:w="2964" w:type="dxa"/>
            <w:vAlign w:val="center"/>
          </w:tcPr>
          <w:p w:rsidR="00BA41EE" w:rsidRDefault="00BA41EE" w:rsidP="00BA41EE">
            <w:pPr>
              <w:pStyle w:val="NormalWeb"/>
              <w:ind w:firstLineChars="300" w:firstLine="31680"/>
              <w:jc w:val="both"/>
              <w:rPr>
                <w:sz w:val="21"/>
                <w:szCs w:val="24"/>
              </w:rPr>
            </w:pPr>
            <w:r>
              <w:rPr>
                <w:rFonts w:hint="eastAsia"/>
                <w:sz w:val="21"/>
                <w:szCs w:val="24"/>
              </w:rPr>
              <w:t>债券投资收益</w:t>
            </w:r>
          </w:p>
        </w:tc>
        <w:tc>
          <w:tcPr>
            <w:tcW w:w="1289" w:type="dxa"/>
          </w:tcPr>
          <w:p w:rsidR="00BA41EE" w:rsidRDefault="00BA41EE" w:rsidP="00D15825">
            <w:pPr>
              <w:pStyle w:val="a0"/>
            </w:pPr>
            <w:r>
              <w:t>6.4.4.13</w:t>
            </w:r>
          </w:p>
        </w:tc>
        <w:tc>
          <w:tcPr>
            <w:tcW w:w="2410" w:type="dxa"/>
          </w:tcPr>
          <w:p w:rsidR="00BA41EE" w:rsidRDefault="00BA41EE" w:rsidP="00866E4A">
            <w:pPr>
              <w:jc w:val="right"/>
              <w:rPr>
                <w:rFonts w:ascii="宋体" w:hAnsi="宋体"/>
                <w:kern w:val="0"/>
                <w:szCs w:val="24"/>
              </w:rPr>
            </w:pPr>
            <w:r>
              <w:rPr>
                <w:rFonts w:ascii="宋体" w:hAnsi="宋体"/>
                <w:kern w:val="0"/>
                <w:szCs w:val="24"/>
              </w:rPr>
              <w:t>3,504,449.55</w:t>
            </w:r>
          </w:p>
        </w:tc>
        <w:tc>
          <w:tcPr>
            <w:tcW w:w="2268" w:type="dxa"/>
          </w:tcPr>
          <w:p w:rsidR="00BA41EE" w:rsidRDefault="00BA41EE" w:rsidP="00866E4A">
            <w:pPr>
              <w:jc w:val="right"/>
              <w:rPr>
                <w:rFonts w:ascii="宋体" w:hAnsi="宋体"/>
                <w:kern w:val="0"/>
                <w:szCs w:val="24"/>
              </w:rPr>
            </w:pPr>
            <w:r>
              <w:rPr>
                <w:rFonts w:ascii="宋体" w:hAnsi="宋体"/>
                <w:kern w:val="0"/>
                <w:szCs w:val="24"/>
              </w:rPr>
              <w:t>438,070.00</w:t>
            </w:r>
          </w:p>
        </w:tc>
      </w:tr>
      <w:tr w:rsidR="00BA41EE" w:rsidTr="00866E4A">
        <w:trPr>
          <w:trHeight w:val="284"/>
        </w:trPr>
        <w:tc>
          <w:tcPr>
            <w:tcW w:w="2964" w:type="dxa"/>
            <w:vAlign w:val="center"/>
          </w:tcPr>
          <w:p w:rsidR="00BA41EE" w:rsidRDefault="00BA41EE" w:rsidP="00BA41EE">
            <w:pPr>
              <w:pStyle w:val="NormalWeb"/>
              <w:ind w:firstLineChars="300" w:firstLine="31680"/>
              <w:jc w:val="both"/>
              <w:rPr>
                <w:sz w:val="21"/>
                <w:szCs w:val="24"/>
              </w:rPr>
            </w:pPr>
            <w:r>
              <w:rPr>
                <w:rFonts w:hint="eastAsia"/>
                <w:sz w:val="21"/>
                <w:szCs w:val="24"/>
              </w:rPr>
              <w:t>资产支持证券投资收益</w:t>
            </w:r>
          </w:p>
        </w:tc>
        <w:tc>
          <w:tcPr>
            <w:tcW w:w="1289" w:type="dxa"/>
          </w:tcPr>
          <w:p w:rsidR="00BA41EE" w:rsidRDefault="00BA41EE" w:rsidP="00D15825">
            <w:pPr>
              <w:pStyle w:val="NormalWeb"/>
              <w:rPr>
                <w:kern w:val="2"/>
                <w:sz w:val="21"/>
                <w:szCs w:val="21"/>
              </w:rPr>
            </w:pPr>
          </w:p>
        </w:tc>
        <w:tc>
          <w:tcPr>
            <w:tcW w:w="2410" w:type="dxa"/>
          </w:tcPr>
          <w:p w:rsidR="00BA41EE" w:rsidRDefault="00BA41EE" w:rsidP="00866E4A">
            <w:pPr>
              <w:jc w:val="right"/>
              <w:rPr>
                <w:rFonts w:ascii="宋体"/>
                <w:kern w:val="0"/>
                <w:szCs w:val="24"/>
              </w:rPr>
            </w:pPr>
            <w:r>
              <w:rPr>
                <w:rFonts w:ascii="宋体"/>
                <w:kern w:val="0"/>
                <w:szCs w:val="24"/>
              </w:rPr>
              <w:t>-</w:t>
            </w:r>
          </w:p>
        </w:tc>
        <w:tc>
          <w:tcPr>
            <w:tcW w:w="2268"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99"/>
        </w:trPr>
        <w:tc>
          <w:tcPr>
            <w:tcW w:w="2964" w:type="dxa"/>
            <w:vAlign w:val="center"/>
          </w:tcPr>
          <w:p w:rsidR="00BA41EE" w:rsidRDefault="00BA41EE" w:rsidP="00BA41EE">
            <w:pPr>
              <w:pStyle w:val="NormalWeb"/>
              <w:ind w:firstLineChars="300" w:firstLine="31680"/>
              <w:jc w:val="both"/>
              <w:rPr>
                <w:sz w:val="21"/>
                <w:szCs w:val="24"/>
              </w:rPr>
            </w:pPr>
            <w:r>
              <w:rPr>
                <w:rFonts w:hint="eastAsia"/>
                <w:sz w:val="21"/>
                <w:szCs w:val="24"/>
              </w:rPr>
              <w:t>衍生工具收益</w:t>
            </w:r>
          </w:p>
        </w:tc>
        <w:tc>
          <w:tcPr>
            <w:tcW w:w="1289" w:type="dxa"/>
          </w:tcPr>
          <w:p w:rsidR="00BA41EE" w:rsidRDefault="00BA41EE" w:rsidP="00D15825">
            <w:pPr>
              <w:pStyle w:val="a0"/>
            </w:pPr>
            <w:r>
              <w:t>6.4.4.14</w:t>
            </w:r>
          </w:p>
        </w:tc>
        <w:tc>
          <w:tcPr>
            <w:tcW w:w="2410" w:type="dxa"/>
          </w:tcPr>
          <w:p w:rsidR="00BA41EE" w:rsidRDefault="00BA41EE" w:rsidP="00866E4A">
            <w:pPr>
              <w:jc w:val="right"/>
              <w:rPr>
                <w:rFonts w:ascii="宋体"/>
                <w:kern w:val="0"/>
                <w:szCs w:val="24"/>
              </w:rPr>
            </w:pPr>
            <w:r>
              <w:rPr>
                <w:rFonts w:ascii="宋体"/>
                <w:kern w:val="0"/>
                <w:szCs w:val="24"/>
              </w:rPr>
              <w:t>-</w:t>
            </w:r>
          </w:p>
        </w:tc>
        <w:tc>
          <w:tcPr>
            <w:tcW w:w="2268"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84"/>
        </w:trPr>
        <w:tc>
          <w:tcPr>
            <w:tcW w:w="2964" w:type="dxa"/>
            <w:vAlign w:val="center"/>
          </w:tcPr>
          <w:p w:rsidR="00BA41EE" w:rsidRDefault="00BA41EE" w:rsidP="00BA41EE">
            <w:pPr>
              <w:pStyle w:val="NormalWeb"/>
              <w:ind w:firstLineChars="300" w:firstLine="31680"/>
              <w:jc w:val="both"/>
              <w:rPr>
                <w:sz w:val="21"/>
                <w:szCs w:val="24"/>
              </w:rPr>
            </w:pPr>
            <w:r>
              <w:rPr>
                <w:rFonts w:hint="eastAsia"/>
                <w:sz w:val="21"/>
                <w:szCs w:val="24"/>
              </w:rPr>
              <w:t>股利收益</w:t>
            </w:r>
          </w:p>
        </w:tc>
        <w:tc>
          <w:tcPr>
            <w:tcW w:w="1289" w:type="dxa"/>
          </w:tcPr>
          <w:p w:rsidR="00BA41EE" w:rsidRDefault="00BA41EE" w:rsidP="00D15825">
            <w:pPr>
              <w:pStyle w:val="a0"/>
            </w:pPr>
            <w:r>
              <w:t>6.4.4.15</w:t>
            </w:r>
          </w:p>
        </w:tc>
        <w:tc>
          <w:tcPr>
            <w:tcW w:w="2410" w:type="dxa"/>
          </w:tcPr>
          <w:p w:rsidR="00BA41EE" w:rsidRDefault="00BA41EE" w:rsidP="00866E4A">
            <w:pPr>
              <w:jc w:val="right"/>
              <w:rPr>
                <w:rFonts w:ascii="宋体"/>
                <w:kern w:val="0"/>
                <w:szCs w:val="24"/>
              </w:rPr>
            </w:pPr>
            <w:r>
              <w:rPr>
                <w:rFonts w:ascii="宋体"/>
                <w:kern w:val="0"/>
                <w:szCs w:val="24"/>
              </w:rPr>
              <w:t>-</w:t>
            </w:r>
          </w:p>
        </w:tc>
        <w:tc>
          <w:tcPr>
            <w:tcW w:w="2268" w:type="dxa"/>
          </w:tcPr>
          <w:p w:rsidR="00BA41EE" w:rsidRDefault="00BA41EE" w:rsidP="00866E4A">
            <w:pPr>
              <w:jc w:val="right"/>
              <w:rPr>
                <w:rFonts w:ascii="宋体" w:hAnsi="宋体"/>
                <w:kern w:val="0"/>
                <w:szCs w:val="24"/>
              </w:rPr>
            </w:pPr>
            <w:r>
              <w:rPr>
                <w:rFonts w:ascii="宋体" w:hAnsi="宋体"/>
                <w:kern w:val="0"/>
                <w:szCs w:val="24"/>
              </w:rPr>
              <w:t>6,526,516.89</w:t>
            </w:r>
          </w:p>
        </w:tc>
      </w:tr>
      <w:tr w:rsidR="00BA41EE" w:rsidTr="00866E4A">
        <w:trPr>
          <w:trHeight w:val="284"/>
        </w:trPr>
        <w:tc>
          <w:tcPr>
            <w:tcW w:w="2964" w:type="dxa"/>
            <w:vAlign w:val="center"/>
          </w:tcPr>
          <w:p w:rsidR="00BA41EE" w:rsidRDefault="00BA41EE" w:rsidP="00866E4A">
            <w:pPr>
              <w:pStyle w:val="NormalWeb"/>
              <w:jc w:val="both"/>
              <w:rPr>
                <w:sz w:val="21"/>
                <w:szCs w:val="24"/>
              </w:rPr>
            </w:pPr>
            <w:r>
              <w:rPr>
                <w:sz w:val="21"/>
                <w:szCs w:val="24"/>
              </w:rPr>
              <w:t>3.</w:t>
            </w:r>
            <w:r>
              <w:rPr>
                <w:rFonts w:hint="eastAsia"/>
                <w:sz w:val="21"/>
                <w:szCs w:val="24"/>
              </w:rPr>
              <w:t>公允价值变动收益（损失以“</w:t>
            </w:r>
            <w:r>
              <w:rPr>
                <w:sz w:val="21"/>
                <w:szCs w:val="24"/>
              </w:rPr>
              <w:t>-</w:t>
            </w:r>
            <w:r>
              <w:rPr>
                <w:rFonts w:hint="eastAsia"/>
                <w:sz w:val="21"/>
                <w:szCs w:val="24"/>
              </w:rPr>
              <w:t>”号填列）</w:t>
            </w:r>
          </w:p>
        </w:tc>
        <w:tc>
          <w:tcPr>
            <w:tcW w:w="1289" w:type="dxa"/>
          </w:tcPr>
          <w:p w:rsidR="00BA41EE" w:rsidRDefault="00BA41EE" w:rsidP="00D15825">
            <w:pPr>
              <w:pStyle w:val="a0"/>
            </w:pPr>
            <w:r>
              <w:t>6.4.4.16</w:t>
            </w:r>
          </w:p>
        </w:tc>
        <w:tc>
          <w:tcPr>
            <w:tcW w:w="2410" w:type="dxa"/>
          </w:tcPr>
          <w:p w:rsidR="00BA41EE" w:rsidRDefault="00BA41EE" w:rsidP="00866E4A">
            <w:pPr>
              <w:jc w:val="right"/>
              <w:rPr>
                <w:rFonts w:ascii="宋体" w:hAnsi="宋体"/>
                <w:kern w:val="0"/>
                <w:szCs w:val="24"/>
              </w:rPr>
            </w:pPr>
            <w:r>
              <w:rPr>
                <w:rFonts w:ascii="宋体" w:hAnsi="宋体"/>
                <w:kern w:val="0"/>
                <w:szCs w:val="24"/>
              </w:rPr>
              <w:t>373,862,950.29</w:t>
            </w:r>
          </w:p>
        </w:tc>
        <w:tc>
          <w:tcPr>
            <w:tcW w:w="2268" w:type="dxa"/>
          </w:tcPr>
          <w:p w:rsidR="00BA41EE" w:rsidRDefault="00BA41EE" w:rsidP="00866E4A">
            <w:pPr>
              <w:jc w:val="right"/>
              <w:rPr>
                <w:rFonts w:ascii="宋体" w:hAnsi="宋体"/>
                <w:kern w:val="0"/>
                <w:szCs w:val="24"/>
              </w:rPr>
            </w:pPr>
            <w:r>
              <w:rPr>
                <w:rFonts w:ascii="宋体" w:hAnsi="宋体"/>
                <w:kern w:val="0"/>
                <w:szCs w:val="24"/>
              </w:rPr>
              <w:t>184,500,018.55</w:t>
            </w:r>
          </w:p>
        </w:tc>
      </w:tr>
      <w:tr w:rsidR="00BA41EE" w:rsidTr="00866E4A">
        <w:trPr>
          <w:trHeight w:val="284"/>
        </w:trPr>
        <w:tc>
          <w:tcPr>
            <w:tcW w:w="2964" w:type="dxa"/>
            <w:vAlign w:val="center"/>
          </w:tcPr>
          <w:p w:rsidR="00BA41EE" w:rsidRDefault="00BA41EE" w:rsidP="00866E4A">
            <w:pPr>
              <w:pStyle w:val="a0"/>
            </w:pPr>
            <w:r>
              <w:t>4.</w:t>
            </w:r>
            <w:r>
              <w:rPr>
                <w:color w:val="000000"/>
              </w:rPr>
              <w:t xml:space="preserve"> </w:t>
            </w:r>
            <w:r>
              <w:rPr>
                <w:rFonts w:hint="eastAsia"/>
                <w:color w:val="000000"/>
              </w:rPr>
              <w:t>汇兑收益</w:t>
            </w:r>
            <w:r>
              <w:rPr>
                <w:rFonts w:hint="eastAsia"/>
              </w:rPr>
              <w:t>（损失以“</w:t>
            </w:r>
            <w:r>
              <w:t>-</w:t>
            </w:r>
            <w:r>
              <w:rPr>
                <w:rFonts w:hint="eastAsia"/>
              </w:rPr>
              <w:t>”号填列）</w:t>
            </w:r>
          </w:p>
        </w:tc>
        <w:tc>
          <w:tcPr>
            <w:tcW w:w="1289" w:type="dxa"/>
          </w:tcPr>
          <w:p w:rsidR="00BA41EE" w:rsidRDefault="00BA41EE" w:rsidP="00D15825">
            <w:pPr>
              <w:pStyle w:val="NormalWeb"/>
              <w:rPr>
                <w:kern w:val="2"/>
                <w:sz w:val="21"/>
                <w:szCs w:val="21"/>
              </w:rPr>
            </w:pPr>
          </w:p>
        </w:tc>
        <w:tc>
          <w:tcPr>
            <w:tcW w:w="2410" w:type="dxa"/>
          </w:tcPr>
          <w:p w:rsidR="00BA41EE" w:rsidRDefault="00BA41EE" w:rsidP="00866E4A">
            <w:pPr>
              <w:jc w:val="right"/>
              <w:rPr>
                <w:rFonts w:ascii="宋体"/>
                <w:kern w:val="0"/>
                <w:szCs w:val="24"/>
              </w:rPr>
            </w:pPr>
            <w:r>
              <w:rPr>
                <w:rFonts w:ascii="宋体"/>
                <w:color w:val="000000"/>
                <w:kern w:val="0"/>
              </w:rPr>
              <w:t>-</w:t>
            </w:r>
          </w:p>
        </w:tc>
        <w:tc>
          <w:tcPr>
            <w:tcW w:w="2268" w:type="dxa"/>
          </w:tcPr>
          <w:p w:rsidR="00BA41EE" w:rsidRDefault="00BA41EE" w:rsidP="00866E4A">
            <w:pPr>
              <w:jc w:val="right"/>
              <w:rPr>
                <w:rFonts w:ascii="宋体"/>
                <w:kern w:val="0"/>
                <w:szCs w:val="24"/>
              </w:rPr>
            </w:pPr>
            <w:r>
              <w:rPr>
                <w:rFonts w:ascii="宋体"/>
                <w:color w:val="000000"/>
                <w:kern w:val="0"/>
              </w:rPr>
              <w:t>-</w:t>
            </w:r>
          </w:p>
        </w:tc>
      </w:tr>
      <w:tr w:rsidR="00BA41EE" w:rsidTr="00866E4A">
        <w:trPr>
          <w:trHeight w:val="284"/>
        </w:trPr>
        <w:tc>
          <w:tcPr>
            <w:tcW w:w="2964" w:type="dxa"/>
            <w:vAlign w:val="center"/>
          </w:tcPr>
          <w:p w:rsidR="00BA41EE" w:rsidRDefault="00BA41EE" w:rsidP="00866E4A">
            <w:pPr>
              <w:pStyle w:val="NormalWeb"/>
              <w:jc w:val="both"/>
              <w:rPr>
                <w:sz w:val="21"/>
                <w:szCs w:val="24"/>
              </w:rPr>
            </w:pPr>
            <w:r>
              <w:rPr>
                <w:sz w:val="21"/>
                <w:szCs w:val="24"/>
              </w:rPr>
              <w:t>5.</w:t>
            </w:r>
            <w:r>
              <w:rPr>
                <w:rFonts w:hint="eastAsia"/>
                <w:sz w:val="21"/>
                <w:szCs w:val="24"/>
              </w:rPr>
              <w:t>其他收入（损失以“</w:t>
            </w:r>
            <w:r>
              <w:rPr>
                <w:sz w:val="21"/>
                <w:szCs w:val="24"/>
              </w:rPr>
              <w:t>-</w:t>
            </w:r>
            <w:r>
              <w:rPr>
                <w:rFonts w:hint="eastAsia"/>
                <w:sz w:val="21"/>
                <w:szCs w:val="24"/>
              </w:rPr>
              <w:t>”号填列）</w:t>
            </w:r>
          </w:p>
        </w:tc>
        <w:tc>
          <w:tcPr>
            <w:tcW w:w="1289" w:type="dxa"/>
          </w:tcPr>
          <w:p w:rsidR="00BA41EE" w:rsidRDefault="00BA41EE" w:rsidP="00D15825">
            <w:pPr>
              <w:pStyle w:val="a0"/>
            </w:pPr>
            <w:r>
              <w:t>6.4.4.17</w:t>
            </w:r>
          </w:p>
        </w:tc>
        <w:tc>
          <w:tcPr>
            <w:tcW w:w="2410" w:type="dxa"/>
          </w:tcPr>
          <w:p w:rsidR="00BA41EE" w:rsidRDefault="00BA41EE" w:rsidP="00866E4A">
            <w:pPr>
              <w:jc w:val="right"/>
              <w:rPr>
                <w:rFonts w:ascii="宋体"/>
                <w:kern w:val="0"/>
                <w:szCs w:val="24"/>
              </w:rPr>
            </w:pPr>
            <w:r>
              <w:rPr>
                <w:rFonts w:ascii="宋体"/>
                <w:kern w:val="0"/>
                <w:szCs w:val="24"/>
              </w:rPr>
              <w:t>-</w:t>
            </w:r>
          </w:p>
        </w:tc>
        <w:tc>
          <w:tcPr>
            <w:tcW w:w="2268"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99"/>
        </w:trPr>
        <w:tc>
          <w:tcPr>
            <w:tcW w:w="2964" w:type="dxa"/>
            <w:vAlign w:val="center"/>
          </w:tcPr>
          <w:p w:rsidR="00BA41EE" w:rsidRDefault="00BA41EE" w:rsidP="00866E4A">
            <w:pPr>
              <w:pStyle w:val="NormalWeb"/>
              <w:jc w:val="both"/>
              <w:rPr>
                <w:b/>
                <w:sz w:val="21"/>
                <w:szCs w:val="24"/>
              </w:rPr>
            </w:pPr>
            <w:r>
              <w:rPr>
                <w:rFonts w:hint="eastAsia"/>
                <w:b/>
              </w:rPr>
              <w:t>减：</w:t>
            </w:r>
            <w:r>
              <w:rPr>
                <w:rFonts w:hint="eastAsia"/>
                <w:b/>
                <w:sz w:val="21"/>
                <w:szCs w:val="24"/>
              </w:rPr>
              <w:t>二、费用</w:t>
            </w:r>
          </w:p>
        </w:tc>
        <w:tc>
          <w:tcPr>
            <w:tcW w:w="1289" w:type="dxa"/>
          </w:tcPr>
          <w:p w:rsidR="00BA41EE" w:rsidRDefault="00BA41EE" w:rsidP="00D15825">
            <w:pPr>
              <w:pStyle w:val="NormalWeb"/>
              <w:rPr>
                <w:kern w:val="2"/>
                <w:sz w:val="21"/>
                <w:szCs w:val="18"/>
              </w:rPr>
            </w:pPr>
          </w:p>
        </w:tc>
        <w:tc>
          <w:tcPr>
            <w:tcW w:w="2410" w:type="dxa"/>
          </w:tcPr>
          <w:p w:rsidR="00BA41EE" w:rsidRDefault="00BA41EE" w:rsidP="00866E4A">
            <w:pPr>
              <w:jc w:val="right"/>
              <w:rPr>
                <w:rFonts w:ascii="宋体" w:hAnsi="宋体"/>
                <w:kern w:val="0"/>
                <w:szCs w:val="24"/>
              </w:rPr>
            </w:pPr>
            <w:r>
              <w:rPr>
                <w:rFonts w:ascii="宋体" w:hAnsi="宋体"/>
                <w:kern w:val="0"/>
                <w:szCs w:val="24"/>
              </w:rPr>
              <w:t>7,982,672.51</w:t>
            </w:r>
          </w:p>
        </w:tc>
        <w:tc>
          <w:tcPr>
            <w:tcW w:w="2268" w:type="dxa"/>
          </w:tcPr>
          <w:p w:rsidR="00BA41EE" w:rsidRDefault="00BA41EE" w:rsidP="00866E4A">
            <w:pPr>
              <w:jc w:val="right"/>
              <w:rPr>
                <w:rFonts w:ascii="宋体" w:hAnsi="宋体"/>
                <w:kern w:val="0"/>
                <w:szCs w:val="24"/>
              </w:rPr>
            </w:pPr>
            <w:r>
              <w:rPr>
                <w:rFonts w:ascii="宋体" w:hAnsi="宋体"/>
                <w:kern w:val="0"/>
                <w:szCs w:val="24"/>
              </w:rPr>
              <w:t>18,178,453.09</w:t>
            </w:r>
          </w:p>
        </w:tc>
      </w:tr>
      <w:tr w:rsidR="00BA41EE" w:rsidTr="00866E4A">
        <w:trPr>
          <w:trHeight w:val="284"/>
        </w:trPr>
        <w:tc>
          <w:tcPr>
            <w:tcW w:w="2964" w:type="dxa"/>
            <w:vAlign w:val="center"/>
          </w:tcPr>
          <w:p w:rsidR="00BA41EE" w:rsidRDefault="00BA41EE" w:rsidP="00866E4A">
            <w:pPr>
              <w:pStyle w:val="NormalWeb"/>
              <w:jc w:val="both"/>
              <w:rPr>
                <w:sz w:val="21"/>
                <w:szCs w:val="24"/>
              </w:rPr>
            </w:pPr>
            <w:r>
              <w:rPr>
                <w:sz w:val="21"/>
                <w:szCs w:val="24"/>
              </w:rPr>
              <w:t>1</w:t>
            </w:r>
            <w:r>
              <w:rPr>
                <w:rFonts w:hint="eastAsia"/>
                <w:sz w:val="21"/>
                <w:szCs w:val="24"/>
              </w:rPr>
              <w:t>．管理人报酬</w:t>
            </w:r>
          </w:p>
        </w:tc>
        <w:tc>
          <w:tcPr>
            <w:tcW w:w="1289" w:type="dxa"/>
          </w:tcPr>
          <w:p w:rsidR="00BA41EE" w:rsidRDefault="00BA41EE" w:rsidP="00D15825">
            <w:pPr>
              <w:pStyle w:val="a0"/>
            </w:pPr>
            <w:r>
              <w:t>6.4.7.2.1</w:t>
            </w:r>
          </w:p>
        </w:tc>
        <w:tc>
          <w:tcPr>
            <w:tcW w:w="2410" w:type="dxa"/>
          </w:tcPr>
          <w:p w:rsidR="00BA41EE" w:rsidRDefault="00BA41EE" w:rsidP="00866E4A">
            <w:pPr>
              <w:jc w:val="right"/>
              <w:rPr>
                <w:rFonts w:ascii="宋体" w:hAnsi="宋体"/>
                <w:kern w:val="0"/>
                <w:szCs w:val="24"/>
              </w:rPr>
            </w:pPr>
            <w:r>
              <w:rPr>
                <w:rFonts w:ascii="宋体" w:hAnsi="宋体"/>
                <w:kern w:val="0"/>
                <w:szCs w:val="24"/>
              </w:rPr>
              <w:t>3,529,353.31</w:t>
            </w:r>
          </w:p>
        </w:tc>
        <w:tc>
          <w:tcPr>
            <w:tcW w:w="2268" w:type="dxa"/>
          </w:tcPr>
          <w:p w:rsidR="00BA41EE" w:rsidRDefault="00BA41EE" w:rsidP="00866E4A">
            <w:pPr>
              <w:jc w:val="right"/>
              <w:rPr>
                <w:rFonts w:ascii="宋体" w:hAnsi="宋体"/>
                <w:kern w:val="0"/>
                <w:szCs w:val="24"/>
              </w:rPr>
            </w:pPr>
            <w:r>
              <w:rPr>
                <w:rFonts w:ascii="宋体" w:hAnsi="宋体"/>
                <w:kern w:val="0"/>
                <w:szCs w:val="24"/>
              </w:rPr>
              <w:t>13,251,381.40</w:t>
            </w:r>
          </w:p>
        </w:tc>
      </w:tr>
      <w:tr w:rsidR="00BA41EE" w:rsidTr="00866E4A">
        <w:trPr>
          <w:trHeight w:val="284"/>
        </w:trPr>
        <w:tc>
          <w:tcPr>
            <w:tcW w:w="2964" w:type="dxa"/>
            <w:vAlign w:val="center"/>
          </w:tcPr>
          <w:p w:rsidR="00BA41EE" w:rsidRDefault="00BA41EE" w:rsidP="00866E4A">
            <w:pPr>
              <w:pStyle w:val="NormalWeb"/>
              <w:jc w:val="both"/>
              <w:rPr>
                <w:sz w:val="21"/>
                <w:szCs w:val="24"/>
              </w:rPr>
            </w:pPr>
            <w:r>
              <w:rPr>
                <w:sz w:val="21"/>
                <w:szCs w:val="24"/>
              </w:rPr>
              <w:t>2</w:t>
            </w:r>
            <w:r>
              <w:rPr>
                <w:rFonts w:hint="eastAsia"/>
                <w:sz w:val="21"/>
                <w:szCs w:val="24"/>
              </w:rPr>
              <w:t>．托管费</w:t>
            </w:r>
          </w:p>
        </w:tc>
        <w:tc>
          <w:tcPr>
            <w:tcW w:w="1289" w:type="dxa"/>
          </w:tcPr>
          <w:p w:rsidR="00BA41EE" w:rsidRDefault="00BA41EE" w:rsidP="00D15825">
            <w:pPr>
              <w:pStyle w:val="a0"/>
            </w:pPr>
            <w:r>
              <w:t>6.4.7.2.2</w:t>
            </w:r>
          </w:p>
        </w:tc>
        <w:tc>
          <w:tcPr>
            <w:tcW w:w="2410" w:type="dxa"/>
          </w:tcPr>
          <w:p w:rsidR="00BA41EE" w:rsidRDefault="00BA41EE" w:rsidP="00866E4A">
            <w:pPr>
              <w:jc w:val="right"/>
              <w:rPr>
                <w:rFonts w:ascii="宋体" w:hAnsi="宋体"/>
                <w:kern w:val="0"/>
                <w:szCs w:val="24"/>
              </w:rPr>
            </w:pPr>
            <w:r>
              <w:rPr>
                <w:rFonts w:ascii="宋体" w:hAnsi="宋体"/>
                <w:kern w:val="0"/>
                <w:szCs w:val="24"/>
              </w:rPr>
              <w:t>588,225.54</w:t>
            </w:r>
          </w:p>
        </w:tc>
        <w:tc>
          <w:tcPr>
            <w:tcW w:w="2268" w:type="dxa"/>
          </w:tcPr>
          <w:p w:rsidR="00BA41EE" w:rsidRDefault="00BA41EE" w:rsidP="00866E4A">
            <w:pPr>
              <w:jc w:val="right"/>
              <w:rPr>
                <w:rFonts w:ascii="宋体" w:hAnsi="宋体"/>
                <w:kern w:val="0"/>
                <w:szCs w:val="24"/>
              </w:rPr>
            </w:pPr>
            <w:r>
              <w:rPr>
                <w:rFonts w:ascii="宋体" w:hAnsi="宋体"/>
                <w:kern w:val="0"/>
                <w:szCs w:val="24"/>
              </w:rPr>
              <w:t>2,208,563.55</w:t>
            </w:r>
          </w:p>
        </w:tc>
      </w:tr>
      <w:tr w:rsidR="00BA41EE" w:rsidTr="00866E4A">
        <w:trPr>
          <w:trHeight w:val="284"/>
        </w:trPr>
        <w:tc>
          <w:tcPr>
            <w:tcW w:w="2964" w:type="dxa"/>
            <w:vAlign w:val="center"/>
          </w:tcPr>
          <w:p w:rsidR="00BA41EE" w:rsidRDefault="00BA41EE" w:rsidP="00866E4A">
            <w:pPr>
              <w:pStyle w:val="NormalWeb"/>
              <w:jc w:val="both"/>
              <w:rPr>
                <w:sz w:val="21"/>
                <w:szCs w:val="24"/>
              </w:rPr>
            </w:pPr>
            <w:r>
              <w:rPr>
                <w:sz w:val="21"/>
                <w:szCs w:val="24"/>
              </w:rPr>
              <w:t>3</w:t>
            </w:r>
            <w:r>
              <w:rPr>
                <w:rFonts w:hint="eastAsia"/>
                <w:sz w:val="21"/>
                <w:szCs w:val="24"/>
              </w:rPr>
              <w:t>．销售服务费</w:t>
            </w:r>
          </w:p>
        </w:tc>
        <w:tc>
          <w:tcPr>
            <w:tcW w:w="1289" w:type="dxa"/>
          </w:tcPr>
          <w:p w:rsidR="00BA41EE" w:rsidRDefault="00BA41EE" w:rsidP="00D15825">
            <w:pPr>
              <w:pStyle w:val="a0"/>
              <w:rPr>
                <w:szCs w:val="21"/>
              </w:rPr>
            </w:pPr>
          </w:p>
        </w:tc>
        <w:tc>
          <w:tcPr>
            <w:tcW w:w="2410" w:type="dxa"/>
          </w:tcPr>
          <w:p w:rsidR="00BA41EE" w:rsidRDefault="00BA41EE" w:rsidP="00866E4A">
            <w:pPr>
              <w:jc w:val="right"/>
              <w:rPr>
                <w:rFonts w:ascii="宋体"/>
                <w:kern w:val="0"/>
                <w:szCs w:val="24"/>
              </w:rPr>
            </w:pPr>
            <w:r>
              <w:rPr>
                <w:rFonts w:ascii="宋体"/>
                <w:kern w:val="0"/>
                <w:szCs w:val="24"/>
              </w:rPr>
              <w:t>-</w:t>
            </w:r>
          </w:p>
        </w:tc>
        <w:tc>
          <w:tcPr>
            <w:tcW w:w="2268" w:type="dxa"/>
          </w:tcPr>
          <w:p w:rsidR="00BA41EE" w:rsidRDefault="00BA41EE" w:rsidP="00866E4A">
            <w:pPr>
              <w:jc w:val="right"/>
              <w:rPr>
                <w:rFonts w:ascii="宋体"/>
                <w:kern w:val="0"/>
                <w:szCs w:val="24"/>
              </w:rPr>
            </w:pPr>
            <w:r>
              <w:rPr>
                <w:rFonts w:ascii="宋体"/>
                <w:kern w:val="0"/>
                <w:szCs w:val="24"/>
              </w:rPr>
              <w:t>-</w:t>
            </w:r>
          </w:p>
        </w:tc>
      </w:tr>
      <w:tr w:rsidR="00BA41EE" w:rsidTr="00866E4A">
        <w:trPr>
          <w:trHeight w:val="299"/>
        </w:trPr>
        <w:tc>
          <w:tcPr>
            <w:tcW w:w="2964" w:type="dxa"/>
            <w:vAlign w:val="center"/>
          </w:tcPr>
          <w:p w:rsidR="00BA41EE" w:rsidRDefault="00BA41EE" w:rsidP="00866E4A">
            <w:pPr>
              <w:pStyle w:val="NormalWeb"/>
              <w:jc w:val="both"/>
              <w:rPr>
                <w:sz w:val="21"/>
                <w:szCs w:val="24"/>
              </w:rPr>
            </w:pPr>
            <w:r>
              <w:rPr>
                <w:sz w:val="21"/>
                <w:szCs w:val="24"/>
              </w:rPr>
              <w:t>4</w:t>
            </w:r>
            <w:r>
              <w:rPr>
                <w:rFonts w:hint="eastAsia"/>
                <w:sz w:val="21"/>
                <w:szCs w:val="24"/>
              </w:rPr>
              <w:t>．交易费用</w:t>
            </w:r>
          </w:p>
        </w:tc>
        <w:tc>
          <w:tcPr>
            <w:tcW w:w="1289" w:type="dxa"/>
          </w:tcPr>
          <w:p w:rsidR="00BA41EE" w:rsidRDefault="00BA41EE" w:rsidP="00D15825">
            <w:pPr>
              <w:pStyle w:val="a0"/>
            </w:pPr>
            <w:r>
              <w:t>6.4.4.18</w:t>
            </w:r>
          </w:p>
        </w:tc>
        <w:tc>
          <w:tcPr>
            <w:tcW w:w="2410" w:type="dxa"/>
          </w:tcPr>
          <w:p w:rsidR="00BA41EE" w:rsidRDefault="00BA41EE" w:rsidP="00866E4A">
            <w:pPr>
              <w:jc w:val="right"/>
              <w:rPr>
                <w:rFonts w:ascii="宋体" w:hAnsi="宋体"/>
                <w:kern w:val="0"/>
                <w:szCs w:val="24"/>
              </w:rPr>
            </w:pPr>
            <w:r>
              <w:rPr>
                <w:rFonts w:ascii="宋体" w:hAnsi="宋体"/>
                <w:kern w:val="0"/>
                <w:szCs w:val="24"/>
              </w:rPr>
              <w:t>3,731,797.23</w:t>
            </w:r>
          </w:p>
        </w:tc>
        <w:tc>
          <w:tcPr>
            <w:tcW w:w="2268" w:type="dxa"/>
          </w:tcPr>
          <w:p w:rsidR="00BA41EE" w:rsidRDefault="00BA41EE" w:rsidP="00866E4A">
            <w:pPr>
              <w:jc w:val="right"/>
              <w:rPr>
                <w:rFonts w:ascii="宋体" w:hAnsi="宋体"/>
                <w:kern w:val="0"/>
                <w:szCs w:val="24"/>
              </w:rPr>
            </w:pPr>
            <w:r>
              <w:rPr>
                <w:rFonts w:ascii="宋体" w:hAnsi="宋体"/>
                <w:kern w:val="0"/>
                <w:szCs w:val="24"/>
              </w:rPr>
              <w:t>2,142,126.64</w:t>
            </w:r>
          </w:p>
        </w:tc>
      </w:tr>
      <w:tr w:rsidR="00BA41EE" w:rsidTr="00866E4A">
        <w:trPr>
          <w:trHeight w:val="284"/>
        </w:trPr>
        <w:tc>
          <w:tcPr>
            <w:tcW w:w="2964" w:type="dxa"/>
            <w:vAlign w:val="center"/>
          </w:tcPr>
          <w:p w:rsidR="00BA41EE" w:rsidRDefault="00BA41EE" w:rsidP="00866E4A">
            <w:pPr>
              <w:pStyle w:val="NormalWeb"/>
              <w:jc w:val="both"/>
              <w:rPr>
                <w:sz w:val="21"/>
                <w:szCs w:val="24"/>
              </w:rPr>
            </w:pPr>
            <w:r>
              <w:rPr>
                <w:sz w:val="21"/>
                <w:szCs w:val="24"/>
              </w:rPr>
              <w:t>5</w:t>
            </w:r>
            <w:r>
              <w:rPr>
                <w:rFonts w:hint="eastAsia"/>
                <w:sz w:val="21"/>
                <w:szCs w:val="24"/>
              </w:rPr>
              <w:t>．利息支出</w:t>
            </w:r>
          </w:p>
        </w:tc>
        <w:tc>
          <w:tcPr>
            <w:tcW w:w="1289" w:type="dxa"/>
          </w:tcPr>
          <w:p w:rsidR="00BA41EE" w:rsidRDefault="00BA41EE" w:rsidP="00D15825">
            <w:pPr>
              <w:pStyle w:val="NormalWeb"/>
              <w:rPr>
                <w:kern w:val="2"/>
                <w:sz w:val="21"/>
                <w:szCs w:val="21"/>
              </w:rPr>
            </w:pPr>
          </w:p>
        </w:tc>
        <w:tc>
          <w:tcPr>
            <w:tcW w:w="2410" w:type="dxa"/>
          </w:tcPr>
          <w:p w:rsidR="00BA41EE" w:rsidRDefault="00BA41EE" w:rsidP="00866E4A">
            <w:pPr>
              <w:jc w:val="right"/>
              <w:rPr>
                <w:rFonts w:ascii="宋体"/>
                <w:kern w:val="0"/>
                <w:szCs w:val="24"/>
              </w:rPr>
            </w:pPr>
            <w:r>
              <w:rPr>
                <w:rFonts w:ascii="宋体"/>
                <w:kern w:val="0"/>
                <w:szCs w:val="24"/>
              </w:rPr>
              <w:t>-</w:t>
            </w:r>
          </w:p>
        </w:tc>
        <w:tc>
          <w:tcPr>
            <w:tcW w:w="2268" w:type="dxa"/>
          </w:tcPr>
          <w:p w:rsidR="00BA41EE" w:rsidRDefault="00BA41EE" w:rsidP="00866E4A">
            <w:pPr>
              <w:jc w:val="right"/>
              <w:rPr>
                <w:rFonts w:ascii="宋体" w:hAnsi="宋体"/>
                <w:kern w:val="0"/>
                <w:szCs w:val="24"/>
              </w:rPr>
            </w:pPr>
            <w:r>
              <w:rPr>
                <w:rFonts w:ascii="宋体" w:hAnsi="宋体"/>
                <w:kern w:val="0"/>
                <w:szCs w:val="24"/>
              </w:rPr>
              <w:t>339,405.17</w:t>
            </w:r>
          </w:p>
        </w:tc>
      </w:tr>
      <w:tr w:rsidR="00BA41EE" w:rsidTr="00866E4A">
        <w:trPr>
          <w:trHeight w:val="284"/>
        </w:trPr>
        <w:tc>
          <w:tcPr>
            <w:tcW w:w="2964" w:type="dxa"/>
            <w:vAlign w:val="center"/>
          </w:tcPr>
          <w:p w:rsidR="00BA41EE" w:rsidRDefault="00BA41EE" w:rsidP="00866E4A">
            <w:pPr>
              <w:pStyle w:val="NormalWeb"/>
              <w:jc w:val="both"/>
              <w:rPr>
                <w:sz w:val="21"/>
                <w:szCs w:val="24"/>
              </w:rPr>
            </w:pPr>
            <w:r>
              <w:rPr>
                <w:rFonts w:hint="eastAsia"/>
                <w:sz w:val="21"/>
                <w:szCs w:val="24"/>
              </w:rPr>
              <w:t>其中：卖出回购金融资产支出</w:t>
            </w:r>
          </w:p>
        </w:tc>
        <w:tc>
          <w:tcPr>
            <w:tcW w:w="1289" w:type="dxa"/>
          </w:tcPr>
          <w:p w:rsidR="00BA41EE" w:rsidRDefault="00BA41EE" w:rsidP="00D15825">
            <w:pPr>
              <w:pStyle w:val="NormalWeb"/>
              <w:rPr>
                <w:kern w:val="2"/>
                <w:sz w:val="21"/>
                <w:szCs w:val="21"/>
              </w:rPr>
            </w:pPr>
          </w:p>
        </w:tc>
        <w:tc>
          <w:tcPr>
            <w:tcW w:w="2410" w:type="dxa"/>
          </w:tcPr>
          <w:p w:rsidR="00BA41EE" w:rsidRDefault="00BA41EE" w:rsidP="00866E4A">
            <w:pPr>
              <w:jc w:val="right"/>
              <w:rPr>
                <w:rFonts w:ascii="宋体"/>
                <w:kern w:val="0"/>
                <w:szCs w:val="24"/>
              </w:rPr>
            </w:pPr>
            <w:r>
              <w:rPr>
                <w:rFonts w:ascii="宋体"/>
                <w:kern w:val="0"/>
                <w:szCs w:val="24"/>
              </w:rPr>
              <w:t>-</w:t>
            </w:r>
          </w:p>
        </w:tc>
        <w:tc>
          <w:tcPr>
            <w:tcW w:w="2268" w:type="dxa"/>
          </w:tcPr>
          <w:p w:rsidR="00BA41EE" w:rsidRDefault="00BA41EE" w:rsidP="00866E4A">
            <w:pPr>
              <w:jc w:val="right"/>
              <w:rPr>
                <w:rFonts w:ascii="宋体" w:hAnsi="宋体"/>
                <w:kern w:val="0"/>
                <w:szCs w:val="24"/>
              </w:rPr>
            </w:pPr>
            <w:r>
              <w:rPr>
                <w:rFonts w:ascii="宋体" w:hAnsi="宋体"/>
                <w:kern w:val="0"/>
                <w:szCs w:val="24"/>
              </w:rPr>
              <w:t>339,405.17</w:t>
            </w:r>
          </w:p>
        </w:tc>
      </w:tr>
      <w:tr w:rsidR="00BA41EE" w:rsidTr="00866E4A">
        <w:trPr>
          <w:trHeight w:val="284"/>
        </w:trPr>
        <w:tc>
          <w:tcPr>
            <w:tcW w:w="2964" w:type="dxa"/>
            <w:vAlign w:val="center"/>
          </w:tcPr>
          <w:p w:rsidR="00BA41EE" w:rsidRDefault="00BA41EE" w:rsidP="00866E4A">
            <w:pPr>
              <w:pStyle w:val="NormalWeb"/>
              <w:jc w:val="both"/>
              <w:rPr>
                <w:sz w:val="21"/>
                <w:szCs w:val="24"/>
              </w:rPr>
            </w:pPr>
            <w:r>
              <w:rPr>
                <w:sz w:val="21"/>
                <w:szCs w:val="24"/>
              </w:rPr>
              <w:t>6</w:t>
            </w:r>
            <w:r>
              <w:rPr>
                <w:rFonts w:hint="eastAsia"/>
                <w:sz w:val="21"/>
                <w:szCs w:val="24"/>
              </w:rPr>
              <w:t>．其他费用</w:t>
            </w:r>
          </w:p>
        </w:tc>
        <w:tc>
          <w:tcPr>
            <w:tcW w:w="1289" w:type="dxa"/>
          </w:tcPr>
          <w:p w:rsidR="00BA41EE" w:rsidRDefault="00BA41EE" w:rsidP="00D15825">
            <w:pPr>
              <w:pStyle w:val="a0"/>
            </w:pPr>
            <w:r>
              <w:t>6.4.4.19</w:t>
            </w:r>
          </w:p>
        </w:tc>
        <w:tc>
          <w:tcPr>
            <w:tcW w:w="2410" w:type="dxa"/>
          </w:tcPr>
          <w:p w:rsidR="00BA41EE" w:rsidRDefault="00BA41EE" w:rsidP="00866E4A">
            <w:pPr>
              <w:jc w:val="right"/>
              <w:rPr>
                <w:rFonts w:ascii="宋体" w:hAnsi="宋体"/>
                <w:kern w:val="0"/>
                <w:szCs w:val="24"/>
              </w:rPr>
            </w:pPr>
            <w:r>
              <w:rPr>
                <w:rFonts w:ascii="宋体" w:hAnsi="宋体"/>
                <w:kern w:val="0"/>
                <w:szCs w:val="24"/>
              </w:rPr>
              <w:t>133,296.43</w:t>
            </w:r>
          </w:p>
        </w:tc>
        <w:tc>
          <w:tcPr>
            <w:tcW w:w="2268" w:type="dxa"/>
          </w:tcPr>
          <w:p w:rsidR="00BA41EE" w:rsidRDefault="00BA41EE" w:rsidP="00866E4A">
            <w:pPr>
              <w:jc w:val="right"/>
              <w:rPr>
                <w:rFonts w:ascii="宋体" w:hAnsi="宋体"/>
                <w:kern w:val="0"/>
                <w:szCs w:val="24"/>
              </w:rPr>
            </w:pPr>
            <w:r>
              <w:rPr>
                <w:rFonts w:ascii="宋体" w:hAnsi="宋体"/>
                <w:kern w:val="0"/>
                <w:szCs w:val="24"/>
              </w:rPr>
              <w:t>236,976.33</w:t>
            </w:r>
          </w:p>
        </w:tc>
      </w:tr>
      <w:tr w:rsidR="00BA41EE" w:rsidTr="00866E4A">
        <w:trPr>
          <w:trHeight w:val="299"/>
        </w:trPr>
        <w:tc>
          <w:tcPr>
            <w:tcW w:w="2964" w:type="dxa"/>
            <w:vAlign w:val="center"/>
          </w:tcPr>
          <w:p w:rsidR="00BA41EE" w:rsidRDefault="00BA41EE" w:rsidP="00866E4A">
            <w:pPr>
              <w:pStyle w:val="NormalWeb"/>
              <w:jc w:val="both"/>
              <w:rPr>
                <w:b/>
                <w:sz w:val="21"/>
                <w:szCs w:val="24"/>
              </w:rPr>
            </w:pPr>
            <w:r>
              <w:rPr>
                <w:rFonts w:hint="eastAsia"/>
                <w:b/>
                <w:sz w:val="21"/>
                <w:szCs w:val="24"/>
              </w:rPr>
              <w:t>三、利润总额</w:t>
            </w:r>
            <w:r>
              <w:rPr>
                <w:b/>
                <w:sz w:val="21"/>
                <w:szCs w:val="24"/>
              </w:rPr>
              <w:t xml:space="preserve"> </w:t>
            </w:r>
            <w:r>
              <w:rPr>
                <w:rFonts w:hint="eastAsia"/>
                <w:b/>
                <w:sz w:val="21"/>
                <w:szCs w:val="24"/>
              </w:rPr>
              <w:t>（亏损总额以“</w:t>
            </w:r>
            <w:r>
              <w:rPr>
                <w:b/>
                <w:sz w:val="21"/>
                <w:szCs w:val="24"/>
              </w:rPr>
              <w:t>-</w:t>
            </w:r>
            <w:r>
              <w:rPr>
                <w:rFonts w:hint="eastAsia"/>
                <w:b/>
                <w:sz w:val="21"/>
                <w:szCs w:val="24"/>
              </w:rPr>
              <w:t>”号填列）</w:t>
            </w:r>
          </w:p>
        </w:tc>
        <w:tc>
          <w:tcPr>
            <w:tcW w:w="1289" w:type="dxa"/>
          </w:tcPr>
          <w:p w:rsidR="00BA41EE" w:rsidRDefault="00BA41EE" w:rsidP="00D15825">
            <w:pPr>
              <w:pStyle w:val="NormalWeb"/>
              <w:jc w:val="both"/>
              <w:rPr>
                <w:sz w:val="21"/>
                <w:szCs w:val="24"/>
              </w:rPr>
            </w:pPr>
          </w:p>
        </w:tc>
        <w:tc>
          <w:tcPr>
            <w:tcW w:w="2410" w:type="dxa"/>
          </w:tcPr>
          <w:p w:rsidR="00BA41EE" w:rsidRDefault="00BA41EE" w:rsidP="00866E4A">
            <w:pPr>
              <w:jc w:val="right"/>
              <w:rPr>
                <w:rFonts w:ascii="宋体" w:hAnsi="宋体"/>
                <w:kern w:val="0"/>
                <w:szCs w:val="24"/>
              </w:rPr>
            </w:pPr>
            <w:r>
              <w:rPr>
                <w:rFonts w:ascii="宋体" w:hAnsi="宋体"/>
                <w:kern w:val="0"/>
                <w:szCs w:val="24"/>
              </w:rPr>
              <w:t>104,699,245.78</w:t>
            </w:r>
          </w:p>
        </w:tc>
        <w:tc>
          <w:tcPr>
            <w:tcW w:w="2268" w:type="dxa"/>
          </w:tcPr>
          <w:p w:rsidR="00BA41EE" w:rsidRDefault="00BA41EE" w:rsidP="00866E4A">
            <w:pPr>
              <w:jc w:val="right"/>
              <w:rPr>
                <w:rFonts w:ascii="宋体" w:hAnsi="宋体"/>
                <w:kern w:val="0"/>
                <w:szCs w:val="24"/>
              </w:rPr>
            </w:pPr>
            <w:r>
              <w:rPr>
                <w:rFonts w:ascii="宋体" w:hAnsi="宋体"/>
                <w:kern w:val="0"/>
                <w:szCs w:val="24"/>
              </w:rPr>
              <w:t>108,675,455.88</w:t>
            </w:r>
          </w:p>
        </w:tc>
      </w:tr>
      <w:tr w:rsidR="00BA41EE" w:rsidTr="00866E4A">
        <w:trPr>
          <w:trHeight w:val="299"/>
        </w:trPr>
        <w:tc>
          <w:tcPr>
            <w:tcW w:w="2964" w:type="dxa"/>
            <w:vAlign w:val="center"/>
          </w:tcPr>
          <w:p w:rsidR="00BA41EE" w:rsidRDefault="00BA41EE" w:rsidP="00866E4A">
            <w:pPr>
              <w:pStyle w:val="a0"/>
              <w:rPr>
                <w:b/>
                <w:color w:val="000000"/>
              </w:rPr>
            </w:pPr>
            <w:r>
              <w:rPr>
                <w:rFonts w:hint="eastAsia"/>
              </w:rPr>
              <w:t>减：所得税费用</w:t>
            </w:r>
          </w:p>
        </w:tc>
        <w:tc>
          <w:tcPr>
            <w:tcW w:w="1289" w:type="dxa"/>
          </w:tcPr>
          <w:p w:rsidR="00BA41EE" w:rsidRDefault="00BA41EE" w:rsidP="00D15825">
            <w:pPr>
              <w:pStyle w:val="NormalWeb"/>
              <w:rPr>
                <w:color w:val="000000"/>
                <w:kern w:val="2"/>
                <w:sz w:val="21"/>
              </w:rPr>
            </w:pPr>
          </w:p>
        </w:tc>
        <w:tc>
          <w:tcPr>
            <w:tcW w:w="2410" w:type="dxa"/>
          </w:tcPr>
          <w:p w:rsidR="00BA41EE" w:rsidRDefault="00BA41EE" w:rsidP="00866E4A">
            <w:pPr>
              <w:jc w:val="right"/>
              <w:rPr>
                <w:rFonts w:ascii="宋体"/>
                <w:color w:val="000000"/>
                <w:kern w:val="0"/>
              </w:rPr>
            </w:pPr>
            <w:r>
              <w:rPr>
                <w:rFonts w:ascii="宋体"/>
                <w:color w:val="000000"/>
                <w:kern w:val="0"/>
              </w:rPr>
              <w:t>-</w:t>
            </w:r>
          </w:p>
        </w:tc>
        <w:tc>
          <w:tcPr>
            <w:tcW w:w="2268" w:type="dxa"/>
          </w:tcPr>
          <w:p w:rsidR="00BA41EE" w:rsidRDefault="00BA41EE" w:rsidP="00866E4A">
            <w:pPr>
              <w:jc w:val="right"/>
              <w:rPr>
                <w:rFonts w:ascii="宋体"/>
                <w:color w:val="000000"/>
                <w:kern w:val="0"/>
              </w:rPr>
            </w:pPr>
            <w:r>
              <w:rPr>
                <w:rFonts w:ascii="宋体"/>
                <w:color w:val="000000"/>
                <w:kern w:val="0"/>
              </w:rPr>
              <w:t>-</w:t>
            </w:r>
          </w:p>
        </w:tc>
      </w:tr>
      <w:tr w:rsidR="00BA41EE" w:rsidTr="00866E4A">
        <w:trPr>
          <w:trHeight w:val="299"/>
        </w:trPr>
        <w:tc>
          <w:tcPr>
            <w:tcW w:w="2964" w:type="dxa"/>
            <w:vAlign w:val="center"/>
          </w:tcPr>
          <w:p w:rsidR="00BA41EE" w:rsidRDefault="00BA41EE" w:rsidP="00866E4A">
            <w:pPr>
              <w:pStyle w:val="NormalWeb"/>
              <w:rPr>
                <w:kern w:val="2"/>
                <w:sz w:val="21"/>
              </w:rPr>
            </w:pPr>
            <w:r>
              <w:rPr>
                <w:rFonts w:hint="eastAsia"/>
                <w:b/>
                <w:kern w:val="2"/>
                <w:sz w:val="21"/>
              </w:rPr>
              <w:t>四、净利润（净亏损以“</w:t>
            </w:r>
            <w:r>
              <w:rPr>
                <w:b/>
                <w:kern w:val="2"/>
                <w:sz w:val="21"/>
              </w:rPr>
              <w:t>-</w:t>
            </w:r>
            <w:r>
              <w:rPr>
                <w:rFonts w:hint="eastAsia"/>
                <w:b/>
                <w:kern w:val="2"/>
                <w:sz w:val="21"/>
              </w:rPr>
              <w:t>”号填列）</w:t>
            </w:r>
          </w:p>
        </w:tc>
        <w:tc>
          <w:tcPr>
            <w:tcW w:w="1289" w:type="dxa"/>
          </w:tcPr>
          <w:p w:rsidR="00BA41EE" w:rsidRDefault="00BA41EE" w:rsidP="00D15825">
            <w:pPr>
              <w:pStyle w:val="NormalWeb"/>
              <w:rPr>
                <w:color w:val="000000"/>
                <w:kern w:val="2"/>
                <w:sz w:val="21"/>
              </w:rPr>
            </w:pPr>
          </w:p>
        </w:tc>
        <w:tc>
          <w:tcPr>
            <w:tcW w:w="2410" w:type="dxa"/>
          </w:tcPr>
          <w:p w:rsidR="00BA41EE" w:rsidRDefault="00BA41EE" w:rsidP="00866E4A">
            <w:pPr>
              <w:jc w:val="right"/>
              <w:rPr>
                <w:rFonts w:ascii="宋体" w:hAnsi="宋体"/>
                <w:color w:val="000000"/>
                <w:kern w:val="0"/>
              </w:rPr>
            </w:pPr>
            <w:r>
              <w:rPr>
                <w:rFonts w:ascii="宋体" w:hAnsi="宋体"/>
                <w:color w:val="000000"/>
                <w:kern w:val="0"/>
              </w:rPr>
              <w:t>104,699,245.78</w:t>
            </w:r>
          </w:p>
        </w:tc>
        <w:tc>
          <w:tcPr>
            <w:tcW w:w="2268" w:type="dxa"/>
          </w:tcPr>
          <w:p w:rsidR="00BA41EE" w:rsidRDefault="00BA41EE" w:rsidP="00866E4A">
            <w:pPr>
              <w:jc w:val="right"/>
              <w:rPr>
                <w:rFonts w:ascii="宋体" w:hAnsi="宋体"/>
                <w:color w:val="000000"/>
                <w:kern w:val="0"/>
              </w:rPr>
            </w:pPr>
            <w:r>
              <w:rPr>
                <w:rFonts w:ascii="宋体" w:hAnsi="宋体"/>
                <w:color w:val="000000"/>
                <w:kern w:val="0"/>
              </w:rPr>
              <w:t>108,675,455.88</w:t>
            </w:r>
          </w:p>
        </w:tc>
      </w:tr>
    </w:tbl>
    <w:p w:rsidR="00BA41EE" w:rsidRDefault="00BA41EE">
      <w:pPr>
        <w:spacing w:line="360" w:lineRule="auto"/>
        <w:rPr>
          <w:rFonts w:ascii="宋体"/>
          <w:kern w:val="0"/>
          <w:szCs w:val="24"/>
        </w:rPr>
      </w:pPr>
    </w:p>
    <w:p w:rsidR="00BA41EE" w:rsidRPr="00DA64CB" w:rsidRDefault="00BA41EE" w:rsidP="00CE2C15">
      <w:pPr>
        <w:pStyle w:val="XBRLTitle2"/>
        <w:spacing w:before="156" w:after="156"/>
      </w:pPr>
      <w:bookmarkStart w:id="101" w:name="_Toc345614638"/>
      <w:bookmarkStart w:id="102" w:name="_Toc365029510"/>
      <w:bookmarkStart w:id="103" w:name="m07ZXQ_03"/>
      <w:bookmarkEnd w:id="100"/>
      <w:r w:rsidRPr="00DA64CB">
        <w:rPr>
          <w:rFonts w:hint="eastAsia"/>
        </w:rPr>
        <w:t>所有者权益（基金净值）变动表</w:t>
      </w:r>
      <w:bookmarkEnd w:id="101"/>
      <w:bookmarkEnd w:id="102"/>
    </w:p>
    <w:p w:rsidR="00BA41EE" w:rsidRDefault="00BA41EE" w:rsidP="00862A0D">
      <w:pPr>
        <w:spacing w:line="360" w:lineRule="auto"/>
        <w:rPr>
          <w:rFonts w:ascii="宋体"/>
          <w:szCs w:val="24"/>
        </w:rPr>
      </w:pPr>
      <w:r>
        <w:rPr>
          <w:rFonts w:ascii="宋体" w:hAnsi="宋体" w:hint="eastAsia"/>
          <w:szCs w:val="24"/>
        </w:rPr>
        <w:t>会计主体：开元证券投资基金</w:t>
      </w:r>
    </w:p>
    <w:p w:rsidR="00BA41EE" w:rsidRDefault="00BA41EE" w:rsidP="00862A0D">
      <w:pPr>
        <w:spacing w:line="360" w:lineRule="auto"/>
        <w:rPr>
          <w:rFonts w:ascii="宋体"/>
          <w:szCs w:val="24"/>
        </w:rPr>
      </w:pPr>
      <w:r>
        <w:rPr>
          <w:rFonts w:ascii="宋体" w:hAnsi="宋体" w:hint="eastAsia"/>
          <w:szCs w:val="24"/>
        </w:rPr>
        <w:t>本报告期：</w:t>
      </w:r>
      <w:r>
        <w:rPr>
          <w:rFonts w:ascii="宋体" w:hAnsi="宋体"/>
          <w:szCs w:val="24"/>
        </w:rPr>
        <w:t>2013</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1</w:t>
      </w:r>
      <w:r>
        <w:rPr>
          <w:rFonts w:ascii="宋体" w:hAnsi="宋体" w:hint="eastAsia"/>
          <w:szCs w:val="24"/>
        </w:rPr>
        <w:t>日至</w:t>
      </w:r>
      <w:r>
        <w:rPr>
          <w:rFonts w:ascii="宋体" w:hAnsi="宋体"/>
          <w:szCs w:val="24"/>
        </w:rPr>
        <w:t>2013</w:t>
      </w:r>
      <w:r>
        <w:rPr>
          <w:rFonts w:ascii="宋体" w:hAnsi="宋体" w:hint="eastAsia"/>
          <w:szCs w:val="24"/>
        </w:rPr>
        <w:t>年</w:t>
      </w:r>
      <w:r>
        <w:rPr>
          <w:rFonts w:ascii="宋体" w:hAnsi="宋体"/>
          <w:szCs w:val="24"/>
        </w:rPr>
        <w:t>2</w:t>
      </w:r>
      <w:r>
        <w:rPr>
          <w:rFonts w:ascii="宋体" w:hAnsi="宋体" w:hint="eastAsia"/>
          <w:szCs w:val="24"/>
        </w:rPr>
        <w:t>月</w:t>
      </w:r>
      <w:r>
        <w:rPr>
          <w:rFonts w:ascii="宋体" w:hAnsi="宋体"/>
          <w:szCs w:val="24"/>
        </w:rPr>
        <w:t>17</w:t>
      </w:r>
      <w:r>
        <w:rPr>
          <w:rFonts w:ascii="宋体" w:hAnsi="宋体" w:hint="eastAsia"/>
          <w:szCs w:val="24"/>
        </w:rPr>
        <w:t>日</w:t>
      </w:r>
    </w:p>
    <w:p w:rsidR="00BA41EE" w:rsidRDefault="00BA41EE" w:rsidP="00862A0D">
      <w:pPr>
        <w:spacing w:line="360" w:lineRule="auto"/>
        <w:jc w:val="right"/>
        <w:rPr>
          <w:rFonts w:ascii="宋体"/>
          <w:b/>
          <w:szCs w:val="24"/>
        </w:rPr>
      </w:pPr>
      <w:r>
        <w:rPr>
          <w:rFonts w:ascii="宋体" w:hAnsi="宋体"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0"/>
        <w:gridCol w:w="2111"/>
        <w:gridCol w:w="2035"/>
        <w:gridCol w:w="9"/>
        <w:gridCol w:w="2025"/>
      </w:tblGrid>
      <w:tr w:rsidR="00BA41EE" w:rsidTr="00866E4A">
        <w:trPr>
          <w:cantSplit/>
        </w:trPr>
        <w:tc>
          <w:tcPr>
            <w:tcW w:w="2720" w:type="dxa"/>
            <w:vMerge w:val="restart"/>
            <w:shd w:val="clear" w:color="auto" w:fill="D9D9D9"/>
            <w:vAlign w:val="center"/>
          </w:tcPr>
          <w:p w:rsidR="00BA41EE" w:rsidRDefault="00BA41EE" w:rsidP="00866E4A">
            <w:pPr>
              <w:jc w:val="center"/>
              <w:rPr>
                <w:rFonts w:ascii="宋体"/>
                <w:b/>
                <w:szCs w:val="24"/>
              </w:rPr>
            </w:pPr>
            <w:r>
              <w:rPr>
                <w:rFonts w:ascii="宋体" w:hAnsi="宋体" w:hint="eastAsia"/>
                <w:b/>
                <w:szCs w:val="24"/>
              </w:rPr>
              <w:t>项目</w:t>
            </w:r>
          </w:p>
        </w:tc>
        <w:tc>
          <w:tcPr>
            <w:tcW w:w="6180" w:type="dxa"/>
            <w:gridSpan w:val="4"/>
            <w:shd w:val="clear" w:color="auto" w:fill="D9D9D9"/>
            <w:vAlign w:val="center"/>
          </w:tcPr>
          <w:p w:rsidR="00BA41EE" w:rsidRDefault="00BA41EE" w:rsidP="00866E4A">
            <w:pPr>
              <w:jc w:val="center"/>
              <w:rPr>
                <w:rFonts w:ascii="宋体"/>
                <w:b/>
                <w:szCs w:val="24"/>
              </w:rPr>
            </w:pPr>
            <w:r>
              <w:rPr>
                <w:rFonts w:ascii="宋体" w:hAnsi="宋体" w:hint="eastAsia"/>
                <w:b/>
                <w:szCs w:val="24"/>
              </w:rPr>
              <w:t>本期</w:t>
            </w:r>
          </w:p>
          <w:p w:rsidR="00BA41EE" w:rsidRDefault="00BA41EE" w:rsidP="00866E4A">
            <w:pPr>
              <w:jc w:val="center"/>
              <w:rPr>
                <w:rFonts w:ascii="宋体"/>
                <w:b/>
                <w:szCs w:val="24"/>
              </w:rPr>
            </w:pPr>
            <w:r>
              <w:rPr>
                <w:rFonts w:ascii="宋体" w:hAnsi="宋体" w:cs="Courier New"/>
                <w:b/>
                <w:kern w:val="0"/>
                <w:szCs w:val="24"/>
              </w:rPr>
              <w:t>2013</w:t>
            </w:r>
            <w:r>
              <w:rPr>
                <w:rFonts w:ascii="宋体" w:hAnsi="宋体" w:cs="Courier New" w:hint="eastAsia"/>
                <w:b/>
                <w:kern w:val="0"/>
                <w:szCs w:val="24"/>
              </w:rPr>
              <w:t>年</w:t>
            </w:r>
            <w:r>
              <w:rPr>
                <w:rFonts w:ascii="宋体" w:hAnsi="宋体" w:cs="Courier New"/>
                <w:b/>
                <w:kern w:val="0"/>
                <w:szCs w:val="24"/>
              </w:rPr>
              <w:t>1</w:t>
            </w:r>
            <w:r>
              <w:rPr>
                <w:rFonts w:ascii="宋体" w:hAnsi="宋体" w:cs="Courier New" w:hint="eastAsia"/>
                <w:b/>
                <w:kern w:val="0"/>
                <w:szCs w:val="24"/>
              </w:rPr>
              <w:t>月</w:t>
            </w:r>
            <w:r>
              <w:rPr>
                <w:rFonts w:ascii="宋体" w:hAnsi="宋体" w:cs="Courier New"/>
                <w:b/>
                <w:kern w:val="0"/>
                <w:szCs w:val="24"/>
              </w:rPr>
              <w:t>1</w:t>
            </w:r>
            <w:r>
              <w:rPr>
                <w:rFonts w:ascii="宋体" w:hAnsi="宋体" w:cs="Courier New" w:hint="eastAsia"/>
                <w:b/>
                <w:kern w:val="0"/>
                <w:szCs w:val="24"/>
              </w:rPr>
              <w:t>日至</w:t>
            </w:r>
            <w:r>
              <w:rPr>
                <w:rFonts w:ascii="宋体" w:hAnsi="宋体" w:cs="Courier New"/>
                <w:b/>
                <w:kern w:val="0"/>
                <w:szCs w:val="24"/>
              </w:rPr>
              <w:t>2013</w:t>
            </w:r>
            <w:r>
              <w:rPr>
                <w:rFonts w:ascii="宋体" w:hAnsi="宋体" w:cs="Courier New" w:hint="eastAsia"/>
                <w:b/>
                <w:kern w:val="0"/>
                <w:szCs w:val="24"/>
              </w:rPr>
              <w:t>年</w:t>
            </w:r>
            <w:r>
              <w:rPr>
                <w:rFonts w:ascii="宋体" w:hAnsi="宋体" w:cs="Courier New"/>
                <w:b/>
                <w:kern w:val="0"/>
                <w:szCs w:val="24"/>
              </w:rPr>
              <w:t>2</w:t>
            </w:r>
            <w:r>
              <w:rPr>
                <w:rFonts w:ascii="宋体" w:hAnsi="宋体" w:cs="Courier New" w:hint="eastAsia"/>
                <w:b/>
                <w:kern w:val="0"/>
                <w:szCs w:val="24"/>
              </w:rPr>
              <w:t>月</w:t>
            </w:r>
            <w:r>
              <w:rPr>
                <w:rFonts w:ascii="宋体" w:hAnsi="宋体" w:cs="Courier New"/>
                <w:b/>
                <w:kern w:val="0"/>
                <w:szCs w:val="24"/>
              </w:rPr>
              <w:t>17</w:t>
            </w:r>
            <w:r>
              <w:rPr>
                <w:rFonts w:ascii="宋体" w:hAnsi="宋体" w:cs="Courier New" w:hint="eastAsia"/>
                <w:b/>
                <w:kern w:val="0"/>
                <w:szCs w:val="24"/>
              </w:rPr>
              <w:t>日</w:t>
            </w:r>
          </w:p>
        </w:tc>
      </w:tr>
      <w:tr w:rsidR="00BA41EE" w:rsidTr="00866E4A">
        <w:trPr>
          <w:cantSplit/>
          <w:trHeight w:val="716"/>
        </w:trPr>
        <w:tc>
          <w:tcPr>
            <w:tcW w:w="2720" w:type="dxa"/>
            <w:vMerge/>
            <w:shd w:val="clear" w:color="auto" w:fill="D9D9D9"/>
            <w:vAlign w:val="center"/>
          </w:tcPr>
          <w:p w:rsidR="00BA41EE" w:rsidRDefault="00BA41EE" w:rsidP="00866E4A">
            <w:pPr>
              <w:rPr>
                <w:rFonts w:ascii="宋体"/>
                <w:b/>
                <w:szCs w:val="24"/>
              </w:rPr>
            </w:pPr>
          </w:p>
        </w:tc>
        <w:tc>
          <w:tcPr>
            <w:tcW w:w="2111" w:type="dxa"/>
            <w:shd w:val="clear" w:color="auto" w:fill="D9D9D9"/>
            <w:vAlign w:val="center"/>
          </w:tcPr>
          <w:p w:rsidR="00BA41EE" w:rsidRDefault="00BA41EE" w:rsidP="00866E4A">
            <w:pPr>
              <w:jc w:val="center"/>
              <w:rPr>
                <w:rFonts w:ascii="宋体"/>
                <w:b/>
                <w:szCs w:val="24"/>
              </w:rPr>
            </w:pPr>
            <w:r>
              <w:rPr>
                <w:rFonts w:ascii="宋体" w:hAnsi="宋体" w:hint="eastAsia"/>
                <w:b/>
                <w:szCs w:val="24"/>
              </w:rPr>
              <w:t>实收基金</w:t>
            </w:r>
          </w:p>
        </w:tc>
        <w:tc>
          <w:tcPr>
            <w:tcW w:w="2035" w:type="dxa"/>
            <w:shd w:val="clear" w:color="auto" w:fill="D9D9D9"/>
            <w:vAlign w:val="center"/>
          </w:tcPr>
          <w:p w:rsidR="00BA41EE" w:rsidRDefault="00BA41EE" w:rsidP="00866E4A">
            <w:pPr>
              <w:jc w:val="center"/>
              <w:rPr>
                <w:rFonts w:ascii="宋体"/>
                <w:b/>
                <w:szCs w:val="24"/>
              </w:rPr>
            </w:pPr>
            <w:r>
              <w:rPr>
                <w:rFonts w:ascii="宋体" w:hAnsi="宋体" w:hint="eastAsia"/>
                <w:b/>
                <w:szCs w:val="24"/>
              </w:rPr>
              <w:t>未分配利润</w:t>
            </w:r>
          </w:p>
        </w:tc>
        <w:tc>
          <w:tcPr>
            <w:tcW w:w="2034" w:type="dxa"/>
            <w:gridSpan w:val="2"/>
            <w:shd w:val="clear" w:color="auto" w:fill="D9D9D9"/>
            <w:vAlign w:val="center"/>
          </w:tcPr>
          <w:p w:rsidR="00BA41EE" w:rsidRDefault="00BA41EE" w:rsidP="00866E4A">
            <w:pPr>
              <w:jc w:val="center"/>
              <w:rPr>
                <w:rFonts w:ascii="宋体"/>
                <w:b/>
                <w:szCs w:val="24"/>
              </w:rPr>
            </w:pPr>
            <w:r>
              <w:rPr>
                <w:rFonts w:ascii="宋体" w:hAnsi="宋体" w:hint="eastAsia"/>
                <w:b/>
                <w:szCs w:val="24"/>
              </w:rPr>
              <w:t>所有者权益合计</w:t>
            </w:r>
          </w:p>
        </w:tc>
      </w:tr>
      <w:tr w:rsidR="00BA41EE" w:rsidTr="00866E4A">
        <w:tc>
          <w:tcPr>
            <w:tcW w:w="2720" w:type="dxa"/>
          </w:tcPr>
          <w:p w:rsidR="00BA41EE" w:rsidRDefault="00BA41EE" w:rsidP="00866E4A">
            <w:pPr>
              <w:rPr>
                <w:rFonts w:ascii="宋体"/>
                <w:szCs w:val="24"/>
              </w:rPr>
            </w:pPr>
            <w:r>
              <w:rPr>
                <w:rFonts w:ascii="宋体" w:hAnsi="宋体" w:hint="eastAsia"/>
                <w:szCs w:val="24"/>
              </w:rPr>
              <w:t>一、期初所有者权益（基金净值）</w:t>
            </w:r>
          </w:p>
        </w:tc>
        <w:tc>
          <w:tcPr>
            <w:tcW w:w="2111" w:type="dxa"/>
            <w:vAlign w:val="center"/>
          </w:tcPr>
          <w:p w:rsidR="00BA41EE" w:rsidRDefault="00BA41EE" w:rsidP="00D363B6">
            <w:pPr>
              <w:jc w:val="right"/>
              <w:rPr>
                <w:rFonts w:ascii="宋体" w:hAnsi="宋体"/>
                <w:szCs w:val="24"/>
              </w:rPr>
            </w:pPr>
            <w:r>
              <w:rPr>
                <w:rFonts w:ascii="宋体" w:hAnsi="宋体"/>
                <w:szCs w:val="24"/>
              </w:rPr>
              <w:t>2,000,000,000.00</w:t>
            </w:r>
          </w:p>
        </w:tc>
        <w:tc>
          <w:tcPr>
            <w:tcW w:w="2035" w:type="dxa"/>
            <w:vAlign w:val="center"/>
          </w:tcPr>
          <w:p w:rsidR="00BA41EE" w:rsidRDefault="00BA41EE" w:rsidP="00D363B6">
            <w:pPr>
              <w:jc w:val="right"/>
              <w:rPr>
                <w:rFonts w:ascii="宋体" w:hAnsi="宋体"/>
                <w:szCs w:val="24"/>
              </w:rPr>
            </w:pPr>
            <w:r>
              <w:rPr>
                <w:rFonts w:ascii="宋体" w:hAnsi="宋体"/>
                <w:szCs w:val="24"/>
              </w:rPr>
              <w:t>-250,857,703.28</w:t>
            </w:r>
          </w:p>
        </w:tc>
        <w:tc>
          <w:tcPr>
            <w:tcW w:w="2034" w:type="dxa"/>
            <w:gridSpan w:val="2"/>
            <w:vAlign w:val="center"/>
          </w:tcPr>
          <w:p w:rsidR="00BA41EE" w:rsidRDefault="00BA41EE" w:rsidP="00D363B6">
            <w:pPr>
              <w:jc w:val="right"/>
              <w:rPr>
                <w:rFonts w:ascii="宋体" w:hAnsi="宋体"/>
                <w:szCs w:val="24"/>
              </w:rPr>
            </w:pPr>
            <w:r>
              <w:rPr>
                <w:rFonts w:ascii="宋体" w:hAnsi="宋体"/>
                <w:szCs w:val="24"/>
              </w:rPr>
              <w:t>1,749,142,296.72</w:t>
            </w:r>
          </w:p>
        </w:tc>
      </w:tr>
      <w:tr w:rsidR="00BA41EE" w:rsidTr="00866E4A">
        <w:tc>
          <w:tcPr>
            <w:tcW w:w="2720" w:type="dxa"/>
          </w:tcPr>
          <w:p w:rsidR="00BA41EE" w:rsidRDefault="00BA41EE" w:rsidP="00866E4A">
            <w:pPr>
              <w:rPr>
                <w:rFonts w:ascii="宋体"/>
                <w:szCs w:val="24"/>
              </w:rPr>
            </w:pPr>
            <w:r>
              <w:rPr>
                <w:rFonts w:ascii="宋体" w:hAnsi="宋体" w:hint="eastAsia"/>
                <w:szCs w:val="24"/>
              </w:rPr>
              <w:t>二、本期经营活动产生的基金净值变动数（本期利润）</w:t>
            </w:r>
          </w:p>
        </w:tc>
        <w:tc>
          <w:tcPr>
            <w:tcW w:w="2111" w:type="dxa"/>
            <w:vAlign w:val="center"/>
          </w:tcPr>
          <w:p w:rsidR="00BA41EE" w:rsidRDefault="00BA41EE" w:rsidP="00D363B6">
            <w:pPr>
              <w:jc w:val="right"/>
              <w:rPr>
                <w:rFonts w:ascii="宋体"/>
                <w:szCs w:val="24"/>
              </w:rPr>
            </w:pPr>
            <w:r>
              <w:rPr>
                <w:rFonts w:ascii="宋体"/>
                <w:szCs w:val="24"/>
              </w:rPr>
              <w:t>-</w:t>
            </w:r>
          </w:p>
        </w:tc>
        <w:tc>
          <w:tcPr>
            <w:tcW w:w="2035" w:type="dxa"/>
            <w:vAlign w:val="center"/>
          </w:tcPr>
          <w:p w:rsidR="00BA41EE" w:rsidRDefault="00BA41EE" w:rsidP="00D363B6">
            <w:pPr>
              <w:jc w:val="right"/>
              <w:rPr>
                <w:rFonts w:ascii="宋体" w:hAnsi="宋体"/>
                <w:szCs w:val="24"/>
              </w:rPr>
            </w:pPr>
            <w:r>
              <w:rPr>
                <w:rFonts w:ascii="宋体" w:hAnsi="宋体"/>
                <w:szCs w:val="24"/>
              </w:rPr>
              <w:t>104,699,245.78</w:t>
            </w:r>
          </w:p>
        </w:tc>
        <w:tc>
          <w:tcPr>
            <w:tcW w:w="2034" w:type="dxa"/>
            <w:gridSpan w:val="2"/>
            <w:vAlign w:val="center"/>
          </w:tcPr>
          <w:p w:rsidR="00BA41EE" w:rsidRDefault="00BA41EE" w:rsidP="00D363B6">
            <w:pPr>
              <w:jc w:val="right"/>
              <w:rPr>
                <w:rFonts w:ascii="宋体" w:hAnsi="宋体"/>
                <w:szCs w:val="24"/>
              </w:rPr>
            </w:pPr>
            <w:r>
              <w:rPr>
                <w:rFonts w:ascii="宋体" w:hAnsi="宋体"/>
                <w:szCs w:val="24"/>
              </w:rPr>
              <w:t>104,699,245.78</w:t>
            </w:r>
          </w:p>
        </w:tc>
      </w:tr>
      <w:tr w:rsidR="00BA41EE" w:rsidTr="00866E4A">
        <w:tc>
          <w:tcPr>
            <w:tcW w:w="2720" w:type="dxa"/>
          </w:tcPr>
          <w:p w:rsidR="00BA41EE" w:rsidRDefault="00BA41EE" w:rsidP="00866E4A">
            <w:pPr>
              <w:rPr>
                <w:rFonts w:ascii="宋体"/>
                <w:szCs w:val="24"/>
              </w:rPr>
            </w:pPr>
            <w:r>
              <w:rPr>
                <w:rFonts w:ascii="宋体" w:hAnsi="宋体" w:hint="eastAsia"/>
                <w:szCs w:val="24"/>
              </w:rPr>
              <w:t>三、本期基金份额交易产生的基金净值变动数</w:t>
            </w:r>
          </w:p>
          <w:p w:rsidR="00BA41EE" w:rsidRDefault="00BA41EE" w:rsidP="00866E4A">
            <w:pPr>
              <w:rPr>
                <w:rFonts w:ascii="宋体"/>
                <w:szCs w:val="24"/>
              </w:rPr>
            </w:pPr>
            <w:r>
              <w:rPr>
                <w:rFonts w:ascii="宋体" w:hAnsi="宋体" w:hint="eastAsia"/>
                <w:szCs w:val="24"/>
              </w:rPr>
              <w:t>（净值减少以“</w:t>
            </w:r>
            <w:r>
              <w:rPr>
                <w:rFonts w:ascii="宋体"/>
                <w:szCs w:val="24"/>
              </w:rPr>
              <w:t>-</w:t>
            </w:r>
            <w:r>
              <w:rPr>
                <w:rFonts w:ascii="宋体" w:hAnsi="宋体" w:hint="eastAsia"/>
                <w:szCs w:val="24"/>
              </w:rPr>
              <w:t>”号填列）</w:t>
            </w:r>
          </w:p>
        </w:tc>
        <w:tc>
          <w:tcPr>
            <w:tcW w:w="2111" w:type="dxa"/>
            <w:vAlign w:val="center"/>
          </w:tcPr>
          <w:p w:rsidR="00BA41EE" w:rsidRDefault="00BA41EE" w:rsidP="00D363B6">
            <w:pPr>
              <w:jc w:val="right"/>
              <w:rPr>
                <w:rFonts w:ascii="宋体"/>
                <w:szCs w:val="24"/>
              </w:rPr>
            </w:pPr>
            <w:r>
              <w:rPr>
                <w:rFonts w:ascii="宋体"/>
                <w:szCs w:val="24"/>
              </w:rPr>
              <w:t>-</w:t>
            </w:r>
          </w:p>
        </w:tc>
        <w:tc>
          <w:tcPr>
            <w:tcW w:w="2035" w:type="dxa"/>
            <w:vAlign w:val="center"/>
          </w:tcPr>
          <w:p w:rsidR="00BA41EE" w:rsidRDefault="00BA41EE" w:rsidP="00D363B6">
            <w:pPr>
              <w:jc w:val="right"/>
              <w:rPr>
                <w:rFonts w:ascii="宋体"/>
                <w:szCs w:val="24"/>
              </w:rPr>
            </w:pPr>
            <w:r>
              <w:rPr>
                <w:rFonts w:ascii="宋体"/>
                <w:szCs w:val="24"/>
              </w:rPr>
              <w:t>-</w:t>
            </w:r>
          </w:p>
        </w:tc>
        <w:tc>
          <w:tcPr>
            <w:tcW w:w="2034" w:type="dxa"/>
            <w:gridSpan w:val="2"/>
            <w:vAlign w:val="center"/>
          </w:tcPr>
          <w:p w:rsidR="00BA41EE" w:rsidRDefault="00BA41EE" w:rsidP="00D363B6">
            <w:pPr>
              <w:jc w:val="right"/>
              <w:rPr>
                <w:rFonts w:ascii="宋体"/>
                <w:szCs w:val="24"/>
              </w:rPr>
            </w:pPr>
            <w:r>
              <w:rPr>
                <w:rFonts w:ascii="宋体"/>
                <w:szCs w:val="24"/>
              </w:rPr>
              <w:t>-</w:t>
            </w:r>
          </w:p>
        </w:tc>
      </w:tr>
      <w:tr w:rsidR="00BA41EE" w:rsidTr="00866E4A">
        <w:tc>
          <w:tcPr>
            <w:tcW w:w="2720" w:type="dxa"/>
          </w:tcPr>
          <w:p w:rsidR="00BA41EE" w:rsidRDefault="00BA41EE" w:rsidP="00866E4A">
            <w:pPr>
              <w:rPr>
                <w:rFonts w:ascii="宋体"/>
                <w:szCs w:val="24"/>
              </w:rPr>
            </w:pPr>
            <w:r>
              <w:rPr>
                <w:rFonts w:ascii="宋体" w:hAnsi="宋体" w:hint="eastAsia"/>
                <w:szCs w:val="24"/>
              </w:rPr>
              <w:t>其中：</w:t>
            </w:r>
            <w:r>
              <w:rPr>
                <w:rFonts w:ascii="宋体" w:hAnsi="宋体"/>
                <w:szCs w:val="24"/>
              </w:rPr>
              <w:t>1.</w:t>
            </w:r>
            <w:r>
              <w:rPr>
                <w:rFonts w:ascii="宋体" w:hAnsi="宋体" w:hint="eastAsia"/>
                <w:szCs w:val="24"/>
              </w:rPr>
              <w:t>基金申购款</w:t>
            </w:r>
          </w:p>
        </w:tc>
        <w:tc>
          <w:tcPr>
            <w:tcW w:w="2111" w:type="dxa"/>
            <w:vAlign w:val="center"/>
          </w:tcPr>
          <w:p w:rsidR="00BA41EE" w:rsidRDefault="00BA41EE" w:rsidP="00D363B6">
            <w:pPr>
              <w:jc w:val="right"/>
              <w:rPr>
                <w:rFonts w:ascii="宋体"/>
                <w:szCs w:val="24"/>
              </w:rPr>
            </w:pPr>
            <w:r>
              <w:rPr>
                <w:rFonts w:ascii="宋体"/>
                <w:szCs w:val="24"/>
              </w:rPr>
              <w:t>-</w:t>
            </w:r>
          </w:p>
        </w:tc>
        <w:tc>
          <w:tcPr>
            <w:tcW w:w="2035" w:type="dxa"/>
            <w:vAlign w:val="center"/>
          </w:tcPr>
          <w:p w:rsidR="00BA41EE" w:rsidRDefault="00BA41EE" w:rsidP="00D363B6">
            <w:pPr>
              <w:jc w:val="right"/>
              <w:rPr>
                <w:rFonts w:ascii="宋体"/>
                <w:szCs w:val="24"/>
              </w:rPr>
            </w:pPr>
            <w:r>
              <w:rPr>
                <w:rFonts w:ascii="宋体"/>
                <w:szCs w:val="24"/>
              </w:rPr>
              <w:t>-</w:t>
            </w:r>
          </w:p>
        </w:tc>
        <w:tc>
          <w:tcPr>
            <w:tcW w:w="2034" w:type="dxa"/>
            <w:gridSpan w:val="2"/>
            <w:vAlign w:val="center"/>
          </w:tcPr>
          <w:p w:rsidR="00BA41EE" w:rsidRDefault="00BA41EE" w:rsidP="00D363B6">
            <w:pPr>
              <w:jc w:val="right"/>
              <w:rPr>
                <w:rFonts w:ascii="宋体"/>
                <w:szCs w:val="24"/>
              </w:rPr>
            </w:pPr>
            <w:r>
              <w:rPr>
                <w:rFonts w:ascii="宋体"/>
                <w:szCs w:val="24"/>
              </w:rPr>
              <w:t>-</w:t>
            </w:r>
          </w:p>
        </w:tc>
      </w:tr>
      <w:tr w:rsidR="00BA41EE" w:rsidTr="00866E4A">
        <w:tc>
          <w:tcPr>
            <w:tcW w:w="2720" w:type="dxa"/>
          </w:tcPr>
          <w:p w:rsidR="00BA41EE" w:rsidRDefault="00BA41EE" w:rsidP="00BA41EE">
            <w:pPr>
              <w:ind w:firstLineChars="300" w:firstLine="31680"/>
              <w:rPr>
                <w:rFonts w:ascii="宋体"/>
                <w:szCs w:val="24"/>
              </w:rPr>
            </w:pPr>
            <w:r>
              <w:rPr>
                <w:rFonts w:ascii="宋体" w:hAnsi="宋体"/>
                <w:szCs w:val="24"/>
              </w:rPr>
              <w:t>2.</w:t>
            </w:r>
            <w:r>
              <w:rPr>
                <w:rFonts w:ascii="宋体" w:hAnsi="宋体" w:hint="eastAsia"/>
                <w:szCs w:val="24"/>
              </w:rPr>
              <w:t>基金赎回款</w:t>
            </w:r>
          </w:p>
        </w:tc>
        <w:tc>
          <w:tcPr>
            <w:tcW w:w="2111" w:type="dxa"/>
            <w:vAlign w:val="center"/>
          </w:tcPr>
          <w:p w:rsidR="00BA41EE" w:rsidRDefault="00BA41EE" w:rsidP="00D363B6">
            <w:pPr>
              <w:jc w:val="right"/>
              <w:rPr>
                <w:rFonts w:ascii="宋体"/>
                <w:szCs w:val="24"/>
              </w:rPr>
            </w:pPr>
            <w:r>
              <w:rPr>
                <w:rFonts w:ascii="宋体"/>
                <w:szCs w:val="24"/>
              </w:rPr>
              <w:t>-</w:t>
            </w:r>
          </w:p>
        </w:tc>
        <w:tc>
          <w:tcPr>
            <w:tcW w:w="2035" w:type="dxa"/>
            <w:vAlign w:val="center"/>
          </w:tcPr>
          <w:p w:rsidR="00BA41EE" w:rsidRDefault="00BA41EE" w:rsidP="00D363B6">
            <w:pPr>
              <w:jc w:val="right"/>
              <w:rPr>
                <w:rFonts w:ascii="宋体"/>
                <w:szCs w:val="24"/>
              </w:rPr>
            </w:pPr>
            <w:r>
              <w:rPr>
                <w:rFonts w:ascii="宋体"/>
                <w:szCs w:val="24"/>
              </w:rPr>
              <w:t>-</w:t>
            </w:r>
          </w:p>
        </w:tc>
        <w:tc>
          <w:tcPr>
            <w:tcW w:w="2034" w:type="dxa"/>
            <w:gridSpan w:val="2"/>
            <w:vAlign w:val="center"/>
          </w:tcPr>
          <w:p w:rsidR="00BA41EE" w:rsidRDefault="00BA41EE" w:rsidP="00D363B6">
            <w:pPr>
              <w:jc w:val="right"/>
              <w:rPr>
                <w:rFonts w:ascii="宋体"/>
                <w:szCs w:val="24"/>
              </w:rPr>
            </w:pPr>
            <w:r>
              <w:rPr>
                <w:rFonts w:ascii="宋体"/>
                <w:szCs w:val="24"/>
              </w:rPr>
              <w:t>-</w:t>
            </w:r>
          </w:p>
        </w:tc>
      </w:tr>
      <w:tr w:rsidR="00BA41EE" w:rsidTr="00866E4A">
        <w:tc>
          <w:tcPr>
            <w:tcW w:w="2720" w:type="dxa"/>
          </w:tcPr>
          <w:p w:rsidR="00BA41EE" w:rsidRDefault="00BA41EE" w:rsidP="00866E4A">
            <w:pPr>
              <w:rPr>
                <w:rFonts w:ascii="宋体"/>
                <w:szCs w:val="24"/>
              </w:rPr>
            </w:pPr>
            <w:r>
              <w:rPr>
                <w:rFonts w:ascii="宋体" w:hAnsi="宋体" w:hint="eastAsia"/>
                <w:szCs w:val="24"/>
              </w:rPr>
              <w:t>四、本期向基金份额持有人分配利润产生的基金净值变动（净值减少以“</w:t>
            </w:r>
            <w:r>
              <w:rPr>
                <w:rFonts w:ascii="宋体"/>
                <w:szCs w:val="24"/>
              </w:rPr>
              <w:t>-</w:t>
            </w:r>
            <w:r>
              <w:rPr>
                <w:rFonts w:ascii="宋体" w:hAnsi="宋体" w:hint="eastAsia"/>
                <w:szCs w:val="24"/>
              </w:rPr>
              <w:t>”号填列）</w:t>
            </w:r>
          </w:p>
        </w:tc>
        <w:tc>
          <w:tcPr>
            <w:tcW w:w="2111" w:type="dxa"/>
            <w:vAlign w:val="center"/>
          </w:tcPr>
          <w:p w:rsidR="00BA41EE" w:rsidRDefault="00BA41EE" w:rsidP="00D363B6">
            <w:pPr>
              <w:jc w:val="right"/>
              <w:rPr>
                <w:rFonts w:ascii="宋体"/>
                <w:szCs w:val="24"/>
              </w:rPr>
            </w:pPr>
            <w:r>
              <w:rPr>
                <w:rFonts w:ascii="宋体"/>
                <w:szCs w:val="24"/>
              </w:rPr>
              <w:t>-</w:t>
            </w:r>
          </w:p>
        </w:tc>
        <w:tc>
          <w:tcPr>
            <w:tcW w:w="2035" w:type="dxa"/>
            <w:vAlign w:val="center"/>
          </w:tcPr>
          <w:p w:rsidR="00BA41EE" w:rsidRDefault="00BA41EE" w:rsidP="00D363B6">
            <w:pPr>
              <w:jc w:val="right"/>
              <w:rPr>
                <w:rFonts w:ascii="宋体"/>
                <w:szCs w:val="24"/>
              </w:rPr>
            </w:pPr>
            <w:r>
              <w:rPr>
                <w:rFonts w:ascii="宋体"/>
                <w:szCs w:val="24"/>
              </w:rPr>
              <w:t>-</w:t>
            </w:r>
          </w:p>
        </w:tc>
        <w:tc>
          <w:tcPr>
            <w:tcW w:w="2034" w:type="dxa"/>
            <w:gridSpan w:val="2"/>
            <w:vAlign w:val="center"/>
          </w:tcPr>
          <w:p w:rsidR="00BA41EE" w:rsidRDefault="00BA41EE" w:rsidP="00D363B6">
            <w:pPr>
              <w:jc w:val="right"/>
              <w:rPr>
                <w:rFonts w:ascii="宋体"/>
                <w:szCs w:val="24"/>
              </w:rPr>
            </w:pPr>
            <w:r>
              <w:rPr>
                <w:rFonts w:ascii="宋体"/>
                <w:szCs w:val="24"/>
              </w:rPr>
              <w:t>-</w:t>
            </w:r>
          </w:p>
        </w:tc>
      </w:tr>
      <w:tr w:rsidR="00BA41EE" w:rsidTr="00866E4A">
        <w:tc>
          <w:tcPr>
            <w:tcW w:w="2720" w:type="dxa"/>
          </w:tcPr>
          <w:p w:rsidR="00BA41EE" w:rsidRDefault="00BA41EE" w:rsidP="00866E4A">
            <w:pPr>
              <w:rPr>
                <w:rFonts w:ascii="宋体"/>
                <w:szCs w:val="24"/>
              </w:rPr>
            </w:pPr>
            <w:r>
              <w:rPr>
                <w:rFonts w:ascii="宋体" w:hAnsi="宋体" w:hint="eastAsia"/>
                <w:szCs w:val="24"/>
              </w:rPr>
              <w:t>五、期末所有者权益（基金净值）</w:t>
            </w:r>
          </w:p>
        </w:tc>
        <w:tc>
          <w:tcPr>
            <w:tcW w:w="2111" w:type="dxa"/>
            <w:vAlign w:val="center"/>
          </w:tcPr>
          <w:p w:rsidR="00BA41EE" w:rsidRDefault="00BA41EE" w:rsidP="00D363B6">
            <w:pPr>
              <w:jc w:val="right"/>
              <w:rPr>
                <w:rFonts w:ascii="宋体" w:hAnsi="宋体"/>
                <w:szCs w:val="24"/>
              </w:rPr>
            </w:pPr>
            <w:r>
              <w:rPr>
                <w:rFonts w:ascii="宋体" w:hAnsi="宋体"/>
                <w:szCs w:val="24"/>
              </w:rPr>
              <w:t>2,000,000,000.00</w:t>
            </w:r>
          </w:p>
        </w:tc>
        <w:tc>
          <w:tcPr>
            <w:tcW w:w="2035" w:type="dxa"/>
            <w:vAlign w:val="center"/>
          </w:tcPr>
          <w:p w:rsidR="00BA41EE" w:rsidRDefault="00BA41EE" w:rsidP="00D363B6">
            <w:pPr>
              <w:jc w:val="right"/>
              <w:rPr>
                <w:rFonts w:ascii="宋体" w:hAnsi="宋体"/>
                <w:szCs w:val="24"/>
              </w:rPr>
            </w:pPr>
            <w:r>
              <w:rPr>
                <w:rFonts w:ascii="宋体" w:hAnsi="宋体"/>
                <w:szCs w:val="24"/>
              </w:rPr>
              <w:t>-146,158,457.50</w:t>
            </w:r>
          </w:p>
        </w:tc>
        <w:tc>
          <w:tcPr>
            <w:tcW w:w="2034" w:type="dxa"/>
            <w:gridSpan w:val="2"/>
            <w:vAlign w:val="center"/>
          </w:tcPr>
          <w:p w:rsidR="00BA41EE" w:rsidRDefault="00BA41EE" w:rsidP="00D363B6">
            <w:pPr>
              <w:jc w:val="right"/>
              <w:rPr>
                <w:rFonts w:ascii="宋体" w:hAnsi="宋体"/>
                <w:szCs w:val="24"/>
              </w:rPr>
            </w:pPr>
            <w:r>
              <w:rPr>
                <w:rFonts w:ascii="宋体" w:hAnsi="宋体"/>
                <w:szCs w:val="24"/>
              </w:rPr>
              <w:t>1,853,841,542.50</w:t>
            </w:r>
          </w:p>
        </w:tc>
      </w:tr>
      <w:tr w:rsidR="00BA41EE" w:rsidTr="00866E4A">
        <w:trPr>
          <w:cantSplit/>
        </w:trPr>
        <w:tc>
          <w:tcPr>
            <w:tcW w:w="2720" w:type="dxa"/>
            <w:vMerge w:val="restart"/>
            <w:shd w:val="clear" w:color="auto" w:fill="D9D9D9"/>
            <w:vAlign w:val="center"/>
          </w:tcPr>
          <w:p w:rsidR="00BA41EE" w:rsidRDefault="00BA41EE" w:rsidP="00866E4A">
            <w:pPr>
              <w:jc w:val="center"/>
              <w:rPr>
                <w:rFonts w:ascii="宋体"/>
                <w:szCs w:val="24"/>
              </w:rPr>
            </w:pPr>
            <w:r>
              <w:rPr>
                <w:rFonts w:ascii="宋体" w:hAnsi="宋体" w:hint="eastAsia"/>
                <w:b/>
                <w:szCs w:val="24"/>
              </w:rPr>
              <w:t>项目</w:t>
            </w:r>
          </w:p>
        </w:tc>
        <w:tc>
          <w:tcPr>
            <w:tcW w:w="6180" w:type="dxa"/>
            <w:gridSpan w:val="4"/>
            <w:shd w:val="clear" w:color="auto" w:fill="D9D9D9"/>
            <w:vAlign w:val="center"/>
          </w:tcPr>
          <w:p w:rsidR="00BA41EE" w:rsidRDefault="00BA41EE" w:rsidP="00866E4A">
            <w:pPr>
              <w:jc w:val="center"/>
              <w:rPr>
                <w:rFonts w:ascii="宋体"/>
                <w:b/>
                <w:szCs w:val="24"/>
              </w:rPr>
            </w:pPr>
            <w:r>
              <w:rPr>
                <w:rFonts w:ascii="宋体" w:hAnsi="宋体" w:hint="eastAsia"/>
                <w:b/>
                <w:szCs w:val="24"/>
              </w:rPr>
              <w:t>上年度可比期间</w:t>
            </w:r>
          </w:p>
          <w:p w:rsidR="00BA41EE" w:rsidRDefault="00BA41EE" w:rsidP="00866E4A">
            <w:pPr>
              <w:jc w:val="center"/>
              <w:rPr>
                <w:rFonts w:ascii="宋体"/>
                <w:szCs w:val="24"/>
              </w:rPr>
            </w:pPr>
            <w:r>
              <w:rPr>
                <w:b/>
                <w:szCs w:val="24"/>
              </w:rPr>
              <w:t>2012</w:t>
            </w:r>
            <w:r>
              <w:rPr>
                <w:rFonts w:hint="eastAsia"/>
                <w:b/>
                <w:szCs w:val="24"/>
              </w:rPr>
              <w:t>年</w:t>
            </w:r>
            <w:r>
              <w:rPr>
                <w:b/>
                <w:szCs w:val="24"/>
              </w:rPr>
              <w:t>1</w:t>
            </w:r>
            <w:r>
              <w:rPr>
                <w:rFonts w:hint="eastAsia"/>
                <w:b/>
                <w:szCs w:val="24"/>
              </w:rPr>
              <w:t>月</w:t>
            </w:r>
            <w:r>
              <w:rPr>
                <w:b/>
                <w:szCs w:val="24"/>
              </w:rPr>
              <w:t>1</w:t>
            </w:r>
            <w:r>
              <w:rPr>
                <w:rFonts w:hint="eastAsia"/>
                <w:b/>
                <w:szCs w:val="24"/>
              </w:rPr>
              <w:t>日至</w:t>
            </w:r>
            <w:r>
              <w:rPr>
                <w:b/>
                <w:szCs w:val="24"/>
              </w:rPr>
              <w:t>2012</w:t>
            </w:r>
            <w:r>
              <w:rPr>
                <w:rFonts w:hint="eastAsia"/>
                <w:b/>
                <w:szCs w:val="24"/>
              </w:rPr>
              <w:t>年</w:t>
            </w:r>
            <w:r>
              <w:rPr>
                <w:b/>
                <w:szCs w:val="24"/>
              </w:rPr>
              <w:t>6</w:t>
            </w:r>
            <w:r>
              <w:rPr>
                <w:rFonts w:hint="eastAsia"/>
                <w:b/>
                <w:szCs w:val="24"/>
              </w:rPr>
              <w:t>月</w:t>
            </w:r>
            <w:r>
              <w:rPr>
                <w:b/>
                <w:szCs w:val="24"/>
              </w:rPr>
              <w:t>30</w:t>
            </w:r>
            <w:r>
              <w:rPr>
                <w:rFonts w:hint="eastAsia"/>
                <w:b/>
                <w:szCs w:val="24"/>
              </w:rPr>
              <w:t>日</w:t>
            </w:r>
          </w:p>
        </w:tc>
      </w:tr>
      <w:tr w:rsidR="00BA41EE" w:rsidTr="00866E4A">
        <w:trPr>
          <w:cantSplit/>
          <w:trHeight w:val="659"/>
        </w:trPr>
        <w:tc>
          <w:tcPr>
            <w:tcW w:w="2720" w:type="dxa"/>
            <w:vMerge/>
            <w:shd w:val="clear" w:color="auto" w:fill="D9D9D9"/>
            <w:vAlign w:val="center"/>
          </w:tcPr>
          <w:p w:rsidR="00BA41EE" w:rsidRDefault="00BA41EE" w:rsidP="00866E4A">
            <w:pPr>
              <w:rPr>
                <w:rFonts w:ascii="宋体"/>
                <w:szCs w:val="24"/>
              </w:rPr>
            </w:pPr>
          </w:p>
        </w:tc>
        <w:tc>
          <w:tcPr>
            <w:tcW w:w="2111" w:type="dxa"/>
            <w:shd w:val="clear" w:color="auto" w:fill="D9D9D9"/>
            <w:vAlign w:val="center"/>
          </w:tcPr>
          <w:p w:rsidR="00BA41EE" w:rsidRDefault="00BA41EE" w:rsidP="00866E4A">
            <w:pPr>
              <w:jc w:val="center"/>
              <w:rPr>
                <w:rFonts w:ascii="宋体"/>
                <w:b/>
                <w:szCs w:val="24"/>
              </w:rPr>
            </w:pPr>
            <w:r>
              <w:rPr>
                <w:rFonts w:ascii="宋体" w:hAnsi="宋体" w:hint="eastAsia"/>
                <w:b/>
                <w:szCs w:val="24"/>
              </w:rPr>
              <w:t>实收基金</w:t>
            </w:r>
          </w:p>
        </w:tc>
        <w:tc>
          <w:tcPr>
            <w:tcW w:w="2044" w:type="dxa"/>
            <w:gridSpan w:val="2"/>
            <w:shd w:val="clear" w:color="auto" w:fill="D9D9D9"/>
            <w:vAlign w:val="center"/>
          </w:tcPr>
          <w:p w:rsidR="00BA41EE" w:rsidRDefault="00BA41EE" w:rsidP="00866E4A">
            <w:pPr>
              <w:jc w:val="center"/>
              <w:rPr>
                <w:rFonts w:ascii="宋体"/>
                <w:b/>
                <w:szCs w:val="24"/>
              </w:rPr>
            </w:pPr>
            <w:r>
              <w:rPr>
                <w:rFonts w:ascii="宋体" w:hAnsi="宋体" w:hint="eastAsia"/>
                <w:b/>
                <w:szCs w:val="24"/>
              </w:rPr>
              <w:t>未分配利润</w:t>
            </w:r>
          </w:p>
        </w:tc>
        <w:tc>
          <w:tcPr>
            <w:tcW w:w="2025" w:type="dxa"/>
            <w:shd w:val="clear" w:color="auto" w:fill="D9D9D9"/>
            <w:vAlign w:val="center"/>
          </w:tcPr>
          <w:p w:rsidR="00BA41EE" w:rsidRDefault="00BA41EE" w:rsidP="00866E4A">
            <w:pPr>
              <w:jc w:val="center"/>
              <w:rPr>
                <w:rFonts w:ascii="宋体"/>
                <w:b/>
                <w:szCs w:val="24"/>
              </w:rPr>
            </w:pPr>
            <w:r>
              <w:rPr>
                <w:rFonts w:ascii="宋体" w:hAnsi="宋体" w:hint="eastAsia"/>
                <w:b/>
                <w:szCs w:val="24"/>
              </w:rPr>
              <w:t>所有者权益合计</w:t>
            </w:r>
          </w:p>
        </w:tc>
      </w:tr>
      <w:tr w:rsidR="00BA41EE" w:rsidTr="00866E4A">
        <w:tc>
          <w:tcPr>
            <w:tcW w:w="2720" w:type="dxa"/>
          </w:tcPr>
          <w:p w:rsidR="00BA41EE" w:rsidRDefault="00BA41EE" w:rsidP="00866E4A">
            <w:pPr>
              <w:rPr>
                <w:rFonts w:ascii="宋体"/>
                <w:szCs w:val="24"/>
              </w:rPr>
            </w:pPr>
            <w:r>
              <w:rPr>
                <w:rFonts w:ascii="宋体" w:hAnsi="宋体" w:hint="eastAsia"/>
                <w:szCs w:val="24"/>
              </w:rPr>
              <w:t>一、期初所有者权益（基金净值）</w:t>
            </w:r>
          </w:p>
        </w:tc>
        <w:tc>
          <w:tcPr>
            <w:tcW w:w="2111" w:type="dxa"/>
            <w:vAlign w:val="center"/>
          </w:tcPr>
          <w:p w:rsidR="00BA41EE" w:rsidRDefault="00BA41EE" w:rsidP="00D363B6">
            <w:pPr>
              <w:jc w:val="right"/>
              <w:rPr>
                <w:rFonts w:ascii="宋体" w:hAnsi="宋体"/>
                <w:szCs w:val="24"/>
              </w:rPr>
            </w:pPr>
            <w:r>
              <w:rPr>
                <w:rFonts w:ascii="宋体" w:hAnsi="宋体"/>
                <w:szCs w:val="24"/>
              </w:rPr>
              <w:t>2,000,000,000.00</w:t>
            </w:r>
          </w:p>
        </w:tc>
        <w:tc>
          <w:tcPr>
            <w:tcW w:w="2044" w:type="dxa"/>
            <w:gridSpan w:val="2"/>
            <w:vAlign w:val="center"/>
          </w:tcPr>
          <w:p w:rsidR="00BA41EE" w:rsidRDefault="00BA41EE" w:rsidP="00D363B6">
            <w:pPr>
              <w:jc w:val="right"/>
              <w:rPr>
                <w:rFonts w:ascii="宋体" w:hAnsi="宋体"/>
                <w:szCs w:val="24"/>
              </w:rPr>
            </w:pPr>
            <w:r>
              <w:rPr>
                <w:rFonts w:ascii="宋体" w:hAnsi="宋体"/>
                <w:szCs w:val="24"/>
              </w:rPr>
              <w:t>-380,275,731.17</w:t>
            </w:r>
          </w:p>
        </w:tc>
        <w:tc>
          <w:tcPr>
            <w:tcW w:w="2025" w:type="dxa"/>
            <w:vAlign w:val="center"/>
          </w:tcPr>
          <w:p w:rsidR="00BA41EE" w:rsidRDefault="00BA41EE" w:rsidP="00D363B6">
            <w:pPr>
              <w:jc w:val="right"/>
              <w:rPr>
                <w:rFonts w:ascii="宋体" w:hAnsi="宋体"/>
                <w:szCs w:val="24"/>
              </w:rPr>
            </w:pPr>
            <w:r>
              <w:rPr>
                <w:rFonts w:ascii="宋体" w:hAnsi="宋体"/>
                <w:szCs w:val="24"/>
              </w:rPr>
              <w:t>1,619,724,268.83</w:t>
            </w:r>
          </w:p>
        </w:tc>
      </w:tr>
      <w:tr w:rsidR="00BA41EE" w:rsidTr="00866E4A">
        <w:tc>
          <w:tcPr>
            <w:tcW w:w="2720" w:type="dxa"/>
          </w:tcPr>
          <w:p w:rsidR="00BA41EE" w:rsidRDefault="00BA41EE" w:rsidP="00866E4A">
            <w:pPr>
              <w:rPr>
                <w:rFonts w:ascii="宋体"/>
                <w:szCs w:val="24"/>
              </w:rPr>
            </w:pPr>
            <w:r>
              <w:rPr>
                <w:rFonts w:ascii="宋体" w:hAnsi="宋体" w:hint="eastAsia"/>
                <w:szCs w:val="24"/>
              </w:rPr>
              <w:t>二、本期经营活动产生的基金净值变动数（本期利润）</w:t>
            </w:r>
          </w:p>
        </w:tc>
        <w:tc>
          <w:tcPr>
            <w:tcW w:w="2111" w:type="dxa"/>
            <w:vAlign w:val="center"/>
          </w:tcPr>
          <w:p w:rsidR="00BA41EE" w:rsidRDefault="00BA41EE" w:rsidP="00D363B6">
            <w:pPr>
              <w:jc w:val="right"/>
              <w:rPr>
                <w:rFonts w:ascii="宋体"/>
                <w:szCs w:val="24"/>
              </w:rPr>
            </w:pPr>
            <w:r>
              <w:rPr>
                <w:rFonts w:ascii="宋体"/>
                <w:szCs w:val="24"/>
              </w:rPr>
              <w:t>-</w:t>
            </w:r>
          </w:p>
        </w:tc>
        <w:tc>
          <w:tcPr>
            <w:tcW w:w="2044" w:type="dxa"/>
            <w:gridSpan w:val="2"/>
            <w:vAlign w:val="center"/>
          </w:tcPr>
          <w:p w:rsidR="00BA41EE" w:rsidRDefault="00BA41EE" w:rsidP="00D363B6">
            <w:pPr>
              <w:jc w:val="right"/>
              <w:rPr>
                <w:rFonts w:ascii="宋体" w:hAnsi="宋体"/>
                <w:szCs w:val="24"/>
              </w:rPr>
            </w:pPr>
            <w:r>
              <w:rPr>
                <w:rFonts w:ascii="宋体" w:hAnsi="宋体"/>
                <w:szCs w:val="24"/>
              </w:rPr>
              <w:t>108,675,455.88</w:t>
            </w:r>
          </w:p>
        </w:tc>
        <w:tc>
          <w:tcPr>
            <w:tcW w:w="2025" w:type="dxa"/>
            <w:vAlign w:val="center"/>
          </w:tcPr>
          <w:p w:rsidR="00BA41EE" w:rsidRDefault="00BA41EE" w:rsidP="00D363B6">
            <w:pPr>
              <w:jc w:val="right"/>
              <w:rPr>
                <w:rFonts w:ascii="宋体" w:hAnsi="宋体"/>
                <w:szCs w:val="24"/>
              </w:rPr>
            </w:pPr>
            <w:r>
              <w:rPr>
                <w:rFonts w:ascii="宋体" w:hAnsi="宋体"/>
                <w:szCs w:val="24"/>
              </w:rPr>
              <w:t>108,675,455.88</w:t>
            </w:r>
          </w:p>
        </w:tc>
      </w:tr>
      <w:tr w:rsidR="00BA41EE" w:rsidTr="00866E4A">
        <w:tc>
          <w:tcPr>
            <w:tcW w:w="2720" w:type="dxa"/>
          </w:tcPr>
          <w:p w:rsidR="00BA41EE" w:rsidRDefault="00BA41EE" w:rsidP="00866E4A">
            <w:pPr>
              <w:rPr>
                <w:rFonts w:ascii="宋体"/>
                <w:szCs w:val="24"/>
              </w:rPr>
            </w:pPr>
            <w:r>
              <w:rPr>
                <w:rFonts w:ascii="宋体" w:hAnsi="宋体" w:hint="eastAsia"/>
                <w:szCs w:val="24"/>
              </w:rPr>
              <w:t>三、本期基金份额交易产生的基金净值变动数</w:t>
            </w:r>
          </w:p>
          <w:p w:rsidR="00BA41EE" w:rsidRDefault="00BA41EE" w:rsidP="00866E4A">
            <w:pPr>
              <w:rPr>
                <w:rFonts w:ascii="宋体"/>
                <w:szCs w:val="24"/>
              </w:rPr>
            </w:pPr>
            <w:r>
              <w:rPr>
                <w:rFonts w:ascii="宋体" w:hAnsi="宋体" w:hint="eastAsia"/>
                <w:szCs w:val="24"/>
              </w:rPr>
              <w:t>（净值减少以“</w:t>
            </w:r>
            <w:r>
              <w:rPr>
                <w:rFonts w:ascii="宋体"/>
                <w:szCs w:val="24"/>
              </w:rPr>
              <w:t>-</w:t>
            </w:r>
            <w:r>
              <w:rPr>
                <w:rFonts w:ascii="宋体" w:hAnsi="宋体" w:hint="eastAsia"/>
                <w:szCs w:val="24"/>
              </w:rPr>
              <w:t>”号填列）</w:t>
            </w:r>
          </w:p>
        </w:tc>
        <w:tc>
          <w:tcPr>
            <w:tcW w:w="2111" w:type="dxa"/>
            <w:vAlign w:val="center"/>
          </w:tcPr>
          <w:p w:rsidR="00BA41EE" w:rsidRDefault="00BA41EE" w:rsidP="00D363B6">
            <w:pPr>
              <w:jc w:val="right"/>
              <w:rPr>
                <w:rFonts w:ascii="宋体"/>
                <w:szCs w:val="24"/>
              </w:rPr>
            </w:pPr>
            <w:r>
              <w:rPr>
                <w:rFonts w:ascii="宋体"/>
                <w:szCs w:val="24"/>
              </w:rPr>
              <w:t>-</w:t>
            </w:r>
          </w:p>
        </w:tc>
        <w:tc>
          <w:tcPr>
            <w:tcW w:w="2044" w:type="dxa"/>
            <w:gridSpan w:val="2"/>
            <w:vAlign w:val="center"/>
          </w:tcPr>
          <w:p w:rsidR="00BA41EE" w:rsidRDefault="00BA41EE" w:rsidP="00D363B6">
            <w:pPr>
              <w:jc w:val="right"/>
              <w:rPr>
                <w:rFonts w:ascii="宋体"/>
                <w:szCs w:val="24"/>
              </w:rPr>
            </w:pPr>
            <w:r>
              <w:rPr>
                <w:rFonts w:ascii="宋体"/>
                <w:szCs w:val="24"/>
              </w:rPr>
              <w:t>-</w:t>
            </w:r>
          </w:p>
        </w:tc>
        <w:tc>
          <w:tcPr>
            <w:tcW w:w="2025" w:type="dxa"/>
            <w:vAlign w:val="center"/>
          </w:tcPr>
          <w:p w:rsidR="00BA41EE" w:rsidRDefault="00BA41EE" w:rsidP="00D363B6">
            <w:pPr>
              <w:jc w:val="right"/>
              <w:rPr>
                <w:rFonts w:ascii="宋体"/>
                <w:szCs w:val="24"/>
              </w:rPr>
            </w:pPr>
            <w:r>
              <w:rPr>
                <w:rFonts w:ascii="宋体"/>
                <w:szCs w:val="24"/>
              </w:rPr>
              <w:t>-</w:t>
            </w:r>
          </w:p>
        </w:tc>
      </w:tr>
      <w:tr w:rsidR="00BA41EE" w:rsidTr="00866E4A">
        <w:tc>
          <w:tcPr>
            <w:tcW w:w="2720" w:type="dxa"/>
          </w:tcPr>
          <w:p w:rsidR="00BA41EE" w:rsidRDefault="00BA41EE" w:rsidP="00866E4A">
            <w:pPr>
              <w:rPr>
                <w:rFonts w:ascii="宋体"/>
                <w:szCs w:val="24"/>
              </w:rPr>
            </w:pPr>
            <w:r>
              <w:rPr>
                <w:rFonts w:ascii="宋体" w:hAnsi="宋体" w:hint="eastAsia"/>
                <w:szCs w:val="24"/>
              </w:rPr>
              <w:t>其中：</w:t>
            </w:r>
            <w:r>
              <w:rPr>
                <w:rFonts w:ascii="宋体" w:hAnsi="宋体"/>
                <w:szCs w:val="24"/>
              </w:rPr>
              <w:t>1.</w:t>
            </w:r>
            <w:r>
              <w:rPr>
                <w:rFonts w:ascii="宋体" w:hAnsi="宋体" w:hint="eastAsia"/>
                <w:szCs w:val="24"/>
              </w:rPr>
              <w:t>基金申购款</w:t>
            </w:r>
          </w:p>
        </w:tc>
        <w:tc>
          <w:tcPr>
            <w:tcW w:w="2111" w:type="dxa"/>
            <w:vAlign w:val="center"/>
          </w:tcPr>
          <w:p w:rsidR="00BA41EE" w:rsidRDefault="00BA41EE" w:rsidP="00D363B6">
            <w:pPr>
              <w:jc w:val="right"/>
              <w:rPr>
                <w:rFonts w:ascii="宋体"/>
                <w:szCs w:val="24"/>
              </w:rPr>
            </w:pPr>
            <w:r>
              <w:rPr>
                <w:rFonts w:ascii="宋体"/>
                <w:szCs w:val="24"/>
              </w:rPr>
              <w:t>-</w:t>
            </w:r>
          </w:p>
        </w:tc>
        <w:tc>
          <w:tcPr>
            <w:tcW w:w="2044" w:type="dxa"/>
            <w:gridSpan w:val="2"/>
            <w:vAlign w:val="center"/>
          </w:tcPr>
          <w:p w:rsidR="00BA41EE" w:rsidRDefault="00BA41EE" w:rsidP="00D363B6">
            <w:pPr>
              <w:jc w:val="right"/>
              <w:rPr>
                <w:rFonts w:ascii="宋体"/>
                <w:szCs w:val="24"/>
              </w:rPr>
            </w:pPr>
            <w:r>
              <w:rPr>
                <w:rFonts w:ascii="宋体"/>
                <w:szCs w:val="24"/>
              </w:rPr>
              <w:t>-</w:t>
            </w:r>
          </w:p>
        </w:tc>
        <w:tc>
          <w:tcPr>
            <w:tcW w:w="2025" w:type="dxa"/>
            <w:vAlign w:val="center"/>
          </w:tcPr>
          <w:p w:rsidR="00BA41EE" w:rsidRDefault="00BA41EE" w:rsidP="00D363B6">
            <w:pPr>
              <w:jc w:val="right"/>
              <w:rPr>
                <w:rFonts w:ascii="宋体"/>
                <w:szCs w:val="24"/>
              </w:rPr>
            </w:pPr>
            <w:r>
              <w:rPr>
                <w:rFonts w:ascii="宋体"/>
                <w:szCs w:val="24"/>
              </w:rPr>
              <w:t>-</w:t>
            </w:r>
          </w:p>
        </w:tc>
      </w:tr>
      <w:tr w:rsidR="00BA41EE" w:rsidTr="00866E4A">
        <w:tc>
          <w:tcPr>
            <w:tcW w:w="2720" w:type="dxa"/>
          </w:tcPr>
          <w:p w:rsidR="00BA41EE" w:rsidRDefault="00BA41EE" w:rsidP="00BA41EE">
            <w:pPr>
              <w:ind w:firstLineChars="300" w:firstLine="31680"/>
              <w:rPr>
                <w:rFonts w:ascii="宋体"/>
                <w:szCs w:val="24"/>
              </w:rPr>
            </w:pPr>
            <w:r>
              <w:rPr>
                <w:rFonts w:ascii="宋体" w:hAnsi="宋体"/>
                <w:szCs w:val="24"/>
              </w:rPr>
              <w:t>2.</w:t>
            </w:r>
            <w:r>
              <w:rPr>
                <w:rFonts w:ascii="宋体" w:hAnsi="宋体" w:hint="eastAsia"/>
                <w:szCs w:val="24"/>
              </w:rPr>
              <w:t>基金赎回款</w:t>
            </w:r>
          </w:p>
        </w:tc>
        <w:tc>
          <w:tcPr>
            <w:tcW w:w="2111" w:type="dxa"/>
            <w:vAlign w:val="center"/>
          </w:tcPr>
          <w:p w:rsidR="00BA41EE" w:rsidRDefault="00BA41EE" w:rsidP="00D363B6">
            <w:pPr>
              <w:jc w:val="right"/>
              <w:rPr>
                <w:rFonts w:ascii="宋体"/>
                <w:szCs w:val="24"/>
              </w:rPr>
            </w:pPr>
            <w:r>
              <w:rPr>
                <w:rFonts w:ascii="宋体"/>
                <w:szCs w:val="24"/>
              </w:rPr>
              <w:t>-</w:t>
            </w:r>
          </w:p>
        </w:tc>
        <w:tc>
          <w:tcPr>
            <w:tcW w:w="2044" w:type="dxa"/>
            <w:gridSpan w:val="2"/>
            <w:vAlign w:val="center"/>
          </w:tcPr>
          <w:p w:rsidR="00BA41EE" w:rsidRDefault="00BA41EE" w:rsidP="00D363B6">
            <w:pPr>
              <w:jc w:val="right"/>
              <w:rPr>
                <w:rFonts w:ascii="宋体"/>
                <w:szCs w:val="24"/>
              </w:rPr>
            </w:pPr>
            <w:r>
              <w:rPr>
                <w:rFonts w:ascii="宋体"/>
                <w:szCs w:val="24"/>
              </w:rPr>
              <w:t>-</w:t>
            </w:r>
          </w:p>
        </w:tc>
        <w:tc>
          <w:tcPr>
            <w:tcW w:w="2025" w:type="dxa"/>
            <w:vAlign w:val="center"/>
          </w:tcPr>
          <w:p w:rsidR="00BA41EE" w:rsidRDefault="00BA41EE" w:rsidP="00D363B6">
            <w:pPr>
              <w:jc w:val="right"/>
              <w:rPr>
                <w:rFonts w:ascii="宋体"/>
                <w:szCs w:val="24"/>
              </w:rPr>
            </w:pPr>
            <w:r>
              <w:rPr>
                <w:rFonts w:ascii="宋体"/>
                <w:szCs w:val="24"/>
              </w:rPr>
              <w:t>-</w:t>
            </w:r>
          </w:p>
        </w:tc>
      </w:tr>
      <w:tr w:rsidR="00BA41EE" w:rsidTr="00866E4A">
        <w:tc>
          <w:tcPr>
            <w:tcW w:w="2720" w:type="dxa"/>
          </w:tcPr>
          <w:p w:rsidR="00BA41EE" w:rsidRDefault="00BA41EE" w:rsidP="00866E4A">
            <w:pPr>
              <w:rPr>
                <w:rFonts w:ascii="宋体"/>
                <w:szCs w:val="24"/>
              </w:rPr>
            </w:pPr>
            <w:r>
              <w:rPr>
                <w:rFonts w:ascii="宋体" w:hAnsi="宋体" w:hint="eastAsia"/>
                <w:szCs w:val="24"/>
              </w:rPr>
              <w:t>四、本期向基金份额持有人分配利润产生的基金净值变动（净值减少以“</w:t>
            </w:r>
            <w:r>
              <w:rPr>
                <w:rFonts w:ascii="宋体"/>
                <w:szCs w:val="24"/>
              </w:rPr>
              <w:t>-</w:t>
            </w:r>
            <w:r>
              <w:rPr>
                <w:rFonts w:ascii="宋体" w:hAnsi="宋体" w:hint="eastAsia"/>
                <w:szCs w:val="24"/>
              </w:rPr>
              <w:t>”号填列）</w:t>
            </w:r>
          </w:p>
        </w:tc>
        <w:tc>
          <w:tcPr>
            <w:tcW w:w="2111" w:type="dxa"/>
            <w:vAlign w:val="center"/>
          </w:tcPr>
          <w:p w:rsidR="00BA41EE" w:rsidRDefault="00BA41EE" w:rsidP="00D363B6">
            <w:pPr>
              <w:jc w:val="right"/>
              <w:rPr>
                <w:rFonts w:ascii="宋体"/>
                <w:szCs w:val="24"/>
              </w:rPr>
            </w:pPr>
            <w:r>
              <w:rPr>
                <w:rFonts w:ascii="宋体"/>
                <w:szCs w:val="24"/>
              </w:rPr>
              <w:t>-</w:t>
            </w:r>
          </w:p>
        </w:tc>
        <w:tc>
          <w:tcPr>
            <w:tcW w:w="2044" w:type="dxa"/>
            <w:gridSpan w:val="2"/>
            <w:vAlign w:val="center"/>
          </w:tcPr>
          <w:p w:rsidR="00BA41EE" w:rsidRDefault="00BA41EE" w:rsidP="00D363B6">
            <w:pPr>
              <w:jc w:val="right"/>
              <w:rPr>
                <w:rFonts w:ascii="宋体"/>
                <w:szCs w:val="24"/>
              </w:rPr>
            </w:pPr>
            <w:r>
              <w:rPr>
                <w:rFonts w:ascii="宋体"/>
                <w:szCs w:val="24"/>
              </w:rPr>
              <w:t>-</w:t>
            </w:r>
          </w:p>
        </w:tc>
        <w:tc>
          <w:tcPr>
            <w:tcW w:w="2025" w:type="dxa"/>
            <w:vAlign w:val="center"/>
          </w:tcPr>
          <w:p w:rsidR="00BA41EE" w:rsidRDefault="00BA41EE" w:rsidP="00D363B6">
            <w:pPr>
              <w:jc w:val="right"/>
              <w:rPr>
                <w:rFonts w:ascii="宋体"/>
                <w:szCs w:val="24"/>
              </w:rPr>
            </w:pPr>
            <w:r>
              <w:rPr>
                <w:rFonts w:ascii="宋体"/>
                <w:szCs w:val="24"/>
              </w:rPr>
              <w:t>-</w:t>
            </w:r>
          </w:p>
        </w:tc>
      </w:tr>
      <w:tr w:rsidR="00BA41EE" w:rsidTr="00866E4A">
        <w:tc>
          <w:tcPr>
            <w:tcW w:w="2720" w:type="dxa"/>
          </w:tcPr>
          <w:p w:rsidR="00BA41EE" w:rsidRDefault="00BA41EE" w:rsidP="00866E4A">
            <w:pPr>
              <w:rPr>
                <w:rFonts w:ascii="宋体"/>
                <w:szCs w:val="24"/>
              </w:rPr>
            </w:pPr>
            <w:r>
              <w:rPr>
                <w:rFonts w:ascii="宋体" w:hAnsi="宋体" w:hint="eastAsia"/>
                <w:szCs w:val="24"/>
              </w:rPr>
              <w:t>五、期末所有者权益（基金净值）</w:t>
            </w:r>
          </w:p>
        </w:tc>
        <w:tc>
          <w:tcPr>
            <w:tcW w:w="2111" w:type="dxa"/>
            <w:vAlign w:val="center"/>
          </w:tcPr>
          <w:p w:rsidR="00BA41EE" w:rsidRDefault="00BA41EE" w:rsidP="00D363B6">
            <w:pPr>
              <w:jc w:val="right"/>
              <w:rPr>
                <w:rFonts w:ascii="宋体" w:hAnsi="宋体"/>
                <w:szCs w:val="24"/>
              </w:rPr>
            </w:pPr>
            <w:r>
              <w:rPr>
                <w:rFonts w:ascii="宋体" w:hAnsi="宋体"/>
                <w:szCs w:val="24"/>
              </w:rPr>
              <w:t>2,000,000,000.00</w:t>
            </w:r>
          </w:p>
        </w:tc>
        <w:tc>
          <w:tcPr>
            <w:tcW w:w="2044" w:type="dxa"/>
            <w:gridSpan w:val="2"/>
            <w:vAlign w:val="center"/>
          </w:tcPr>
          <w:p w:rsidR="00BA41EE" w:rsidRDefault="00BA41EE" w:rsidP="00D363B6">
            <w:pPr>
              <w:jc w:val="right"/>
              <w:rPr>
                <w:rFonts w:ascii="宋体" w:hAnsi="宋体"/>
                <w:szCs w:val="24"/>
              </w:rPr>
            </w:pPr>
            <w:r>
              <w:rPr>
                <w:rFonts w:ascii="宋体" w:hAnsi="宋体"/>
                <w:szCs w:val="24"/>
              </w:rPr>
              <w:t>-271,600,275.29</w:t>
            </w:r>
          </w:p>
        </w:tc>
        <w:tc>
          <w:tcPr>
            <w:tcW w:w="2025" w:type="dxa"/>
            <w:vAlign w:val="center"/>
          </w:tcPr>
          <w:p w:rsidR="00BA41EE" w:rsidRDefault="00BA41EE" w:rsidP="00D363B6">
            <w:pPr>
              <w:jc w:val="right"/>
              <w:rPr>
                <w:rFonts w:ascii="宋体" w:hAnsi="宋体"/>
                <w:szCs w:val="24"/>
              </w:rPr>
            </w:pPr>
            <w:r>
              <w:rPr>
                <w:rFonts w:ascii="宋体" w:hAnsi="宋体"/>
                <w:szCs w:val="24"/>
              </w:rPr>
              <w:t>1,728,399,724.71</w:t>
            </w:r>
          </w:p>
        </w:tc>
      </w:tr>
    </w:tbl>
    <w:p w:rsidR="00BA41EE" w:rsidRDefault="00BA41EE">
      <w:pPr>
        <w:spacing w:line="360" w:lineRule="auto"/>
        <w:rPr>
          <w:rFonts w:ascii="宋体"/>
          <w:szCs w:val="24"/>
        </w:rPr>
      </w:pPr>
    </w:p>
    <w:bookmarkEnd w:id="103"/>
    <w:p w:rsidR="00BA41EE" w:rsidRDefault="00BA41EE">
      <w:pPr>
        <w:spacing w:line="360" w:lineRule="auto"/>
        <w:rPr>
          <w:rFonts w:ascii="宋体"/>
          <w:kern w:val="0"/>
          <w:szCs w:val="24"/>
        </w:rPr>
      </w:pPr>
      <w:r>
        <w:rPr>
          <w:rFonts w:ascii="宋体" w:hAnsi="宋体" w:hint="eastAsia"/>
          <w:kern w:val="0"/>
          <w:szCs w:val="24"/>
        </w:rPr>
        <w:t>报表附注为财务报表的组成部分。</w:t>
      </w:r>
    </w:p>
    <w:p w:rsidR="00BA41EE" w:rsidRDefault="00BA41EE">
      <w:pPr>
        <w:rPr>
          <w:rFonts w:ascii="宋体"/>
          <w:szCs w:val="24"/>
        </w:rPr>
      </w:pPr>
      <w:r>
        <w:rPr>
          <w:rFonts w:ascii="宋体" w:hAnsi="宋体" w:hint="eastAsia"/>
          <w:szCs w:val="24"/>
        </w:rPr>
        <w:t>本报告</w:t>
      </w:r>
      <w:r>
        <w:rPr>
          <w:rFonts w:ascii="宋体" w:hAnsi="宋体"/>
          <w:szCs w:val="24"/>
        </w:rPr>
        <w:t>6.1</w:t>
      </w:r>
      <w:r>
        <w:rPr>
          <w:rFonts w:ascii="宋体" w:hAnsi="宋体" w:hint="eastAsia"/>
          <w:szCs w:val="24"/>
        </w:rPr>
        <w:t>至</w:t>
      </w:r>
      <w:r>
        <w:rPr>
          <w:rFonts w:ascii="宋体" w:hAnsi="宋体"/>
          <w:szCs w:val="24"/>
        </w:rPr>
        <w:t>6.4</w:t>
      </w:r>
      <w:r>
        <w:rPr>
          <w:rFonts w:ascii="宋体" w:hAnsi="宋体" w:hint="eastAsia"/>
          <w:szCs w:val="24"/>
        </w:rPr>
        <w:t>财务报表由下列负责人签署：</w:t>
      </w:r>
    </w:p>
    <w:p w:rsidR="00BA41EE" w:rsidRDefault="00BA41EE">
      <w:pPr>
        <w:spacing w:line="360" w:lineRule="auto"/>
        <w:rPr>
          <w:rFonts w:ascii="宋体"/>
          <w:szCs w:val="24"/>
          <w:u w:val="single"/>
        </w:rPr>
      </w:pPr>
      <w:r>
        <w:rPr>
          <w:rFonts w:ascii="宋体" w:hAnsi="宋体"/>
          <w:szCs w:val="24"/>
          <w:u w:val="single"/>
        </w:rPr>
        <w:t>______</w:t>
      </w:r>
      <w:r>
        <w:rPr>
          <w:rFonts w:ascii="宋体" w:hAnsi="宋体" w:hint="eastAsia"/>
          <w:szCs w:val="24"/>
          <w:u w:val="single"/>
        </w:rPr>
        <w:t>杨小松</w:t>
      </w:r>
      <w:r>
        <w:rPr>
          <w:rFonts w:ascii="宋体" w:hAnsi="宋体"/>
          <w:szCs w:val="24"/>
          <w:u w:val="single"/>
        </w:rPr>
        <w:t>______</w:t>
      </w:r>
      <w:r>
        <w:rPr>
          <w:rFonts w:ascii="宋体" w:hAnsi="宋体"/>
          <w:szCs w:val="24"/>
        </w:rPr>
        <w:t xml:space="preserve">          ______</w:t>
      </w:r>
      <w:r>
        <w:rPr>
          <w:rFonts w:ascii="宋体" w:hAnsi="宋体" w:hint="eastAsia"/>
          <w:szCs w:val="24"/>
          <w:u w:val="single"/>
        </w:rPr>
        <w:t>邓见梁</w:t>
      </w:r>
      <w:r>
        <w:rPr>
          <w:rFonts w:ascii="宋体" w:hAnsi="宋体"/>
          <w:szCs w:val="24"/>
          <w:u w:val="single"/>
        </w:rPr>
        <w:t>______</w:t>
      </w:r>
      <w:r>
        <w:rPr>
          <w:rFonts w:ascii="宋体" w:hAnsi="宋体"/>
          <w:szCs w:val="24"/>
        </w:rPr>
        <w:t xml:space="preserve">          ____</w:t>
      </w:r>
      <w:r>
        <w:rPr>
          <w:rFonts w:ascii="宋体" w:hAnsi="宋体" w:hint="eastAsia"/>
          <w:szCs w:val="24"/>
          <w:u w:val="single"/>
        </w:rPr>
        <w:t>邓见梁</w:t>
      </w:r>
      <w:r>
        <w:rPr>
          <w:rFonts w:ascii="宋体" w:hAnsi="宋体"/>
          <w:szCs w:val="24"/>
          <w:u w:val="single"/>
        </w:rPr>
        <w:t>____</w:t>
      </w:r>
    </w:p>
    <w:p w:rsidR="00BA41EE" w:rsidRDefault="00BA41EE">
      <w:pPr>
        <w:rPr>
          <w:rFonts w:ascii="宋体"/>
          <w:kern w:val="0"/>
          <w:szCs w:val="24"/>
        </w:rPr>
      </w:pPr>
      <w:r>
        <w:rPr>
          <w:rFonts w:ascii="宋体" w:hAnsi="宋体" w:hint="eastAsia"/>
          <w:szCs w:val="24"/>
        </w:rPr>
        <w:t>基金管理人负责人</w:t>
      </w:r>
      <w:r>
        <w:rPr>
          <w:rFonts w:ascii="宋体" w:hAnsi="宋体"/>
          <w:szCs w:val="24"/>
        </w:rPr>
        <w:t xml:space="preserve">            </w:t>
      </w:r>
      <w:r>
        <w:rPr>
          <w:rFonts w:ascii="宋体" w:hAnsi="宋体" w:hint="eastAsia"/>
          <w:szCs w:val="24"/>
        </w:rPr>
        <w:t>主管会计工作负责人</w:t>
      </w:r>
      <w:r>
        <w:rPr>
          <w:rFonts w:ascii="宋体" w:hAnsi="宋体"/>
          <w:szCs w:val="24"/>
        </w:rPr>
        <w:t xml:space="preserve">          </w:t>
      </w:r>
      <w:r>
        <w:rPr>
          <w:rFonts w:ascii="宋体" w:hAnsi="宋体" w:hint="eastAsia"/>
          <w:szCs w:val="24"/>
        </w:rPr>
        <w:t>会计机构负责人</w:t>
      </w:r>
    </w:p>
    <w:p w:rsidR="00BA41EE" w:rsidRPr="00DA64CB" w:rsidRDefault="00BA41EE" w:rsidP="00CE2C15">
      <w:pPr>
        <w:pStyle w:val="XBRLTitle2"/>
        <w:spacing w:before="156" w:after="156"/>
      </w:pPr>
      <w:bookmarkStart w:id="104" w:name="_Toc345614639"/>
      <w:bookmarkStart w:id="105" w:name="_Toc365029511"/>
      <w:r w:rsidRPr="00DA64CB">
        <w:rPr>
          <w:rFonts w:hAnsi="宋体" w:hint="eastAsia"/>
        </w:rPr>
        <w:t>报表附注</w:t>
      </w:r>
      <w:bookmarkEnd w:id="104"/>
      <w:bookmarkEnd w:id="105"/>
    </w:p>
    <w:p w:rsidR="00BA41EE" w:rsidRDefault="00BA41EE" w:rsidP="00935763">
      <w:pPr>
        <w:pStyle w:val="XBRLTitle3"/>
        <w:spacing w:before="156" w:after="156"/>
        <w:ind w:hanging="1334"/>
      </w:pPr>
      <w:bookmarkStart w:id="106" w:name="m07ZXQ_04_04_14"/>
      <w:r w:rsidRPr="0077626A">
        <w:rPr>
          <w:rFonts w:hint="eastAsia"/>
        </w:rPr>
        <w:t>本报告期所采用的会计政策、会计估计与最近一期年度报告相一致的说明</w:t>
      </w:r>
    </w:p>
    <w:p w:rsidR="00BA41EE" w:rsidRDefault="00BA41EE" w:rsidP="00955A5E">
      <w:pPr>
        <w:spacing w:line="360" w:lineRule="auto"/>
        <w:ind w:firstLineChars="200" w:firstLine="31680"/>
        <w:rPr>
          <w:rFonts w:ascii="宋体"/>
          <w:szCs w:val="24"/>
        </w:rPr>
      </w:pPr>
      <w:r w:rsidRPr="00C933A0">
        <w:rPr>
          <w:rFonts w:ascii="宋体" w:hAnsi="宋体" w:hint="eastAsia"/>
          <w:szCs w:val="24"/>
        </w:rPr>
        <w:t>本报告期所采用的会计政策、会计估计与最近一期年度报告完全一致。</w:t>
      </w:r>
    </w:p>
    <w:bookmarkEnd w:id="106"/>
    <w:p w:rsidR="00BA41EE" w:rsidRDefault="00BA41EE" w:rsidP="00903B3B">
      <w:pPr>
        <w:pStyle w:val="XBRLTitle3"/>
        <w:spacing w:before="156" w:after="156"/>
        <w:ind w:hanging="1334"/>
      </w:pPr>
      <w:r>
        <w:rPr>
          <w:rFonts w:hint="eastAsia"/>
        </w:rPr>
        <w:t>会计政策和会计估计变更以及差错更正的说明</w:t>
      </w:r>
    </w:p>
    <w:p w:rsidR="00BA41EE" w:rsidRDefault="00BA41EE" w:rsidP="00723B88">
      <w:pPr>
        <w:pStyle w:val="XBRLTitle4"/>
        <w:spacing w:before="156" w:after="156"/>
      </w:pPr>
      <w:bookmarkStart w:id="107" w:name="m07ZXQ_04_05_01"/>
      <w:r>
        <w:rPr>
          <w:rFonts w:hint="eastAsia"/>
        </w:rPr>
        <w:t>会计政策变更的说明</w:t>
      </w:r>
    </w:p>
    <w:p w:rsidR="00BA41EE" w:rsidRDefault="00BA41EE" w:rsidP="00955A5E">
      <w:pPr>
        <w:spacing w:line="360" w:lineRule="auto"/>
        <w:ind w:firstLineChars="200" w:firstLine="31680"/>
        <w:rPr>
          <w:rFonts w:ascii="宋体"/>
          <w:szCs w:val="24"/>
        </w:rPr>
      </w:pPr>
      <w:r w:rsidRPr="00C933A0">
        <w:rPr>
          <w:rFonts w:ascii="宋体" w:hAnsi="宋体" w:hint="eastAsia"/>
          <w:szCs w:val="24"/>
        </w:rPr>
        <w:t>本报告期无会计政策变更。</w:t>
      </w:r>
    </w:p>
    <w:p w:rsidR="00BA41EE" w:rsidRDefault="00BA41EE" w:rsidP="00723B88">
      <w:pPr>
        <w:pStyle w:val="XBRLTitle4"/>
        <w:spacing w:before="156" w:after="156"/>
      </w:pPr>
      <w:bookmarkStart w:id="108" w:name="m07ZXQ_04_05_02"/>
      <w:bookmarkEnd w:id="107"/>
      <w:r>
        <w:rPr>
          <w:rFonts w:hint="eastAsia"/>
        </w:rPr>
        <w:t>会计估计变更的说明</w:t>
      </w:r>
    </w:p>
    <w:p w:rsidR="00BA41EE" w:rsidRDefault="00BA41EE" w:rsidP="00955A5E">
      <w:pPr>
        <w:spacing w:line="360" w:lineRule="auto"/>
        <w:ind w:firstLineChars="200" w:firstLine="31680"/>
        <w:rPr>
          <w:rFonts w:ascii="宋体"/>
          <w:szCs w:val="24"/>
        </w:rPr>
      </w:pPr>
      <w:r w:rsidRPr="00C933A0">
        <w:rPr>
          <w:rFonts w:ascii="宋体" w:hAnsi="宋体" w:hint="eastAsia"/>
          <w:szCs w:val="24"/>
        </w:rPr>
        <w:t>本报告期无会计估计变更。</w:t>
      </w:r>
    </w:p>
    <w:p w:rsidR="00BA41EE" w:rsidRDefault="00BA41EE" w:rsidP="00723B88">
      <w:pPr>
        <w:pStyle w:val="XBRLTitle4"/>
        <w:spacing w:before="156" w:after="156"/>
      </w:pPr>
      <w:bookmarkStart w:id="109" w:name="m07ZXQ_04_05_03"/>
      <w:bookmarkEnd w:id="108"/>
      <w:r>
        <w:rPr>
          <w:rFonts w:hint="eastAsia"/>
        </w:rPr>
        <w:t>差错更正的说明</w:t>
      </w:r>
    </w:p>
    <w:p w:rsidR="00BA41EE" w:rsidRDefault="00BA41EE" w:rsidP="00955A5E">
      <w:pPr>
        <w:spacing w:line="360" w:lineRule="auto"/>
        <w:ind w:firstLineChars="200" w:firstLine="31680"/>
        <w:rPr>
          <w:rFonts w:ascii="宋体"/>
          <w:szCs w:val="24"/>
        </w:rPr>
      </w:pPr>
      <w:r w:rsidRPr="00C933A0">
        <w:rPr>
          <w:rFonts w:ascii="宋体" w:hAnsi="宋体" w:hint="eastAsia"/>
          <w:szCs w:val="24"/>
        </w:rPr>
        <w:t>本报告期无重大会计差错。</w:t>
      </w:r>
    </w:p>
    <w:p w:rsidR="00BA41EE" w:rsidRDefault="00BA41EE" w:rsidP="00903B3B">
      <w:pPr>
        <w:pStyle w:val="XBRLTitle3"/>
        <w:spacing w:before="156" w:after="156"/>
        <w:ind w:hanging="1334"/>
      </w:pPr>
      <w:bookmarkStart w:id="110" w:name="m07ZXQ_04_06"/>
      <w:bookmarkEnd w:id="109"/>
      <w:r>
        <w:rPr>
          <w:rFonts w:hint="eastAsia"/>
        </w:rPr>
        <w:t>税项</w:t>
      </w:r>
    </w:p>
    <w:p w:rsidR="00BA41EE" w:rsidRPr="00C933A0" w:rsidRDefault="00BA41EE" w:rsidP="00955A5E">
      <w:pPr>
        <w:spacing w:line="360" w:lineRule="auto"/>
        <w:ind w:firstLineChars="200" w:firstLine="31680"/>
        <w:rPr>
          <w:rFonts w:ascii="宋体"/>
          <w:szCs w:val="24"/>
        </w:rPr>
      </w:pPr>
      <w:r w:rsidRPr="00C933A0">
        <w:rPr>
          <w:rFonts w:ascii="宋体" w:hAnsi="宋体" w:hint="eastAsia"/>
          <w:szCs w:val="24"/>
        </w:rPr>
        <w:t>根据财政部、国家税务总局财税</w:t>
      </w:r>
      <w:r w:rsidRPr="00C933A0">
        <w:rPr>
          <w:rFonts w:ascii="宋体" w:hAnsi="宋体"/>
          <w:szCs w:val="24"/>
        </w:rPr>
        <w:t>[2002]128</w:t>
      </w:r>
      <w:r w:rsidRPr="00C933A0">
        <w:rPr>
          <w:rFonts w:ascii="宋体" w:hAnsi="宋体" w:hint="eastAsia"/>
          <w:szCs w:val="24"/>
        </w:rPr>
        <w:t>号《关于开放式证券投资基金有关税收问题的通知》、财税</w:t>
      </w:r>
      <w:r w:rsidRPr="00C933A0">
        <w:rPr>
          <w:rFonts w:ascii="宋体" w:hAnsi="宋体"/>
          <w:szCs w:val="24"/>
        </w:rPr>
        <w:t>[2008]1</w:t>
      </w:r>
      <w:r w:rsidRPr="00C933A0">
        <w:rPr>
          <w:rFonts w:ascii="宋体" w:hAnsi="宋体" w:hint="eastAsia"/>
          <w:szCs w:val="24"/>
        </w:rPr>
        <w:t>号《关于企业所得税若干优惠政策的通知》、财税</w:t>
      </w:r>
      <w:r w:rsidRPr="00C933A0">
        <w:rPr>
          <w:rFonts w:ascii="宋体" w:hAnsi="宋体"/>
          <w:szCs w:val="24"/>
        </w:rPr>
        <w:t>[2012]85</w:t>
      </w:r>
      <w:r w:rsidRPr="00C933A0">
        <w:rPr>
          <w:rFonts w:ascii="宋体" w:hAnsi="宋体" w:hint="eastAsia"/>
          <w:szCs w:val="24"/>
        </w:rPr>
        <w:t>号《关于实施上市公司股息红利差别化个人所得税政策有关问题的通知》及其他相关财税法规和实务操作，主要税项列示如下：</w:t>
      </w:r>
    </w:p>
    <w:p w:rsidR="00BA41EE" w:rsidRPr="00C933A0" w:rsidRDefault="00BA41EE" w:rsidP="00955A5E">
      <w:pPr>
        <w:spacing w:line="360" w:lineRule="auto"/>
        <w:ind w:firstLineChars="200" w:firstLine="31680"/>
        <w:rPr>
          <w:rFonts w:ascii="宋体"/>
          <w:szCs w:val="24"/>
        </w:rPr>
      </w:pPr>
      <w:r w:rsidRPr="00C933A0">
        <w:rPr>
          <w:rFonts w:ascii="宋体" w:hAnsi="宋体"/>
          <w:szCs w:val="24"/>
        </w:rPr>
        <w:t>(1)</w:t>
      </w:r>
      <w:r w:rsidRPr="00C933A0">
        <w:rPr>
          <w:rFonts w:ascii="宋体" w:hAnsi="宋体" w:hint="eastAsia"/>
          <w:szCs w:val="24"/>
        </w:rPr>
        <w:t>以发行基金方式募集资金不属于营业税征收范围，不征收营业税。</w:t>
      </w:r>
    </w:p>
    <w:p w:rsidR="00BA41EE" w:rsidRPr="00C933A0" w:rsidRDefault="00BA41EE" w:rsidP="00955A5E">
      <w:pPr>
        <w:spacing w:line="360" w:lineRule="auto"/>
        <w:ind w:firstLineChars="200" w:firstLine="31680"/>
        <w:rPr>
          <w:rFonts w:ascii="宋体"/>
          <w:szCs w:val="24"/>
        </w:rPr>
      </w:pPr>
      <w:r w:rsidRPr="00C933A0">
        <w:rPr>
          <w:rFonts w:ascii="宋体" w:hAnsi="宋体"/>
          <w:szCs w:val="24"/>
        </w:rPr>
        <w:t>(2)</w:t>
      </w:r>
      <w:r w:rsidRPr="00C933A0">
        <w:rPr>
          <w:rFonts w:ascii="宋体" w:hAnsi="宋体" w:hint="eastAsia"/>
          <w:szCs w:val="24"/>
        </w:rPr>
        <w:t>对基金从证券市场中取得的收入，包括买卖股票、债券的差价收入，股权的股息、红利收入，债券的利息收入及其他收入，暂不征收企业所得税。</w:t>
      </w:r>
    </w:p>
    <w:p w:rsidR="00BA41EE" w:rsidRPr="00C933A0" w:rsidRDefault="00BA41EE" w:rsidP="00955A5E">
      <w:pPr>
        <w:spacing w:line="360" w:lineRule="auto"/>
        <w:ind w:firstLineChars="200" w:firstLine="31680"/>
        <w:rPr>
          <w:rFonts w:ascii="宋体"/>
          <w:szCs w:val="24"/>
        </w:rPr>
      </w:pPr>
      <w:r w:rsidRPr="00C933A0">
        <w:rPr>
          <w:rFonts w:ascii="宋体" w:hAnsi="宋体"/>
          <w:szCs w:val="24"/>
        </w:rPr>
        <w:t>(3)</w:t>
      </w:r>
      <w:r w:rsidRPr="00C933A0">
        <w:rPr>
          <w:rFonts w:ascii="宋体" w:hAnsi="宋体" w:hint="eastAsia"/>
          <w:szCs w:val="24"/>
        </w:rPr>
        <w:t>对基金取得的企业债券利息收入，由发行债券的企业在向基金派发利息时代扣代缴</w:t>
      </w:r>
      <w:r w:rsidRPr="00C933A0">
        <w:rPr>
          <w:rFonts w:ascii="宋体" w:hAnsi="宋体"/>
          <w:szCs w:val="24"/>
        </w:rPr>
        <w:t>20%</w:t>
      </w:r>
      <w:r w:rsidRPr="00C933A0">
        <w:rPr>
          <w:rFonts w:ascii="宋体" w:hAnsi="宋体" w:hint="eastAsia"/>
          <w:szCs w:val="24"/>
        </w:rPr>
        <w:t>的个人所得税。对基金取得的股票的股息、红利收入，由上市公司在向基金派发股息、红利时代扣代缴个人所得税，持股期限在</w:t>
      </w:r>
      <w:r w:rsidRPr="00C933A0">
        <w:rPr>
          <w:rFonts w:ascii="宋体" w:hAnsi="宋体"/>
          <w:szCs w:val="24"/>
        </w:rPr>
        <w:t>1</w:t>
      </w:r>
      <w:r w:rsidRPr="00C933A0">
        <w:rPr>
          <w:rFonts w:ascii="宋体" w:hAnsi="宋体" w:hint="eastAsia"/>
          <w:szCs w:val="24"/>
        </w:rPr>
        <w:t>个月以内</w:t>
      </w:r>
      <w:r w:rsidRPr="00C933A0">
        <w:rPr>
          <w:rFonts w:ascii="宋体" w:hAnsi="宋体"/>
          <w:szCs w:val="24"/>
        </w:rPr>
        <w:t>(</w:t>
      </w:r>
      <w:r w:rsidRPr="00C933A0">
        <w:rPr>
          <w:rFonts w:ascii="宋体" w:hAnsi="宋体" w:hint="eastAsia"/>
          <w:szCs w:val="24"/>
        </w:rPr>
        <w:t>含</w:t>
      </w:r>
      <w:r w:rsidRPr="00C933A0">
        <w:rPr>
          <w:rFonts w:ascii="宋体" w:hAnsi="宋体"/>
          <w:szCs w:val="24"/>
        </w:rPr>
        <w:t>1</w:t>
      </w:r>
      <w:r w:rsidRPr="00C933A0">
        <w:rPr>
          <w:rFonts w:ascii="宋体" w:hAnsi="宋体" w:hint="eastAsia"/>
          <w:szCs w:val="24"/>
        </w:rPr>
        <w:t>个月</w:t>
      </w:r>
      <w:r w:rsidRPr="00C933A0">
        <w:rPr>
          <w:rFonts w:ascii="宋体" w:hAnsi="宋体"/>
          <w:szCs w:val="24"/>
        </w:rPr>
        <w:t>)</w:t>
      </w:r>
      <w:r w:rsidRPr="00C933A0">
        <w:rPr>
          <w:rFonts w:ascii="宋体" w:hAnsi="宋体" w:hint="eastAsia"/>
          <w:szCs w:val="24"/>
        </w:rPr>
        <w:t>的，其股息红利所得全额计入应纳税所得额；持股期限在</w:t>
      </w:r>
      <w:r w:rsidRPr="00C933A0">
        <w:rPr>
          <w:rFonts w:ascii="宋体" w:hAnsi="宋体"/>
          <w:szCs w:val="24"/>
        </w:rPr>
        <w:t>1</w:t>
      </w:r>
      <w:r w:rsidRPr="00C933A0">
        <w:rPr>
          <w:rFonts w:ascii="宋体" w:hAnsi="宋体" w:hint="eastAsia"/>
          <w:szCs w:val="24"/>
        </w:rPr>
        <w:t>个月以上至</w:t>
      </w:r>
      <w:r w:rsidRPr="00C933A0">
        <w:rPr>
          <w:rFonts w:ascii="宋体" w:hAnsi="宋体"/>
          <w:szCs w:val="24"/>
        </w:rPr>
        <w:t>1</w:t>
      </w:r>
      <w:r w:rsidRPr="00C933A0">
        <w:rPr>
          <w:rFonts w:ascii="宋体" w:hAnsi="宋体" w:hint="eastAsia"/>
          <w:szCs w:val="24"/>
        </w:rPr>
        <w:t>年</w:t>
      </w:r>
      <w:r w:rsidRPr="00C933A0">
        <w:rPr>
          <w:rFonts w:ascii="宋体" w:hAnsi="宋体"/>
          <w:szCs w:val="24"/>
        </w:rPr>
        <w:t>(</w:t>
      </w:r>
      <w:r w:rsidRPr="00C933A0">
        <w:rPr>
          <w:rFonts w:ascii="宋体" w:hAnsi="宋体" w:hint="eastAsia"/>
          <w:szCs w:val="24"/>
        </w:rPr>
        <w:t>含</w:t>
      </w:r>
      <w:r w:rsidRPr="00C933A0">
        <w:rPr>
          <w:rFonts w:ascii="宋体" w:hAnsi="宋体"/>
          <w:szCs w:val="24"/>
        </w:rPr>
        <w:t>1</w:t>
      </w:r>
      <w:r w:rsidRPr="00C933A0">
        <w:rPr>
          <w:rFonts w:ascii="宋体" w:hAnsi="宋体" w:hint="eastAsia"/>
          <w:szCs w:val="24"/>
        </w:rPr>
        <w:t>年</w:t>
      </w:r>
      <w:r w:rsidRPr="00C933A0">
        <w:rPr>
          <w:rFonts w:ascii="宋体" w:hAnsi="宋体"/>
          <w:szCs w:val="24"/>
        </w:rPr>
        <w:t>)</w:t>
      </w:r>
      <w:r w:rsidRPr="00C933A0">
        <w:rPr>
          <w:rFonts w:ascii="宋体" w:hAnsi="宋体" w:hint="eastAsia"/>
          <w:szCs w:val="24"/>
        </w:rPr>
        <w:t>的，暂减按</w:t>
      </w:r>
      <w:r w:rsidRPr="00C933A0">
        <w:rPr>
          <w:rFonts w:ascii="宋体" w:hAnsi="宋体"/>
          <w:szCs w:val="24"/>
        </w:rPr>
        <w:t>50%</w:t>
      </w:r>
      <w:r w:rsidRPr="00C933A0">
        <w:rPr>
          <w:rFonts w:ascii="宋体" w:hAnsi="宋体" w:hint="eastAsia"/>
          <w:szCs w:val="24"/>
        </w:rPr>
        <w:t>计入应纳税所得额；持股期限超过</w:t>
      </w:r>
      <w:r w:rsidRPr="00C933A0">
        <w:rPr>
          <w:rFonts w:ascii="宋体" w:hAnsi="宋体"/>
          <w:szCs w:val="24"/>
        </w:rPr>
        <w:t>1</w:t>
      </w:r>
      <w:r w:rsidRPr="00C933A0">
        <w:rPr>
          <w:rFonts w:ascii="宋体" w:hAnsi="宋体" w:hint="eastAsia"/>
          <w:szCs w:val="24"/>
        </w:rPr>
        <w:t>年的，暂减按</w:t>
      </w:r>
      <w:r w:rsidRPr="00C933A0">
        <w:rPr>
          <w:rFonts w:ascii="宋体" w:hAnsi="宋体"/>
          <w:szCs w:val="24"/>
        </w:rPr>
        <w:t>25%</w:t>
      </w:r>
      <w:r w:rsidRPr="00C933A0">
        <w:rPr>
          <w:rFonts w:ascii="宋体" w:hAnsi="宋体" w:hint="eastAsia"/>
          <w:szCs w:val="24"/>
        </w:rPr>
        <w:t>计入应纳税所得额。上述所得统一适用</w:t>
      </w:r>
      <w:r w:rsidRPr="00C933A0">
        <w:rPr>
          <w:rFonts w:ascii="宋体" w:hAnsi="宋体"/>
          <w:szCs w:val="24"/>
        </w:rPr>
        <w:t>20%</w:t>
      </w:r>
      <w:r w:rsidRPr="00C933A0">
        <w:rPr>
          <w:rFonts w:ascii="宋体" w:hAnsi="宋体" w:hint="eastAsia"/>
          <w:szCs w:val="24"/>
        </w:rPr>
        <w:t>的税率计征个人所得税。</w:t>
      </w:r>
    </w:p>
    <w:p w:rsidR="00BA41EE" w:rsidRDefault="00BA41EE" w:rsidP="00955A5E">
      <w:pPr>
        <w:spacing w:line="360" w:lineRule="auto"/>
        <w:ind w:firstLineChars="200" w:firstLine="31680"/>
        <w:rPr>
          <w:rFonts w:ascii="宋体"/>
          <w:szCs w:val="24"/>
        </w:rPr>
      </w:pPr>
      <w:r w:rsidRPr="00C933A0">
        <w:rPr>
          <w:rFonts w:ascii="宋体" w:hAnsi="宋体"/>
          <w:szCs w:val="24"/>
        </w:rPr>
        <w:t>(4)</w:t>
      </w:r>
      <w:r w:rsidRPr="00C933A0">
        <w:rPr>
          <w:rFonts w:ascii="宋体" w:hAnsi="宋体" w:hint="eastAsia"/>
          <w:szCs w:val="24"/>
        </w:rPr>
        <w:t>基金卖出股票按</w:t>
      </w:r>
      <w:r w:rsidRPr="00C933A0">
        <w:rPr>
          <w:rFonts w:ascii="宋体" w:hAnsi="宋体"/>
          <w:szCs w:val="24"/>
        </w:rPr>
        <w:t>0.1%</w:t>
      </w:r>
      <w:r w:rsidRPr="00C933A0">
        <w:rPr>
          <w:rFonts w:ascii="宋体" w:hAnsi="宋体" w:hint="eastAsia"/>
          <w:szCs w:val="24"/>
        </w:rPr>
        <w:t>的税率缴纳股票交易印花税，买入股票不征收股票交易印花税。</w:t>
      </w:r>
    </w:p>
    <w:bookmarkEnd w:id="110"/>
    <w:p w:rsidR="00BA41EE" w:rsidRDefault="00BA41EE" w:rsidP="00BE038C">
      <w:pPr>
        <w:pStyle w:val="XBRLTitle3"/>
        <w:spacing w:before="156" w:after="156"/>
        <w:ind w:hanging="1334"/>
      </w:pPr>
      <w:r>
        <w:rPr>
          <w:rFonts w:hint="eastAsia"/>
        </w:rPr>
        <w:t>重要财务报表项目的说明</w:t>
      </w:r>
    </w:p>
    <w:p w:rsidR="00BA41EE" w:rsidRDefault="00BA41EE" w:rsidP="00723B88">
      <w:pPr>
        <w:pStyle w:val="XBRLTitle4"/>
        <w:spacing w:before="156" w:after="156"/>
      </w:pPr>
      <w:bookmarkStart w:id="111" w:name="m07ZXQ_04_07_01"/>
      <w:r>
        <w:rPr>
          <w:rFonts w:hint="eastAsia"/>
        </w:rPr>
        <w:t>银行存款</w:t>
      </w:r>
    </w:p>
    <w:p w:rsidR="00BA41EE" w:rsidRDefault="00BA41EE">
      <w:pPr>
        <w:spacing w:line="360" w:lineRule="auto"/>
        <w:ind w:firstLine="480"/>
        <w:jc w:val="right"/>
        <w:rPr>
          <w:rFonts w:ascii="宋体"/>
        </w:rPr>
      </w:pPr>
      <w:bookmarkStart w:id="112" w:name="m07ZXQ_04_07_01_tab"/>
      <w:r>
        <w:rPr>
          <w:rFonts w:ascii="宋体" w:hAnsi="宋体" w:hint="eastAsia"/>
        </w:rPr>
        <w:t>单位：人民币元</w:t>
      </w:r>
    </w:p>
    <w:tbl>
      <w:tblPr>
        <w:tblW w:w="8900" w:type="dxa"/>
        <w:jc w:val="center"/>
        <w:tblCellMar>
          <w:left w:w="0" w:type="dxa"/>
          <w:right w:w="0" w:type="dxa"/>
        </w:tblCellMar>
        <w:tblLook w:val="0000"/>
      </w:tblPr>
      <w:tblGrid>
        <w:gridCol w:w="4488"/>
        <w:gridCol w:w="4397"/>
      </w:tblGrid>
      <w:tr w:rsidR="00BA41EE" w:rsidTr="007E758C">
        <w:trPr>
          <w:trHeight w:val="345"/>
          <w:jc w:val="center"/>
        </w:trPr>
        <w:tc>
          <w:tcPr>
            <w:tcW w:w="4503"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rsidP="00D171E4">
            <w:pPr>
              <w:jc w:val="center"/>
              <w:rPr>
                <w:szCs w:val="21"/>
              </w:rPr>
            </w:pPr>
            <w:r>
              <w:rPr>
                <w:rFonts w:ascii="宋体" w:hAnsi="宋体" w:hint="eastAsia"/>
                <w:kern w:val="0"/>
              </w:rPr>
              <w:t>项目</w:t>
            </w:r>
          </w:p>
        </w:tc>
        <w:tc>
          <w:tcPr>
            <w:tcW w:w="439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rsidP="00D171E4">
            <w:pPr>
              <w:jc w:val="center"/>
              <w:rPr>
                <w:rFonts w:ascii="宋体"/>
                <w:kern w:val="0"/>
              </w:rPr>
            </w:pPr>
            <w:r>
              <w:rPr>
                <w:rFonts w:ascii="宋体" w:hAnsi="宋体" w:hint="eastAsia"/>
                <w:kern w:val="0"/>
              </w:rPr>
              <w:t>本期末</w:t>
            </w:r>
          </w:p>
          <w:p w:rsidR="00BA41EE" w:rsidRDefault="00BA41EE" w:rsidP="00D171E4">
            <w:pPr>
              <w:jc w:val="center"/>
              <w:rPr>
                <w:rFonts w:ascii="宋体"/>
                <w:kern w:val="0"/>
                <w:szCs w:val="24"/>
              </w:rPr>
            </w:pPr>
            <w:r>
              <w:rPr>
                <w:rFonts w:ascii="宋体" w:hAnsi="宋体" w:cs="Courier New"/>
                <w:kern w:val="0"/>
                <w:szCs w:val="24"/>
              </w:rPr>
              <w:t>2013</w:t>
            </w:r>
            <w:r>
              <w:rPr>
                <w:rFonts w:ascii="宋体" w:hAnsi="宋体" w:cs="Courier New" w:hint="eastAsia"/>
                <w:kern w:val="0"/>
                <w:szCs w:val="24"/>
              </w:rPr>
              <w:t>年</w:t>
            </w:r>
            <w:r>
              <w:rPr>
                <w:rFonts w:ascii="宋体" w:hAnsi="宋体" w:cs="Courier New"/>
                <w:kern w:val="0"/>
                <w:szCs w:val="24"/>
              </w:rPr>
              <w:t>2</w:t>
            </w:r>
            <w:r>
              <w:rPr>
                <w:rFonts w:ascii="宋体" w:hAnsi="宋体" w:cs="Courier New" w:hint="eastAsia"/>
                <w:kern w:val="0"/>
                <w:szCs w:val="24"/>
              </w:rPr>
              <w:t>月</w:t>
            </w:r>
            <w:r>
              <w:rPr>
                <w:rFonts w:ascii="宋体" w:hAnsi="宋体" w:cs="Courier New"/>
                <w:kern w:val="0"/>
                <w:szCs w:val="24"/>
              </w:rPr>
              <w:t>17</w:t>
            </w:r>
            <w:r>
              <w:rPr>
                <w:rFonts w:ascii="宋体" w:hAnsi="宋体" w:cs="Courier New" w:hint="eastAsia"/>
                <w:kern w:val="0"/>
                <w:szCs w:val="24"/>
              </w:rPr>
              <w:t>日</w:t>
            </w:r>
          </w:p>
        </w:tc>
      </w:tr>
      <w:tr w:rsidR="00BA41EE" w:rsidTr="007E758C">
        <w:trPr>
          <w:trHeight w:val="315"/>
          <w:jc w:val="center"/>
        </w:trPr>
        <w:tc>
          <w:tcPr>
            <w:tcW w:w="450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41EE" w:rsidRDefault="00BA41EE" w:rsidP="00D171E4">
            <w:pPr>
              <w:rPr>
                <w:rFonts w:ascii="宋体"/>
                <w:kern w:val="0"/>
              </w:rPr>
            </w:pPr>
            <w:r>
              <w:rPr>
                <w:rFonts w:ascii="宋体" w:hAnsi="宋体" w:hint="eastAsia"/>
                <w:kern w:val="0"/>
              </w:rPr>
              <w:t>活期存款</w:t>
            </w:r>
          </w:p>
        </w:tc>
        <w:tc>
          <w:tcPr>
            <w:tcW w:w="4397"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rsidP="00D171E4">
            <w:pPr>
              <w:jc w:val="right"/>
              <w:rPr>
                <w:rFonts w:ascii="宋体"/>
              </w:rPr>
            </w:pPr>
            <w:r w:rsidRPr="000F6CBE">
              <w:rPr>
                <w:rFonts w:ascii="宋体" w:hAnsi="宋体"/>
              </w:rPr>
              <w:t>83,625,051.69</w:t>
            </w:r>
          </w:p>
        </w:tc>
      </w:tr>
      <w:tr w:rsidR="00BA41EE" w:rsidTr="007E758C">
        <w:trPr>
          <w:trHeight w:val="315"/>
          <w:jc w:val="center"/>
        </w:trPr>
        <w:tc>
          <w:tcPr>
            <w:tcW w:w="450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41EE" w:rsidRDefault="00BA41EE" w:rsidP="00D171E4">
            <w:pPr>
              <w:rPr>
                <w:rFonts w:ascii="宋体"/>
                <w:kern w:val="0"/>
              </w:rPr>
            </w:pPr>
            <w:r>
              <w:rPr>
                <w:rFonts w:ascii="宋体" w:hAnsi="宋体" w:hint="eastAsia"/>
                <w:kern w:val="0"/>
              </w:rPr>
              <w:t>定期存款</w:t>
            </w:r>
          </w:p>
        </w:tc>
        <w:tc>
          <w:tcPr>
            <w:tcW w:w="4397"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rsidP="00D171E4">
            <w:pPr>
              <w:jc w:val="right"/>
              <w:rPr>
                <w:rFonts w:ascii="宋体"/>
              </w:rPr>
            </w:pPr>
            <w:r>
              <w:rPr>
                <w:rFonts w:ascii="宋体"/>
              </w:rPr>
              <w:t>-</w:t>
            </w:r>
          </w:p>
        </w:tc>
      </w:tr>
      <w:tr w:rsidR="00BA41EE" w:rsidTr="007E758C">
        <w:trPr>
          <w:trHeight w:val="315"/>
          <w:jc w:val="center"/>
        </w:trPr>
        <w:tc>
          <w:tcPr>
            <w:tcW w:w="450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41EE" w:rsidRDefault="00BA41EE" w:rsidP="00D171E4">
            <w:pPr>
              <w:rPr>
                <w:rFonts w:ascii="宋体"/>
                <w:kern w:val="0"/>
              </w:rPr>
            </w:pPr>
            <w:r>
              <w:rPr>
                <w:rFonts w:ascii="宋体" w:hAnsi="宋体" w:hint="eastAsia"/>
                <w:kern w:val="0"/>
              </w:rPr>
              <w:t>其中：存款期限</w:t>
            </w:r>
            <w:r>
              <w:rPr>
                <w:rFonts w:ascii="宋体" w:hAnsi="宋体"/>
                <w:kern w:val="0"/>
              </w:rPr>
              <w:t>1-3</w:t>
            </w:r>
            <w:r>
              <w:rPr>
                <w:rFonts w:ascii="宋体" w:hAnsi="宋体" w:hint="eastAsia"/>
                <w:kern w:val="0"/>
              </w:rPr>
              <w:t>个月</w:t>
            </w:r>
          </w:p>
        </w:tc>
        <w:tc>
          <w:tcPr>
            <w:tcW w:w="4397"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rsidP="00D171E4">
            <w:pPr>
              <w:jc w:val="right"/>
              <w:rPr>
                <w:rFonts w:ascii="宋体"/>
                <w:szCs w:val="24"/>
              </w:rPr>
            </w:pPr>
            <w:r>
              <w:rPr>
                <w:rFonts w:ascii="宋体"/>
                <w:szCs w:val="24"/>
              </w:rPr>
              <w:t>-</w:t>
            </w:r>
          </w:p>
        </w:tc>
      </w:tr>
      <w:tr w:rsidR="00BA41EE" w:rsidTr="007E758C">
        <w:trPr>
          <w:trHeight w:val="315"/>
          <w:jc w:val="center"/>
        </w:trPr>
        <w:tc>
          <w:tcPr>
            <w:tcW w:w="4503"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41EE" w:rsidRDefault="00BA41EE" w:rsidP="00D171E4">
            <w:pPr>
              <w:rPr>
                <w:rFonts w:ascii="宋体"/>
                <w:kern w:val="0"/>
              </w:rPr>
            </w:pPr>
            <w:r>
              <w:rPr>
                <w:rFonts w:ascii="宋体" w:hAnsi="宋体" w:hint="eastAsia"/>
                <w:kern w:val="0"/>
              </w:rPr>
              <w:t>其他存款</w:t>
            </w:r>
          </w:p>
        </w:tc>
        <w:tc>
          <w:tcPr>
            <w:tcW w:w="4397"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rsidP="00D171E4">
            <w:pPr>
              <w:jc w:val="right"/>
              <w:rPr>
                <w:rFonts w:ascii="宋体"/>
              </w:rPr>
            </w:pPr>
            <w:r>
              <w:rPr>
                <w:rFonts w:ascii="宋体"/>
              </w:rPr>
              <w:t>-</w:t>
            </w:r>
          </w:p>
        </w:tc>
      </w:tr>
      <w:tr w:rsidR="00BA41EE" w:rsidTr="007E758C">
        <w:trPr>
          <w:trHeight w:val="315"/>
          <w:jc w:val="center"/>
        </w:trPr>
        <w:tc>
          <w:tcPr>
            <w:tcW w:w="45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41EE" w:rsidRDefault="00BA41EE" w:rsidP="00D171E4">
            <w:pPr>
              <w:jc w:val="center"/>
              <w:rPr>
                <w:rFonts w:ascii="宋体"/>
                <w:kern w:val="0"/>
              </w:rPr>
            </w:pPr>
            <w:r>
              <w:rPr>
                <w:rFonts w:ascii="宋体" w:hAnsi="宋体" w:hint="eastAsia"/>
                <w:kern w:val="0"/>
              </w:rPr>
              <w:t>合计：</w:t>
            </w:r>
          </w:p>
        </w:tc>
        <w:tc>
          <w:tcPr>
            <w:tcW w:w="4397"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A41EE" w:rsidRDefault="00BA41EE" w:rsidP="00D171E4">
            <w:pPr>
              <w:jc w:val="right"/>
              <w:rPr>
                <w:rFonts w:ascii="宋体"/>
              </w:rPr>
            </w:pPr>
            <w:r>
              <w:rPr>
                <w:rFonts w:ascii="宋体" w:hAnsi="宋体"/>
              </w:rPr>
              <w:t>83,625,051.69</w:t>
            </w:r>
          </w:p>
        </w:tc>
      </w:tr>
    </w:tbl>
    <w:bookmarkEnd w:id="112"/>
    <w:p w:rsidR="00BA41EE" w:rsidRDefault="00BA41EE">
      <w:pPr>
        <w:spacing w:line="360" w:lineRule="auto"/>
        <w:rPr>
          <w:szCs w:val="24"/>
        </w:rPr>
      </w:pPr>
      <w:r>
        <w:rPr>
          <w:rFonts w:ascii="宋体" w:hAnsi="宋体"/>
          <w:szCs w:val="24"/>
        </w:rPr>
        <w:t xml:space="preserve"> </w:t>
      </w:r>
    </w:p>
    <w:p w:rsidR="00BA41EE" w:rsidRDefault="00BA41EE" w:rsidP="00723B88">
      <w:pPr>
        <w:pStyle w:val="XBRLTitle4"/>
        <w:spacing w:before="156" w:after="156"/>
      </w:pPr>
      <w:bookmarkStart w:id="113" w:name="m07ZXQ_04_07_02"/>
      <w:bookmarkEnd w:id="111"/>
      <w:r>
        <w:rPr>
          <w:rFonts w:hint="eastAsia"/>
        </w:rPr>
        <w:t>交易性金融资产</w:t>
      </w:r>
    </w:p>
    <w:p w:rsidR="00BA41EE" w:rsidRDefault="00BA41EE">
      <w:pPr>
        <w:wordWrap w:val="0"/>
        <w:jc w:val="right"/>
        <w:rPr>
          <w:rFonts w:ascii="宋体"/>
          <w:szCs w:val="24"/>
        </w:rPr>
      </w:pPr>
      <w:r>
        <w:rPr>
          <w:rFonts w:ascii="宋体" w:hAnsi="宋体"/>
          <w:szCs w:val="24"/>
        </w:rPr>
        <w:t xml:space="preserve"> </w:t>
      </w:r>
      <w:bookmarkStart w:id="114" w:name="m07ZXQ_04_07_02_tab"/>
      <w:r>
        <w:rPr>
          <w:rFonts w:ascii="宋体" w:hAnsi="宋体" w:hint="eastAsia"/>
          <w:szCs w:val="24"/>
        </w:rPr>
        <w:t>单位：人民币元</w:t>
      </w:r>
    </w:p>
    <w:tbl>
      <w:tblPr>
        <w:tblW w:w="0" w:type="auto"/>
        <w:tblInd w:w="108" w:type="dxa"/>
        <w:tblLook w:val="0000"/>
      </w:tblPr>
      <w:tblGrid>
        <w:gridCol w:w="812"/>
        <w:gridCol w:w="1357"/>
        <w:gridCol w:w="2003"/>
        <w:gridCol w:w="2181"/>
        <w:gridCol w:w="2552"/>
      </w:tblGrid>
      <w:tr w:rsidR="00BA41EE" w:rsidTr="007E758C">
        <w:trPr>
          <w:cantSplit/>
          <w:trHeight w:val="262"/>
        </w:trPr>
        <w:tc>
          <w:tcPr>
            <w:tcW w:w="2169"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rsidP="00D171E4">
            <w:pPr>
              <w:widowControl/>
              <w:jc w:val="center"/>
              <w:rPr>
                <w:rFonts w:ascii="宋体"/>
                <w:kern w:val="0"/>
                <w:szCs w:val="24"/>
              </w:rPr>
            </w:pPr>
            <w:r>
              <w:rPr>
                <w:rFonts w:ascii="宋体" w:hAnsi="宋体" w:hint="eastAsia"/>
                <w:kern w:val="0"/>
                <w:szCs w:val="24"/>
              </w:rPr>
              <w:t>项目</w:t>
            </w:r>
          </w:p>
        </w:tc>
        <w:tc>
          <w:tcPr>
            <w:tcW w:w="6736" w:type="dxa"/>
            <w:gridSpan w:val="3"/>
            <w:tcBorders>
              <w:top w:val="single" w:sz="4" w:space="0" w:color="auto"/>
              <w:left w:val="nil"/>
              <w:bottom w:val="single" w:sz="4" w:space="0" w:color="auto"/>
              <w:right w:val="single" w:sz="4" w:space="0" w:color="auto"/>
            </w:tcBorders>
            <w:shd w:val="clear" w:color="auto" w:fill="D9D9D9"/>
            <w:vAlign w:val="center"/>
          </w:tcPr>
          <w:p w:rsidR="00BA41EE" w:rsidRDefault="00BA41EE" w:rsidP="00D171E4">
            <w:pPr>
              <w:widowControl/>
              <w:jc w:val="center"/>
              <w:rPr>
                <w:rStyle w:val="a1"/>
              </w:rPr>
            </w:pPr>
            <w:r>
              <w:rPr>
                <w:rStyle w:val="a1"/>
                <w:rFonts w:hint="eastAsia"/>
              </w:rPr>
              <w:t>本期末</w:t>
            </w:r>
          </w:p>
          <w:p w:rsidR="00BA41EE" w:rsidRDefault="00BA41EE" w:rsidP="00D171E4">
            <w:pPr>
              <w:widowControl/>
              <w:jc w:val="center"/>
              <w:rPr>
                <w:rFonts w:ascii="宋体"/>
                <w:kern w:val="0"/>
                <w:szCs w:val="24"/>
                <w:u w:val="single"/>
              </w:rPr>
            </w:pPr>
            <w:r>
              <w:rPr>
                <w:rFonts w:ascii="宋体" w:hAnsi="宋体" w:cs="Courier New"/>
                <w:kern w:val="0"/>
                <w:szCs w:val="24"/>
              </w:rPr>
              <w:t>2013</w:t>
            </w:r>
            <w:r>
              <w:rPr>
                <w:rFonts w:ascii="宋体" w:hAnsi="宋体" w:cs="Courier New" w:hint="eastAsia"/>
                <w:kern w:val="0"/>
                <w:szCs w:val="24"/>
              </w:rPr>
              <w:t>年</w:t>
            </w:r>
            <w:r>
              <w:rPr>
                <w:rFonts w:ascii="宋体" w:hAnsi="宋体" w:cs="Courier New"/>
                <w:kern w:val="0"/>
                <w:szCs w:val="24"/>
              </w:rPr>
              <w:t>2</w:t>
            </w:r>
            <w:r>
              <w:rPr>
                <w:rFonts w:ascii="宋体" w:hAnsi="宋体" w:cs="Courier New" w:hint="eastAsia"/>
                <w:kern w:val="0"/>
                <w:szCs w:val="24"/>
              </w:rPr>
              <w:t>月</w:t>
            </w:r>
            <w:r>
              <w:rPr>
                <w:rFonts w:ascii="宋体" w:hAnsi="宋体" w:cs="Courier New"/>
                <w:kern w:val="0"/>
                <w:szCs w:val="24"/>
              </w:rPr>
              <w:t>17</w:t>
            </w:r>
            <w:r>
              <w:rPr>
                <w:rFonts w:ascii="宋体" w:hAnsi="宋体" w:cs="Courier New" w:hint="eastAsia"/>
                <w:kern w:val="0"/>
                <w:szCs w:val="24"/>
              </w:rPr>
              <w:t>日</w:t>
            </w:r>
          </w:p>
        </w:tc>
      </w:tr>
      <w:tr w:rsidR="00BA41EE" w:rsidTr="007E758C">
        <w:trPr>
          <w:cantSplit/>
          <w:trHeight w:val="237"/>
        </w:trPr>
        <w:tc>
          <w:tcPr>
            <w:tcW w:w="2169"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rsidP="00D171E4">
            <w:pPr>
              <w:widowControl/>
              <w:jc w:val="center"/>
              <w:rPr>
                <w:rFonts w:ascii="宋体"/>
                <w:kern w:val="0"/>
                <w:szCs w:val="24"/>
              </w:rPr>
            </w:pPr>
          </w:p>
        </w:tc>
        <w:tc>
          <w:tcPr>
            <w:tcW w:w="2003" w:type="dxa"/>
            <w:tcBorders>
              <w:top w:val="single" w:sz="4" w:space="0" w:color="auto"/>
              <w:left w:val="nil"/>
              <w:bottom w:val="single" w:sz="4" w:space="0" w:color="auto"/>
              <w:right w:val="single" w:sz="4" w:space="0" w:color="auto"/>
            </w:tcBorders>
            <w:shd w:val="clear" w:color="auto" w:fill="D9D9D9"/>
            <w:vAlign w:val="center"/>
          </w:tcPr>
          <w:p w:rsidR="00BA41EE" w:rsidRDefault="00BA41EE" w:rsidP="00D171E4">
            <w:pPr>
              <w:widowControl/>
              <w:jc w:val="center"/>
              <w:rPr>
                <w:rFonts w:ascii="宋体"/>
                <w:kern w:val="0"/>
                <w:szCs w:val="24"/>
              </w:rPr>
            </w:pPr>
            <w:r>
              <w:rPr>
                <w:rFonts w:ascii="宋体" w:hAnsi="宋体" w:hint="eastAsia"/>
                <w:kern w:val="0"/>
                <w:szCs w:val="24"/>
              </w:rPr>
              <w:t>成本</w:t>
            </w:r>
          </w:p>
        </w:tc>
        <w:tc>
          <w:tcPr>
            <w:tcW w:w="2181" w:type="dxa"/>
            <w:tcBorders>
              <w:top w:val="single" w:sz="4" w:space="0" w:color="auto"/>
              <w:left w:val="nil"/>
              <w:bottom w:val="single" w:sz="4" w:space="0" w:color="auto"/>
              <w:right w:val="single" w:sz="4" w:space="0" w:color="auto"/>
            </w:tcBorders>
            <w:shd w:val="clear" w:color="auto" w:fill="D9D9D9"/>
            <w:vAlign w:val="center"/>
          </w:tcPr>
          <w:p w:rsidR="00BA41EE" w:rsidRDefault="00BA41EE" w:rsidP="00D171E4">
            <w:pPr>
              <w:widowControl/>
              <w:jc w:val="center"/>
              <w:rPr>
                <w:rFonts w:ascii="宋体"/>
                <w:kern w:val="0"/>
                <w:szCs w:val="24"/>
              </w:rPr>
            </w:pPr>
            <w:r>
              <w:rPr>
                <w:rFonts w:ascii="宋体" w:hAnsi="宋体" w:hint="eastAsia"/>
                <w:kern w:val="0"/>
                <w:szCs w:val="24"/>
              </w:rPr>
              <w:t>公允价值</w:t>
            </w:r>
          </w:p>
        </w:tc>
        <w:tc>
          <w:tcPr>
            <w:tcW w:w="2552" w:type="dxa"/>
            <w:tcBorders>
              <w:top w:val="single" w:sz="4" w:space="0" w:color="auto"/>
              <w:left w:val="nil"/>
              <w:bottom w:val="single" w:sz="4" w:space="0" w:color="auto"/>
              <w:right w:val="single" w:sz="4" w:space="0" w:color="auto"/>
            </w:tcBorders>
            <w:shd w:val="clear" w:color="auto" w:fill="D9D9D9"/>
            <w:vAlign w:val="center"/>
          </w:tcPr>
          <w:p w:rsidR="00BA41EE" w:rsidRDefault="00BA41EE" w:rsidP="00D171E4">
            <w:pPr>
              <w:widowControl/>
              <w:jc w:val="center"/>
              <w:rPr>
                <w:rFonts w:ascii="宋体"/>
                <w:kern w:val="0"/>
                <w:szCs w:val="24"/>
              </w:rPr>
            </w:pPr>
            <w:r>
              <w:rPr>
                <w:rFonts w:ascii="宋体" w:hAnsi="宋体" w:hint="eastAsia"/>
                <w:kern w:val="0"/>
              </w:rPr>
              <w:t>公允价值变动</w:t>
            </w:r>
          </w:p>
        </w:tc>
      </w:tr>
      <w:tr w:rsidR="00BA41EE" w:rsidTr="007E758C">
        <w:trPr>
          <w:trHeight w:val="277"/>
        </w:trPr>
        <w:tc>
          <w:tcPr>
            <w:tcW w:w="2169" w:type="dxa"/>
            <w:gridSpan w:val="2"/>
            <w:tcBorders>
              <w:top w:val="single" w:sz="4" w:space="0" w:color="auto"/>
              <w:left w:val="single" w:sz="4" w:space="0" w:color="auto"/>
              <w:bottom w:val="single" w:sz="4" w:space="0" w:color="auto"/>
              <w:right w:val="single" w:sz="4" w:space="0" w:color="auto"/>
            </w:tcBorders>
            <w:vAlign w:val="center"/>
          </w:tcPr>
          <w:p w:rsidR="00BA41EE" w:rsidRDefault="00BA41EE" w:rsidP="00D171E4">
            <w:pPr>
              <w:widowControl/>
              <w:rPr>
                <w:rFonts w:ascii="宋体"/>
                <w:kern w:val="0"/>
                <w:szCs w:val="24"/>
              </w:rPr>
            </w:pPr>
            <w:r>
              <w:rPr>
                <w:rFonts w:ascii="宋体" w:hAnsi="宋体" w:hint="eastAsia"/>
                <w:kern w:val="0"/>
                <w:szCs w:val="24"/>
              </w:rPr>
              <w:t>股票</w:t>
            </w:r>
          </w:p>
        </w:tc>
        <w:tc>
          <w:tcPr>
            <w:tcW w:w="2003" w:type="dxa"/>
            <w:tcBorders>
              <w:top w:val="single" w:sz="4" w:space="0" w:color="auto"/>
              <w:left w:val="nil"/>
              <w:bottom w:val="single" w:sz="4" w:space="0" w:color="auto"/>
              <w:right w:val="single" w:sz="4" w:space="0" w:color="auto"/>
            </w:tcBorders>
          </w:tcPr>
          <w:p w:rsidR="00BA41EE" w:rsidRDefault="00BA41EE" w:rsidP="00D171E4">
            <w:pPr>
              <w:widowControl/>
              <w:jc w:val="right"/>
              <w:rPr>
                <w:rFonts w:ascii="宋体"/>
                <w:kern w:val="0"/>
                <w:szCs w:val="24"/>
              </w:rPr>
            </w:pPr>
            <w:r>
              <w:rPr>
                <w:rFonts w:ascii="宋体" w:hAnsi="宋体"/>
                <w:kern w:val="0"/>
                <w:szCs w:val="24"/>
              </w:rPr>
              <w:t>1,289,093,344.85</w:t>
            </w:r>
          </w:p>
        </w:tc>
        <w:tc>
          <w:tcPr>
            <w:tcW w:w="2181" w:type="dxa"/>
            <w:tcBorders>
              <w:top w:val="single" w:sz="4" w:space="0" w:color="auto"/>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hAnsi="宋体"/>
                <w:kern w:val="0"/>
                <w:szCs w:val="24"/>
              </w:rPr>
              <w:t>1,393,067,624.43</w:t>
            </w:r>
          </w:p>
        </w:tc>
        <w:tc>
          <w:tcPr>
            <w:tcW w:w="2552" w:type="dxa"/>
            <w:tcBorders>
              <w:top w:val="single" w:sz="4" w:space="0" w:color="auto"/>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hAnsi="宋体"/>
                <w:kern w:val="0"/>
                <w:szCs w:val="24"/>
              </w:rPr>
              <w:t>103,974,279.58</w:t>
            </w:r>
          </w:p>
        </w:tc>
      </w:tr>
      <w:tr w:rsidR="00BA41EE" w:rsidTr="007E758C">
        <w:trPr>
          <w:cantSplit/>
          <w:trHeight w:val="294"/>
        </w:trPr>
        <w:tc>
          <w:tcPr>
            <w:tcW w:w="812" w:type="dxa"/>
            <w:vMerge w:val="restart"/>
            <w:tcBorders>
              <w:top w:val="single" w:sz="4" w:space="0" w:color="auto"/>
              <w:left w:val="single" w:sz="4" w:space="0" w:color="auto"/>
              <w:right w:val="single" w:sz="4" w:space="0" w:color="auto"/>
            </w:tcBorders>
            <w:vAlign w:val="center"/>
          </w:tcPr>
          <w:p w:rsidR="00BA41EE" w:rsidRDefault="00BA41EE" w:rsidP="00D171E4">
            <w:pPr>
              <w:rPr>
                <w:rFonts w:ascii="宋体"/>
                <w:kern w:val="0"/>
                <w:szCs w:val="24"/>
              </w:rPr>
            </w:pPr>
            <w:r>
              <w:rPr>
                <w:rFonts w:ascii="宋体" w:hAnsi="宋体" w:hint="eastAsia"/>
                <w:kern w:val="0"/>
                <w:szCs w:val="24"/>
              </w:rPr>
              <w:t>债券</w:t>
            </w:r>
          </w:p>
        </w:tc>
        <w:tc>
          <w:tcPr>
            <w:tcW w:w="1357" w:type="dxa"/>
            <w:tcBorders>
              <w:top w:val="single" w:sz="4" w:space="0" w:color="auto"/>
              <w:left w:val="nil"/>
              <w:bottom w:val="single" w:sz="4" w:space="0" w:color="auto"/>
              <w:right w:val="single" w:sz="4" w:space="0" w:color="auto"/>
            </w:tcBorders>
            <w:vAlign w:val="center"/>
          </w:tcPr>
          <w:p w:rsidR="00BA41EE" w:rsidRDefault="00BA41EE" w:rsidP="00D171E4">
            <w:pPr>
              <w:widowControl/>
              <w:rPr>
                <w:rFonts w:ascii="宋体"/>
                <w:kern w:val="0"/>
                <w:szCs w:val="24"/>
              </w:rPr>
            </w:pPr>
            <w:r>
              <w:rPr>
                <w:rFonts w:ascii="宋体" w:hAnsi="宋体" w:hint="eastAsia"/>
                <w:kern w:val="0"/>
                <w:szCs w:val="24"/>
              </w:rPr>
              <w:t>交易所市场</w:t>
            </w:r>
          </w:p>
        </w:tc>
        <w:tc>
          <w:tcPr>
            <w:tcW w:w="2003" w:type="dxa"/>
            <w:tcBorders>
              <w:top w:val="single" w:sz="4" w:space="0" w:color="auto"/>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hAnsi="宋体"/>
                <w:kern w:val="0"/>
                <w:szCs w:val="24"/>
              </w:rPr>
              <w:t>8,025,401.20</w:t>
            </w:r>
          </w:p>
        </w:tc>
        <w:tc>
          <w:tcPr>
            <w:tcW w:w="2181" w:type="dxa"/>
            <w:tcBorders>
              <w:top w:val="single" w:sz="4" w:space="0" w:color="auto"/>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hAnsi="宋体"/>
                <w:kern w:val="0"/>
                <w:szCs w:val="24"/>
              </w:rPr>
              <w:t>8,040,000.00</w:t>
            </w:r>
          </w:p>
        </w:tc>
        <w:tc>
          <w:tcPr>
            <w:tcW w:w="2552" w:type="dxa"/>
            <w:tcBorders>
              <w:top w:val="single" w:sz="4" w:space="0" w:color="auto"/>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hAnsi="宋体"/>
                <w:kern w:val="0"/>
                <w:szCs w:val="24"/>
              </w:rPr>
              <w:t>14,598.80</w:t>
            </w:r>
          </w:p>
        </w:tc>
      </w:tr>
      <w:tr w:rsidR="00BA41EE" w:rsidTr="007E758C">
        <w:trPr>
          <w:cantSplit/>
          <w:trHeight w:val="106"/>
        </w:trPr>
        <w:tc>
          <w:tcPr>
            <w:tcW w:w="812" w:type="dxa"/>
            <w:vMerge/>
            <w:tcBorders>
              <w:left w:val="single" w:sz="4" w:space="0" w:color="auto"/>
              <w:right w:val="single" w:sz="4" w:space="0" w:color="auto"/>
            </w:tcBorders>
            <w:vAlign w:val="center"/>
          </w:tcPr>
          <w:p w:rsidR="00BA41EE" w:rsidRDefault="00BA41EE" w:rsidP="00D171E4">
            <w:pPr>
              <w:widowControl/>
              <w:rPr>
                <w:rFonts w:ascii="宋体"/>
                <w:kern w:val="0"/>
                <w:szCs w:val="24"/>
              </w:rPr>
            </w:pPr>
          </w:p>
        </w:tc>
        <w:tc>
          <w:tcPr>
            <w:tcW w:w="1357" w:type="dxa"/>
            <w:tcBorders>
              <w:top w:val="single" w:sz="4" w:space="0" w:color="auto"/>
              <w:left w:val="nil"/>
              <w:bottom w:val="single" w:sz="4" w:space="0" w:color="auto"/>
              <w:right w:val="single" w:sz="4" w:space="0" w:color="auto"/>
            </w:tcBorders>
            <w:vAlign w:val="center"/>
          </w:tcPr>
          <w:p w:rsidR="00BA41EE" w:rsidRDefault="00BA41EE" w:rsidP="00D171E4">
            <w:pPr>
              <w:widowControl/>
              <w:rPr>
                <w:rFonts w:ascii="宋体"/>
                <w:kern w:val="0"/>
                <w:szCs w:val="24"/>
              </w:rPr>
            </w:pPr>
            <w:r>
              <w:rPr>
                <w:rFonts w:ascii="宋体" w:hAnsi="宋体" w:hint="eastAsia"/>
                <w:kern w:val="0"/>
                <w:szCs w:val="24"/>
              </w:rPr>
              <w:t>银行间市场</w:t>
            </w:r>
          </w:p>
        </w:tc>
        <w:tc>
          <w:tcPr>
            <w:tcW w:w="2003" w:type="dxa"/>
            <w:tcBorders>
              <w:top w:val="single" w:sz="4" w:space="0" w:color="auto"/>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hAnsi="宋体"/>
                <w:kern w:val="0"/>
                <w:szCs w:val="24"/>
              </w:rPr>
              <w:t>80,028,850.00</w:t>
            </w:r>
          </w:p>
        </w:tc>
        <w:tc>
          <w:tcPr>
            <w:tcW w:w="2181" w:type="dxa"/>
            <w:tcBorders>
              <w:top w:val="single" w:sz="4" w:space="0" w:color="auto"/>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hAnsi="宋体"/>
                <w:kern w:val="0"/>
                <w:szCs w:val="24"/>
              </w:rPr>
              <w:t>80,012,000.00</w:t>
            </w:r>
          </w:p>
        </w:tc>
        <w:tc>
          <w:tcPr>
            <w:tcW w:w="2552" w:type="dxa"/>
            <w:tcBorders>
              <w:top w:val="single" w:sz="4" w:space="0" w:color="auto"/>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hAnsi="宋体"/>
                <w:kern w:val="0"/>
                <w:szCs w:val="24"/>
              </w:rPr>
              <w:t>-16,850.00</w:t>
            </w:r>
          </w:p>
        </w:tc>
      </w:tr>
      <w:tr w:rsidR="00BA41EE" w:rsidTr="007E758C">
        <w:trPr>
          <w:trHeight w:val="158"/>
        </w:trPr>
        <w:tc>
          <w:tcPr>
            <w:tcW w:w="812" w:type="dxa"/>
            <w:tcBorders>
              <w:left w:val="single" w:sz="4" w:space="0" w:color="auto"/>
              <w:bottom w:val="single" w:sz="4" w:space="0" w:color="auto"/>
              <w:right w:val="single" w:sz="4" w:space="0" w:color="auto"/>
            </w:tcBorders>
            <w:vAlign w:val="center"/>
          </w:tcPr>
          <w:p w:rsidR="00BA41EE" w:rsidRDefault="00BA41EE" w:rsidP="00D171E4">
            <w:pPr>
              <w:rPr>
                <w:rFonts w:ascii="宋体"/>
                <w:kern w:val="0"/>
                <w:szCs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BA41EE" w:rsidRDefault="00BA41EE" w:rsidP="00D171E4">
            <w:pPr>
              <w:widowControl/>
              <w:rPr>
                <w:rFonts w:ascii="宋体"/>
                <w:kern w:val="0"/>
                <w:szCs w:val="24"/>
              </w:rPr>
            </w:pPr>
            <w:r>
              <w:rPr>
                <w:rFonts w:ascii="宋体" w:hAnsi="宋体" w:hint="eastAsia"/>
                <w:kern w:val="0"/>
                <w:szCs w:val="24"/>
              </w:rPr>
              <w:t>合计</w:t>
            </w:r>
          </w:p>
        </w:tc>
        <w:tc>
          <w:tcPr>
            <w:tcW w:w="2003" w:type="dxa"/>
            <w:tcBorders>
              <w:top w:val="single" w:sz="4" w:space="0" w:color="auto"/>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hAnsi="宋体"/>
                <w:kern w:val="0"/>
                <w:szCs w:val="24"/>
              </w:rPr>
              <w:t>88,054,251.20</w:t>
            </w:r>
          </w:p>
        </w:tc>
        <w:tc>
          <w:tcPr>
            <w:tcW w:w="2181" w:type="dxa"/>
            <w:tcBorders>
              <w:top w:val="single" w:sz="4" w:space="0" w:color="auto"/>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hAnsi="宋体"/>
                <w:kern w:val="0"/>
                <w:szCs w:val="24"/>
              </w:rPr>
              <w:t>88,052,000.00</w:t>
            </w:r>
          </w:p>
        </w:tc>
        <w:tc>
          <w:tcPr>
            <w:tcW w:w="2552" w:type="dxa"/>
            <w:tcBorders>
              <w:top w:val="single" w:sz="4" w:space="0" w:color="auto"/>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hAnsi="宋体"/>
                <w:kern w:val="0"/>
                <w:szCs w:val="24"/>
              </w:rPr>
              <w:t>-2,251.20</w:t>
            </w:r>
          </w:p>
        </w:tc>
      </w:tr>
      <w:tr w:rsidR="00BA41EE" w:rsidTr="007E758C">
        <w:trPr>
          <w:trHeight w:val="157"/>
        </w:trPr>
        <w:tc>
          <w:tcPr>
            <w:tcW w:w="2169" w:type="dxa"/>
            <w:gridSpan w:val="2"/>
            <w:tcBorders>
              <w:top w:val="single" w:sz="4" w:space="0" w:color="auto"/>
              <w:left w:val="single" w:sz="4" w:space="0" w:color="auto"/>
              <w:bottom w:val="single" w:sz="4" w:space="0" w:color="auto"/>
              <w:right w:val="single" w:sz="4" w:space="0" w:color="auto"/>
            </w:tcBorders>
            <w:vAlign w:val="center"/>
          </w:tcPr>
          <w:p w:rsidR="00BA41EE" w:rsidRDefault="00BA41EE" w:rsidP="00D171E4">
            <w:pPr>
              <w:widowControl/>
              <w:rPr>
                <w:rFonts w:ascii="宋体"/>
                <w:kern w:val="0"/>
                <w:szCs w:val="24"/>
              </w:rPr>
            </w:pPr>
            <w:r>
              <w:rPr>
                <w:rFonts w:ascii="宋体" w:hAnsi="宋体" w:hint="eastAsia"/>
                <w:kern w:val="0"/>
                <w:szCs w:val="24"/>
              </w:rPr>
              <w:t>资产支持证券</w:t>
            </w:r>
          </w:p>
        </w:tc>
        <w:tc>
          <w:tcPr>
            <w:tcW w:w="2003" w:type="dxa"/>
            <w:tcBorders>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kern w:val="0"/>
                <w:szCs w:val="24"/>
              </w:rPr>
              <w:t>-</w:t>
            </w:r>
          </w:p>
        </w:tc>
        <w:tc>
          <w:tcPr>
            <w:tcW w:w="2181" w:type="dxa"/>
            <w:tcBorders>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kern w:val="0"/>
                <w:szCs w:val="24"/>
              </w:rPr>
              <w:t>-</w:t>
            </w:r>
          </w:p>
        </w:tc>
        <w:tc>
          <w:tcPr>
            <w:tcW w:w="2552" w:type="dxa"/>
            <w:tcBorders>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kern w:val="0"/>
                <w:szCs w:val="24"/>
              </w:rPr>
              <w:t>-</w:t>
            </w:r>
          </w:p>
        </w:tc>
      </w:tr>
      <w:tr w:rsidR="00BA41EE" w:rsidTr="007E758C">
        <w:trPr>
          <w:trHeight w:val="157"/>
        </w:trPr>
        <w:tc>
          <w:tcPr>
            <w:tcW w:w="2169" w:type="dxa"/>
            <w:gridSpan w:val="2"/>
            <w:tcBorders>
              <w:top w:val="single" w:sz="4" w:space="0" w:color="auto"/>
              <w:left w:val="single" w:sz="4" w:space="0" w:color="auto"/>
              <w:bottom w:val="single" w:sz="4" w:space="0" w:color="auto"/>
              <w:right w:val="single" w:sz="4" w:space="0" w:color="auto"/>
            </w:tcBorders>
            <w:vAlign w:val="center"/>
          </w:tcPr>
          <w:p w:rsidR="00BA41EE" w:rsidRDefault="00BA41EE" w:rsidP="00D171E4">
            <w:pPr>
              <w:widowControl/>
              <w:rPr>
                <w:rFonts w:ascii="宋体"/>
                <w:color w:val="000000"/>
                <w:kern w:val="0"/>
                <w:szCs w:val="24"/>
              </w:rPr>
            </w:pPr>
            <w:r>
              <w:rPr>
                <w:rFonts w:ascii="宋体" w:hAnsi="宋体" w:hint="eastAsia"/>
                <w:color w:val="000000"/>
                <w:kern w:val="0"/>
                <w:szCs w:val="24"/>
              </w:rPr>
              <w:t>基金</w:t>
            </w:r>
          </w:p>
        </w:tc>
        <w:tc>
          <w:tcPr>
            <w:tcW w:w="2003" w:type="dxa"/>
            <w:tcBorders>
              <w:left w:val="nil"/>
              <w:bottom w:val="single" w:sz="4" w:space="0" w:color="auto"/>
              <w:right w:val="single" w:sz="4" w:space="0" w:color="auto"/>
            </w:tcBorders>
          </w:tcPr>
          <w:p w:rsidR="00BA41EE" w:rsidRPr="0089748E" w:rsidRDefault="00BA41EE" w:rsidP="00D171E4">
            <w:pPr>
              <w:jc w:val="right"/>
              <w:rPr>
                <w:rFonts w:ascii="宋体"/>
                <w:szCs w:val="24"/>
              </w:rPr>
            </w:pPr>
            <w:r>
              <w:rPr>
                <w:rStyle w:val="a1"/>
                <w:rFonts w:ascii="宋体"/>
              </w:rPr>
              <w:t>-</w:t>
            </w:r>
          </w:p>
        </w:tc>
        <w:tc>
          <w:tcPr>
            <w:tcW w:w="2181" w:type="dxa"/>
            <w:tcBorders>
              <w:left w:val="nil"/>
              <w:bottom w:val="single" w:sz="4" w:space="0" w:color="auto"/>
              <w:right w:val="single" w:sz="4" w:space="0" w:color="auto"/>
            </w:tcBorders>
          </w:tcPr>
          <w:p w:rsidR="00BA41EE" w:rsidRPr="0089748E" w:rsidRDefault="00BA41EE" w:rsidP="00D171E4">
            <w:pPr>
              <w:jc w:val="right"/>
              <w:rPr>
                <w:rFonts w:ascii="宋体"/>
                <w:szCs w:val="24"/>
              </w:rPr>
            </w:pPr>
            <w:r>
              <w:rPr>
                <w:rStyle w:val="a1"/>
                <w:rFonts w:ascii="宋体"/>
              </w:rPr>
              <w:t>-</w:t>
            </w:r>
          </w:p>
        </w:tc>
        <w:tc>
          <w:tcPr>
            <w:tcW w:w="2552" w:type="dxa"/>
            <w:tcBorders>
              <w:left w:val="nil"/>
              <w:bottom w:val="single" w:sz="4" w:space="0" w:color="auto"/>
              <w:right w:val="single" w:sz="4" w:space="0" w:color="auto"/>
            </w:tcBorders>
          </w:tcPr>
          <w:p w:rsidR="00BA41EE" w:rsidRPr="0089748E" w:rsidRDefault="00BA41EE" w:rsidP="00D171E4">
            <w:pPr>
              <w:jc w:val="right"/>
              <w:rPr>
                <w:rFonts w:ascii="宋体"/>
                <w:szCs w:val="24"/>
              </w:rPr>
            </w:pPr>
            <w:r>
              <w:rPr>
                <w:rStyle w:val="a1"/>
                <w:rFonts w:ascii="宋体"/>
              </w:rPr>
              <w:t>-</w:t>
            </w:r>
          </w:p>
        </w:tc>
      </w:tr>
      <w:tr w:rsidR="00BA41EE" w:rsidTr="007E758C">
        <w:trPr>
          <w:trHeight w:val="277"/>
        </w:trPr>
        <w:tc>
          <w:tcPr>
            <w:tcW w:w="2169" w:type="dxa"/>
            <w:gridSpan w:val="2"/>
            <w:tcBorders>
              <w:top w:val="single" w:sz="4" w:space="0" w:color="auto"/>
              <w:left w:val="single" w:sz="4" w:space="0" w:color="auto"/>
              <w:bottom w:val="single" w:sz="4" w:space="0" w:color="auto"/>
              <w:right w:val="single" w:sz="4" w:space="0" w:color="auto"/>
            </w:tcBorders>
            <w:vAlign w:val="center"/>
          </w:tcPr>
          <w:p w:rsidR="00BA41EE" w:rsidRDefault="00BA41EE" w:rsidP="00D171E4">
            <w:pPr>
              <w:widowControl/>
              <w:rPr>
                <w:rFonts w:ascii="宋体"/>
                <w:kern w:val="0"/>
                <w:szCs w:val="24"/>
              </w:rPr>
            </w:pPr>
            <w:r>
              <w:rPr>
                <w:rFonts w:ascii="宋体" w:hAnsi="宋体" w:hint="eastAsia"/>
                <w:kern w:val="0"/>
                <w:szCs w:val="24"/>
              </w:rPr>
              <w:t>其他</w:t>
            </w:r>
          </w:p>
        </w:tc>
        <w:tc>
          <w:tcPr>
            <w:tcW w:w="2003" w:type="dxa"/>
            <w:tcBorders>
              <w:top w:val="single" w:sz="4" w:space="0" w:color="auto"/>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kern w:val="0"/>
                <w:szCs w:val="24"/>
              </w:rPr>
              <w:t>-</w:t>
            </w:r>
          </w:p>
        </w:tc>
        <w:tc>
          <w:tcPr>
            <w:tcW w:w="2181" w:type="dxa"/>
            <w:tcBorders>
              <w:top w:val="single" w:sz="4" w:space="0" w:color="auto"/>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kern w:val="0"/>
                <w:szCs w:val="24"/>
              </w:rPr>
              <w:t>-</w:t>
            </w:r>
          </w:p>
        </w:tc>
        <w:tc>
          <w:tcPr>
            <w:tcW w:w="2552" w:type="dxa"/>
            <w:tcBorders>
              <w:top w:val="single" w:sz="4" w:space="0" w:color="auto"/>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kern w:val="0"/>
                <w:szCs w:val="24"/>
              </w:rPr>
              <w:t>-</w:t>
            </w:r>
          </w:p>
        </w:tc>
      </w:tr>
      <w:tr w:rsidR="00BA41EE" w:rsidTr="007E758C">
        <w:trPr>
          <w:trHeight w:val="277"/>
        </w:trPr>
        <w:tc>
          <w:tcPr>
            <w:tcW w:w="2169" w:type="dxa"/>
            <w:gridSpan w:val="2"/>
            <w:tcBorders>
              <w:top w:val="single" w:sz="4" w:space="0" w:color="auto"/>
              <w:left w:val="single" w:sz="4" w:space="0" w:color="auto"/>
              <w:bottom w:val="single" w:sz="4" w:space="0" w:color="auto"/>
              <w:right w:val="single" w:sz="4" w:space="0" w:color="auto"/>
            </w:tcBorders>
            <w:vAlign w:val="center"/>
          </w:tcPr>
          <w:p w:rsidR="00BA41EE" w:rsidRDefault="00BA41EE" w:rsidP="00D171E4">
            <w:pPr>
              <w:widowControl/>
              <w:jc w:val="center"/>
              <w:rPr>
                <w:rFonts w:ascii="宋体"/>
                <w:kern w:val="0"/>
                <w:szCs w:val="24"/>
              </w:rPr>
            </w:pPr>
            <w:r>
              <w:rPr>
                <w:rFonts w:ascii="宋体" w:hAnsi="宋体" w:hint="eastAsia"/>
                <w:kern w:val="0"/>
                <w:szCs w:val="24"/>
              </w:rPr>
              <w:t>合计</w:t>
            </w:r>
          </w:p>
        </w:tc>
        <w:tc>
          <w:tcPr>
            <w:tcW w:w="2003" w:type="dxa"/>
            <w:tcBorders>
              <w:top w:val="single" w:sz="4" w:space="0" w:color="auto"/>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hAnsi="宋体"/>
                <w:kern w:val="0"/>
                <w:szCs w:val="24"/>
              </w:rPr>
              <w:t>1,377,147,596.05</w:t>
            </w:r>
          </w:p>
        </w:tc>
        <w:tc>
          <w:tcPr>
            <w:tcW w:w="2181" w:type="dxa"/>
            <w:tcBorders>
              <w:top w:val="single" w:sz="4" w:space="0" w:color="auto"/>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hAnsi="宋体"/>
                <w:kern w:val="0"/>
                <w:szCs w:val="24"/>
              </w:rPr>
              <w:t>1,481,119,624.43</w:t>
            </w:r>
          </w:p>
        </w:tc>
        <w:tc>
          <w:tcPr>
            <w:tcW w:w="2552" w:type="dxa"/>
            <w:tcBorders>
              <w:top w:val="single" w:sz="4" w:space="0" w:color="auto"/>
              <w:left w:val="nil"/>
              <w:bottom w:val="single" w:sz="4" w:space="0" w:color="auto"/>
              <w:right w:val="single" w:sz="4" w:space="0" w:color="auto"/>
            </w:tcBorders>
          </w:tcPr>
          <w:p w:rsidR="00BA41EE" w:rsidRDefault="00BA41EE" w:rsidP="00D171E4">
            <w:pPr>
              <w:jc w:val="right"/>
              <w:rPr>
                <w:rFonts w:ascii="宋体"/>
                <w:kern w:val="0"/>
                <w:szCs w:val="24"/>
              </w:rPr>
            </w:pPr>
            <w:r>
              <w:rPr>
                <w:rFonts w:ascii="宋体" w:hAnsi="宋体"/>
                <w:kern w:val="0"/>
                <w:szCs w:val="24"/>
              </w:rPr>
              <w:t>103,972,028.38</w:t>
            </w:r>
          </w:p>
        </w:tc>
      </w:tr>
    </w:tbl>
    <w:bookmarkEnd w:id="114"/>
    <w:p w:rsidR="00BA41EE" w:rsidRDefault="00BA41EE">
      <w:pPr>
        <w:spacing w:line="360" w:lineRule="auto"/>
        <w:rPr>
          <w:rFonts w:ascii="宋体"/>
          <w:szCs w:val="24"/>
        </w:rPr>
      </w:pPr>
      <w:r>
        <w:rPr>
          <w:rFonts w:ascii="宋体" w:hAnsi="宋体"/>
          <w:szCs w:val="24"/>
        </w:rPr>
        <w:t xml:space="preserve"> </w:t>
      </w:r>
    </w:p>
    <w:p w:rsidR="00BA41EE" w:rsidRDefault="00BA41EE" w:rsidP="007B354A">
      <w:pPr>
        <w:pStyle w:val="XBRLTitle4"/>
        <w:spacing w:before="156" w:after="156"/>
      </w:pPr>
      <w:bookmarkStart w:id="115" w:name="m07ZXQ_04_07_03"/>
      <w:bookmarkEnd w:id="113"/>
      <w:r>
        <w:rPr>
          <w:rFonts w:hint="eastAsia"/>
        </w:rPr>
        <w:t>衍生金融资产</w:t>
      </w:r>
      <w:r>
        <w:t>/</w:t>
      </w:r>
      <w:r>
        <w:rPr>
          <w:rFonts w:hint="eastAsia"/>
        </w:rPr>
        <w:t>负债</w:t>
      </w:r>
    </w:p>
    <w:p w:rsidR="00BA41EE" w:rsidRDefault="00BA41EE">
      <w:pPr>
        <w:spacing w:line="360" w:lineRule="auto"/>
        <w:rPr>
          <w:rFonts w:ascii="宋体"/>
          <w:szCs w:val="24"/>
        </w:rPr>
      </w:pPr>
      <w:r>
        <w:rPr>
          <w:rFonts w:ascii="宋体" w:hAnsi="宋体"/>
          <w:szCs w:val="24"/>
        </w:rPr>
        <w:t xml:space="preserve"> </w:t>
      </w:r>
      <w:r>
        <w:rPr>
          <w:rFonts w:ascii="宋体"/>
          <w:szCs w:val="24"/>
        </w:rPr>
        <w:tab/>
      </w:r>
      <w:r w:rsidRPr="005774B4">
        <w:rPr>
          <w:rFonts w:hint="eastAsia"/>
          <w:szCs w:val="24"/>
        </w:rPr>
        <w:t>无余额。</w:t>
      </w:r>
    </w:p>
    <w:bookmarkEnd w:id="115"/>
    <w:p w:rsidR="00BA41EE" w:rsidRDefault="00BA41EE" w:rsidP="007B354A">
      <w:pPr>
        <w:pStyle w:val="XBRLTitle4"/>
        <w:spacing w:before="156" w:after="156"/>
      </w:pPr>
      <w:r>
        <w:rPr>
          <w:rFonts w:hint="eastAsia"/>
        </w:rPr>
        <w:t>买入返售金融资产</w:t>
      </w:r>
    </w:p>
    <w:p w:rsidR="00BA41EE" w:rsidRDefault="00BA41EE" w:rsidP="007B354A">
      <w:pPr>
        <w:pStyle w:val="XBRLTitle5"/>
        <w:spacing w:before="156" w:after="156"/>
      </w:pPr>
      <w:bookmarkStart w:id="116" w:name="m07ZXQ_04_07_04_01"/>
      <w:r>
        <w:rPr>
          <w:rFonts w:hint="eastAsia"/>
        </w:rPr>
        <w:t>各项买入返售金融资产期末余额</w:t>
      </w:r>
    </w:p>
    <w:p w:rsidR="00BA41EE" w:rsidRDefault="00BA41EE">
      <w:pPr>
        <w:wordWrap w:val="0"/>
        <w:jc w:val="right"/>
        <w:rPr>
          <w:rFonts w:ascii="宋体"/>
          <w:szCs w:val="24"/>
        </w:rPr>
      </w:pPr>
      <w:bookmarkStart w:id="117" w:name="m07ZXQ_04_07_04_01_tab"/>
      <w:r>
        <w:rPr>
          <w:rFonts w:ascii="宋体" w:hAnsi="宋体" w:hint="eastAsia"/>
          <w:szCs w:val="24"/>
        </w:rPr>
        <w:t>单位</w:t>
      </w:r>
      <w:r>
        <w:rPr>
          <w:rFonts w:ascii="宋体" w:hAnsi="宋体"/>
          <w:szCs w:val="24"/>
        </w:rPr>
        <w:t xml:space="preserve">: </w:t>
      </w:r>
      <w:r>
        <w:rPr>
          <w:rFonts w:ascii="宋体" w:hAnsi="宋体" w:hint="eastAsia"/>
          <w:szCs w:val="24"/>
        </w:rPr>
        <w:t>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42"/>
        <w:gridCol w:w="3277"/>
        <w:gridCol w:w="3430"/>
      </w:tblGrid>
      <w:tr w:rsidR="00BA41EE" w:rsidTr="007E758C">
        <w:trPr>
          <w:trHeight w:val="525"/>
        </w:trPr>
        <w:tc>
          <w:tcPr>
            <w:tcW w:w="2160" w:type="dxa"/>
            <w:vMerge w:val="restart"/>
            <w:shd w:val="clear" w:color="auto" w:fill="D9D9D9"/>
            <w:vAlign w:val="center"/>
          </w:tcPr>
          <w:p w:rsidR="00BA41EE" w:rsidRDefault="00BA41EE">
            <w:pPr>
              <w:jc w:val="center"/>
              <w:rPr>
                <w:rFonts w:ascii="宋体"/>
                <w:szCs w:val="24"/>
              </w:rPr>
            </w:pPr>
            <w:r>
              <w:rPr>
                <w:rFonts w:ascii="宋体" w:hAnsi="宋体" w:hint="eastAsia"/>
                <w:szCs w:val="24"/>
              </w:rPr>
              <w:t>项目</w:t>
            </w:r>
          </w:p>
        </w:tc>
        <w:tc>
          <w:tcPr>
            <w:tcW w:w="6740" w:type="dxa"/>
            <w:gridSpan w:val="2"/>
            <w:shd w:val="clear" w:color="auto" w:fill="D9D9D9"/>
            <w:vAlign w:val="center"/>
          </w:tcPr>
          <w:p w:rsidR="00BA41EE" w:rsidRDefault="00BA41EE">
            <w:pPr>
              <w:jc w:val="center"/>
              <w:rPr>
                <w:rFonts w:ascii="宋体"/>
                <w:szCs w:val="24"/>
              </w:rPr>
            </w:pPr>
            <w:r>
              <w:rPr>
                <w:rFonts w:ascii="宋体" w:hAnsi="宋体" w:hint="eastAsia"/>
                <w:szCs w:val="24"/>
              </w:rPr>
              <w:t>本期末</w:t>
            </w:r>
          </w:p>
          <w:p w:rsidR="00BA41EE" w:rsidRDefault="00BA41EE">
            <w:pPr>
              <w:jc w:val="center"/>
              <w:rPr>
                <w:rFonts w:ascii="宋体"/>
                <w:szCs w:val="24"/>
              </w:rPr>
            </w:pPr>
            <w:r>
              <w:rPr>
                <w:rFonts w:ascii="宋体" w:hAnsi="宋体" w:cs="Courier New"/>
                <w:kern w:val="0"/>
                <w:szCs w:val="24"/>
              </w:rPr>
              <w:t>2013</w:t>
            </w:r>
            <w:r>
              <w:rPr>
                <w:rFonts w:ascii="宋体" w:hAnsi="宋体" w:cs="Courier New" w:hint="eastAsia"/>
                <w:kern w:val="0"/>
                <w:szCs w:val="24"/>
              </w:rPr>
              <w:t>年</w:t>
            </w:r>
            <w:r>
              <w:rPr>
                <w:rFonts w:ascii="宋体" w:hAnsi="宋体" w:cs="Courier New"/>
                <w:kern w:val="0"/>
                <w:szCs w:val="24"/>
              </w:rPr>
              <w:t>2</w:t>
            </w:r>
            <w:r>
              <w:rPr>
                <w:rFonts w:ascii="宋体" w:hAnsi="宋体" w:cs="Courier New" w:hint="eastAsia"/>
                <w:kern w:val="0"/>
                <w:szCs w:val="24"/>
              </w:rPr>
              <w:t>月</w:t>
            </w:r>
            <w:r>
              <w:rPr>
                <w:rFonts w:ascii="宋体" w:hAnsi="宋体" w:cs="Courier New"/>
                <w:kern w:val="0"/>
                <w:szCs w:val="24"/>
              </w:rPr>
              <w:t>17</w:t>
            </w:r>
            <w:r>
              <w:rPr>
                <w:rFonts w:ascii="宋体" w:hAnsi="宋体" w:cs="Courier New" w:hint="eastAsia"/>
                <w:kern w:val="0"/>
                <w:szCs w:val="24"/>
              </w:rPr>
              <w:t>日</w:t>
            </w:r>
          </w:p>
        </w:tc>
      </w:tr>
      <w:tr w:rsidR="00BA41EE" w:rsidTr="007E758C">
        <w:trPr>
          <w:trHeight w:val="270"/>
        </w:trPr>
        <w:tc>
          <w:tcPr>
            <w:tcW w:w="2160" w:type="dxa"/>
            <w:vMerge/>
            <w:shd w:val="clear" w:color="auto" w:fill="D9D9D9"/>
            <w:vAlign w:val="center"/>
          </w:tcPr>
          <w:p w:rsidR="00BA41EE" w:rsidRDefault="00BA41EE">
            <w:pPr>
              <w:rPr>
                <w:rFonts w:ascii="宋体"/>
                <w:szCs w:val="24"/>
              </w:rPr>
            </w:pPr>
          </w:p>
        </w:tc>
        <w:tc>
          <w:tcPr>
            <w:tcW w:w="3289" w:type="dxa"/>
            <w:shd w:val="clear" w:color="auto" w:fill="D9D9D9"/>
            <w:vAlign w:val="center"/>
          </w:tcPr>
          <w:p w:rsidR="00BA41EE" w:rsidRDefault="00BA41EE">
            <w:pPr>
              <w:jc w:val="center"/>
              <w:rPr>
                <w:rFonts w:ascii="宋体"/>
                <w:szCs w:val="24"/>
              </w:rPr>
            </w:pPr>
            <w:r>
              <w:rPr>
                <w:rFonts w:ascii="宋体" w:hAnsi="宋体" w:hint="eastAsia"/>
                <w:szCs w:val="24"/>
              </w:rPr>
              <w:t>账面余额</w:t>
            </w:r>
          </w:p>
        </w:tc>
        <w:tc>
          <w:tcPr>
            <w:tcW w:w="3451" w:type="dxa"/>
            <w:shd w:val="clear" w:color="auto" w:fill="D9D9D9"/>
            <w:vAlign w:val="center"/>
          </w:tcPr>
          <w:p w:rsidR="00BA41EE" w:rsidRDefault="00BA41EE">
            <w:pPr>
              <w:jc w:val="center"/>
              <w:rPr>
                <w:rFonts w:ascii="宋体"/>
                <w:szCs w:val="24"/>
              </w:rPr>
            </w:pPr>
            <w:r>
              <w:rPr>
                <w:rFonts w:ascii="宋体" w:hAnsi="宋体" w:hint="eastAsia"/>
                <w:szCs w:val="24"/>
              </w:rPr>
              <w:t>其中；买断式逆回购</w:t>
            </w:r>
          </w:p>
        </w:tc>
      </w:tr>
      <w:tr w:rsidR="00BA41EE" w:rsidTr="007E758C">
        <w:trPr>
          <w:trHeight w:val="270"/>
        </w:trPr>
        <w:tc>
          <w:tcPr>
            <w:tcW w:w="2160" w:type="dxa"/>
          </w:tcPr>
          <w:p w:rsidR="00BA41EE" w:rsidRDefault="00BA41EE">
            <w:pPr>
              <w:jc w:val="center"/>
              <w:rPr>
                <w:rFonts w:ascii="宋体"/>
                <w:szCs w:val="24"/>
              </w:rPr>
            </w:pPr>
            <w:r>
              <w:rPr>
                <w:rFonts w:ascii="宋体" w:hAnsi="宋体" w:hint="eastAsia"/>
                <w:szCs w:val="24"/>
              </w:rPr>
              <w:t>买入返售证券</w:t>
            </w:r>
          </w:p>
        </w:tc>
        <w:tc>
          <w:tcPr>
            <w:tcW w:w="3289" w:type="dxa"/>
          </w:tcPr>
          <w:p w:rsidR="00BA41EE" w:rsidRDefault="00BA41EE">
            <w:pPr>
              <w:jc w:val="right"/>
              <w:rPr>
                <w:rFonts w:ascii="宋体"/>
                <w:szCs w:val="24"/>
              </w:rPr>
            </w:pPr>
            <w:r>
              <w:rPr>
                <w:rFonts w:ascii="宋体" w:hAnsi="宋体"/>
                <w:szCs w:val="24"/>
              </w:rPr>
              <w:t>350,000,000.00</w:t>
            </w:r>
          </w:p>
        </w:tc>
        <w:tc>
          <w:tcPr>
            <w:tcW w:w="3451" w:type="dxa"/>
          </w:tcPr>
          <w:p w:rsidR="00BA41EE" w:rsidRDefault="00BA41EE">
            <w:pPr>
              <w:jc w:val="right"/>
              <w:rPr>
                <w:rFonts w:ascii="宋体"/>
                <w:szCs w:val="24"/>
              </w:rPr>
            </w:pPr>
            <w:r>
              <w:rPr>
                <w:rFonts w:ascii="宋体"/>
                <w:szCs w:val="24"/>
              </w:rPr>
              <w:t>-</w:t>
            </w:r>
          </w:p>
        </w:tc>
      </w:tr>
      <w:tr w:rsidR="00BA41EE" w:rsidTr="007E758C">
        <w:trPr>
          <w:trHeight w:val="270"/>
        </w:trPr>
        <w:tc>
          <w:tcPr>
            <w:tcW w:w="2160" w:type="dxa"/>
            <w:vAlign w:val="bottom"/>
          </w:tcPr>
          <w:p w:rsidR="00BA41EE" w:rsidRDefault="00BA41EE">
            <w:pPr>
              <w:jc w:val="center"/>
              <w:rPr>
                <w:rFonts w:ascii="宋体"/>
                <w:szCs w:val="24"/>
              </w:rPr>
            </w:pPr>
            <w:r>
              <w:rPr>
                <w:rFonts w:ascii="宋体" w:hAnsi="宋体" w:hint="eastAsia"/>
                <w:szCs w:val="24"/>
              </w:rPr>
              <w:t>合计</w:t>
            </w:r>
          </w:p>
        </w:tc>
        <w:tc>
          <w:tcPr>
            <w:tcW w:w="3289" w:type="dxa"/>
          </w:tcPr>
          <w:p w:rsidR="00BA41EE" w:rsidRDefault="00BA41EE">
            <w:pPr>
              <w:tabs>
                <w:tab w:val="left" w:pos="3570"/>
              </w:tabs>
              <w:jc w:val="right"/>
              <w:rPr>
                <w:rFonts w:ascii="宋体"/>
                <w:kern w:val="0"/>
                <w:szCs w:val="24"/>
              </w:rPr>
            </w:pPr>
            <w:r>
              <w:rPr>
                <w:rFonts w:ascii="宋体" w:hAnsi="宋体"/>
                <w:kern w:val="0"/>
                <w:szCs w:val="24"/>
              </w:rPr>
              <w:t>350,000,000.00</w:t>
            </w:r>
          </w:p>
        </w:tc>
        <w:tc>
          <w:tcPr>
            <w:tcW w:w="3451" w:type="dxa"/>
          </w:tcPr>
          <w:p w:rsidR="00BA41EE" w:rsidRDefault="00BA41EE">
            <w:pPr>
              <w:jc w:val="right"/>
              <w:rPr>
                <w:rFonts w:ascii="宋体"/>
                <w:kern w:val="0"/>
                <w:szCs w:val="24"/>
              </w:rPr>
            </w:pPr>
            <w:r>
              <w:rPr>
                <w:rFonts w:ascii="宋体"/>
                <w:kern w:val="0"/>
                <w:szCs w:val="24"/>
              </w:rPr>
              <w:t>-</w:t>
            </w:r>
          </w:p>
        </w:tc>
      </w:tr>
    </w:tbl>
    <w:bookmarkEnd w:id="117"/>
    <w:p w:rsidR="00BA41EE" w:rsidRDefault="00BA41EE">
      <w:pPr>
        <w:spacing w:line="360" w:lineRule="auto"/>
        <w:rPr>
          <w:rFonts w:ascii="宋体"/>
          <w:szCs w:val="24"/>
        </w:rPr>
      </w:pPr>
      <w:r>
        <w:rPr>
          <w:rFonts w:ascii="宋体" w:hAnsi="宋体"/>
          <w:szCs w:val="24"/>
        </w:rPr>
        <w:t xml:space="preserve"> </w:t>
      </w:r>
    </w:p>
    <w:p w:rsidR="00BA41EE" w:rsidRDefault="00BA41EE" w:rsidP="007B354A">
      <w:pPr>
        <w:pStyle w:val="XBRLTitle5"/>
        <w:spacing w:before="156" w:after="156"/>
      </w:pPr>
      <w:bookmarkStart w:id="118" w:name="m07ZXQ_04_07_04_02"/>
      <w:bookmarkEnd w:id="116"/>
      <w:r>
        <w:rPr>
          <w:rFonts w:hint="eastAsia"/>
        </w:rPr>
        <w:t>期末买断式逆回购交易中取得的债券</w:t>
      </w:r>
    </w:p>
    <w:p w:rsidR="00BA41EE" w:rsidRDefault="00BA41EE" w:rsidP="00E10E12">
      <w:pPr>
        <w:spacing w:line="360" w:lineRule="auto"/>
        <w:ind w:firstLine="420"/>
        <w:rPr>
          <w:rFonts w:ascii="宋体"/>
          <w:szCs w:val="24"/>
        </w:rPr>
      </w:pPr>
      <w:r w:rsidRPr="005774B4">
        <w:rPr>
          <w:rFonts w:ascii="宋体" w:hAnsi="宋体" w:hint="eastAsia"/>
          <w:szCs w:val="24"/>
        </w:rPr>
        <w:t>无余额。</w:t>
      </w:r>
    </w:p>
    <w:p w:rsidR="00BA41EE" w:rsidRDefault="00BA41EE" w:rsidP="007B354A">
      <w:pPr>
        <w:pStyle w:val="XBRLTitle4"/>
        <w:spacing w:before="156" w:after="156"/>
      </w:pPr>
      <w:bookmarkStart w:id="119" w:name="m07ZXQ_04_07_05"/>
      <w:bookmarkEnd w:id="118"/>
      <w:r>
        <w:rPr>
          <w:rFonts w:hint="eastAsia"/>
        </w:rPr>
        <w:t>应收利息</w:t>
      </w:r>
    </w:p>
    <w:p w:rsidR="00BA41EE" w:rsidRDefault="00BA41EE">
      <w:pPr>
        <w:jc w:val="right"/>
        <w:rPr>
          <w:b/>
          <w:szCs w:val="24"/>
        </w:rPr>
      </w:pPr>
      <w:bookmarkStart w:id="120" w:name="m07ZXQ_04_07_05_tab"/>
      <w:r>
        <w:rPr>
          <w:rFonts w:hint="eastAsia"/>
          <w:szCs w:val="24"/>
        </w:rPr>
        <w:t>单位：人民币元</w:t>
      </w:r>
    </w:p>
    <w:tbl>
      <w:tblPr>
        <w:tblW w:w="8936" w:type="dxa"/>
        <w:tblCellMar>
          <w:left w:w="0" w:type="dxa"/>
          <w:right w:w="0" w:type="dxa"/>
        </w:tblCellMar>
        <w:tblLook w:val="0000"/>
      </w:tblPr>
      <w:tblGrid>
        <w:gridCol w:w="4111"/>
        <w:gridCol w:w="4820"/>
      </w:tblGrid>
      <w:tr w:rsidR="00BA41EE" w:rsidTr="007E758C">
        <w:trPr>
          <w:trHeight w:val="324"/>
        </w:trPr>
        <w:tc>
          <w:tcPr>
            <w:tcW w:w="4116"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jc w:val="center"/>
              <w:rPr>
                <w:rFonts w:ascii="宋体"/>
                <w:kern w:val="0"/>
                <w:szCs w:val="24"/>
              </w:rPr>
            </w:pPr>
            <w:r>
              <w:rPr>
                <w:rFonts w:ascii="宋体" w:hAnsi="宋体" w:hint="eastAsia"/>
                <w:kern w:val="0"/>
                <w:szCs w:val="24"/>
              </w:rPr>
              <w:t>项目</w:t>
            </w:r>
          </w:p>
        </w:tc>
        <w:tc>
          <w:tcPr>
            <w:tcW w:w="4820"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jc w:val="center"/>
              <w:rPr>
                <w:szCs w:val="24"/>
              </w:rPr>
            </w:pPr>
            <w:r>
              <w:rPr>
                <w:rFonts w:hint="eastAsia"/>
                <w:szCs w:val="24"/>
              </w:rPr>
              <w:t>本期末</w:t>
            </w:r>
          </w:p>
          <w:p w:rsidR="00BA41EE" w:rsidRDefault="00BA41EE">
            <w:pPr>
              <w:jc w:val="center"/>
              <w:rPr>
                <w:szCs w:val="24"/>
              </w:rPr>
            </w:pPr>
            <w:r>
              <w:rPr>
                <w:rFonts w:ascii="宋体" w:hAnsi="宋体" w:cs="Courier New"/>
                <w:kern w:val="0"/>
                <w:szCs w:val="24"/>
              </w:rPr>
              <w:t>2013</w:t>
            </w:r>
            <w:r>
              <w:rPr>
                <w:rFonts w:ascii="宋体" w:hAnsi="宋体" w:cs="Courier New" w:hint="eastAsia"/>
                <w:kern w:val="0"/>
                <w:szCs w:val="24"/>
              </w:rPr>
              <w:t>年</w:t>
            </w:r>
            <w:r>
              <w:rPr>
                <w:rFonts w:ascii="宋体" w:hAnsi="宋体" w:cs="Courier New"/>
                <w:kern w:val="0"/>
                <w:szCs w:val="24"/>
              </w:rPr>
              <w:t>2</w:t>
            </w:r>
            <w:r>
              <w:rPr>
                <w:rFonts w:ascii="宋体" w:hAnsi="宋体" w:cs="Courier New" w:hint="eastAsia"/>
                <w:kern w:val="0"/>
                <w:szCs w:val="24"/>
              </w:rPr>
              <w:t>月</w:t>
            </w:r>
            <w:r>
              <w:rPr>
                <w:rFonts w:ascii="宋体" w:hAnsi="宋体" w:cs="Courier New"/>
                <w:kern w:val="0"/>
                <w:szCs w:val="24"/>
              </w:rPr>
              <w:t>17</w:t>
            </w:r>
            <w:r>
              <w:rPr>
                <w:rFonts w:ascii="宋体" w:hAnsi="宋体" w:cs="Courier New" w:hint="eastAsia"/>
                <w:kern w:val="0"/>
                <w:szCs w:val="24"/>
              </w:rPr>
              <w:t>日</w:t>
            </w:r>
          </w:p>
        </w:tc>
      </w:tr>
      <w:tr w:rsidR="00BA41EE" w:rsidRPr="00A42EEE" w:rsidTr="007E758C">
        <w:trPr>
          <w:trHeight w:val="252"/>
        </w:trPr>
        <w:tc>
          <w:tcPr>
            <w:tcW w:w="4116" w:type="dxa"/>
            <w:tcBorders>
              <w:top w:val="nil"/>
              <w:left w:val="single" w:sz="4" w:space="0" w:color="auto"/>
              <w:bottom w:val="single" w:sz="4" w:space="0" w:color="auto"/>
              <w:right w:val="single" w:sz="4" w:space="0" w:color="auto"/>
            </w:tcBorders>
            <w:vAlign w:val="bottom"/>
          </w:tcPr>
          <w:p w:rsidR="00BA41EE" w:rsidRPr="00A42EEE" w:rsidRDefault="00BA41EE">
            <w:pPr>
              <w:widowControl/>
              <w:rPr>
                <w:rFonts w:ascii="宋体"/>
                <w:kern w:val="0"/>
                <w:szCs w:val="21"/>
              </w:rPr>
            </w:pPr>
            <w:r w:rsidRPr="00A42EEE">
              <w:rPr>
                <w:rFonts w:ascii="宋体" w:hAnsi="宋体" w:hint="eastAsia"/>
                <w:kern w:val="0"/>
                <w:szCs w:val="21"/>
              </w:rPr>
              <w:t>应收活期存款利息</w:t>
            </w:r>
          </w:p>
        </w:tc>
        <w:tc>
          <w:tcPr>
            <w:tcW w:w="4820" w:type="dxa"/>
            <w:tcBorders>
              <w:top w:val="nil"/>
              <w:left w:val="nil"/>
              <w:bottom w:val="single" w:sz="4" w:space="0" w:color="auto"/>
              <w:right w:val="single" w:sz="4" w:space="0" w:color="auto"/>
            </w:tcBorders>
          </w:tcPr>
          <w:p w:rsidR="00BA41EE" w:rsidRPr="00A42EEE" w:rsidRDefault="00BA41EE">
            <w:pPr>
              <w:jc w:val="right"/>
              <w:rPr>
                <w:rFonts w:ascii="宋体"/>
                <w:szCs w:val="21"/>
              </w:rPr>
            </w:pPr>
            <w:r>
              <w:rPr>
                <w:rFonts w:ascii="宋体" w:hAnsi="宋体"/>
                <w:szCs w:val="21"/>
              </w:rPr>
              <w:t>84,435.53</w:t>
            </w:r>
          </w:p>
        </w:tc>
      </w:tr>
      <w:tr w:rsidR="00BA41EE" w:rsidRPr="00A42EEE" w:rsidTr="007E758C">
        <w:trPr>
          <w:trHeight w:val="252"/>
        </w:trPr>
        <w:tc>
          <w:tcPr>
            <w:tcW w:w="4116" w:type="dxa"/>
            <w:tcBorders>
              <w:top w:val="nil"/>
              <w:left w:val="single" w:sz="4" w:space="0" w:color="auto"/>
              <w:bottom w:val="single" w:sz="4" w:space="0" w:color="auto"/>
              <w:right w:val="single" w:sz="4" w:space="0" w:color="auto"/>
            </w:tcBorders>
            <w:vAlign w:val="bottom"/>
          </w:tcPr>
          <w:p w:rsidR="00BA41EE" w:rsidRPr="00A42EEE" w:rsidRDefault="00BA41EE">
            <w:pPr>
              <w:widowControl/>
              <w:rPr>
                <w:rFonts w:ascii="宋体"/>
                <w:kern w:val="0"/>
                <w:szCs w:val="21"/>
              </w:rPr>
            </w:pPr>
            <w:r w:rsidRPr="00A42EEE">
              <w:rPr>
                <w:rFonts w:ascii="宋体" w:hAnsi="宋体" w:hint="eastAsia"/>
                <w:kern w:val="0"/>
                <w:szCs w:val="21"/>
              </w:rPr>
              <w:t>应收定期存款利息</w:t>
            </w:r>
          </w:p>
        </w:tc>
        <w:tc>
          <w:tcPr>
            <w:tcW w:w="4820" w:type="dxa"/>
            <w:tcBorders>
              <w:top w:val="nil"/>
              <w:left w:val="nil"/>
              <w:bottom w:val="single" w:sz="4" w:space="0" w:color="auto"/>
              <w:right w:val="single" w:sz="4" w:space="0" w:color="auto"/>
            </w:tcBorders>
          </w:tcPr>
          <w:p w:rsidR="00BA41EE" w:rsidRPr="00A42EEE" w:rsidRDefault="00BA41EE">
            <w:pPr>
              <w:jc w:val="right"/>
              <w:rPr>
                <w:rFonts w:ascii="宋体"/>
                <w:szCs w:val="21"/>
              </w:rPr>
            </w:pPr>
            <w:r>
              <w:rPr>
                <w:rFonts w:ascii="宋体"/>
                <w:szCs w:val="21"/>
              </w:rPr>
              <w:t>-</w:t>
            </w:r>
          </w:p>
        </w:tc>
      </w:tr>
      <w:tr w:rsidR="00BA41EE" w:rsidRPr="00A42EEE" w:rsidTr="007E758C">
        <w:trPr>
          <w:trHeight w:val="252"/>
        </w:trPr>
        <w:tc>
          <w:tcPr>
            <w:tcW w:w="4116" w:type="dxa"/>
            <w:tcBorders>
              <w:top w:val="nil"/>
              <w:left w:val="single" w:sz="4" w:space="0" w:color="auto"/>
              <w:bottom w:val="single" w:sz="4" w:space="0" w:color="auto"/>
              <w:right w:val="single" w:sz="4" w:space="0" w:color="auto"/>
            </w:tcBorders>
            <w:vAlign w:val="bottom"/>
          </w:tcPr>
          <w:p w:rsidR="00BA41EE" w:rsidRPr="00A42EEE" w:rsidRDefault="00BA41EE">
            <w:pPr>
              <w:widowControl/>
              <w:rPr>
                <w:rFonts w:ascii="宋体"/>
                <w:kern w:val="0"/>
                <w:szCs w:val="21"/>
              </w:rPr>
            </w:pPr>
            <w:r w:rsidRPr="00A42EEE">
              <w:rPr>
                <w:rFonts w:ascii="宋体" w:hAnsi="宋体" w:hint="eastAsia"/>
                <w:kern w:val="0"/>
                <w:szCs w:val="21"/>
              </w:rPr>
              <w:t>应收其他存款利息</w:t>
            </w:r>
          </w:p>
        </w:tc>
        <w:tc>
          <w:tcPr>
            <w:tcW w:w="4820" w:type="dxa"/>
            <w:tcBorders>
              <w:top w:val="nil"/>
              <w:left w:val="nil"/>
              <w:bottom w:val="single" w:sz="4" w:space="0" w:color="auto"/>
              <w:right w:val="single" w:sz="4" w:space="0" w:color="auto"/>
            </w:tcBorders>
          </w:tcPr>
          <w:p w:rsidR="00BA41EE" w:rsidRPr="00A42EEE" w:rsidRDefault="00BA41EE">
            <w:pPr>
              <w:jc w:val="right"/>
              <w:rPr>
                <w:rFonts w:ascii="宋体"/>
                <w:szCs w:val="21"/>
              </w:rPr>
            </w:pPr>
            <w:r>
              <w:rPr>
                <w:rFonts w:ascii="宋体"/>
                <w:szCs w:val="21"/>
              </w:rPr>
              <w:t>-</w:t>
            </w:r>
          </w:p>
        </w:tc>
      </w:tr>
      <w:tr w:rsidR="00BA41EE" w:rsidRPr="00A42EEE" w:rsidTr="007E758C">
        <w:trPr>
          <w:trHeight w:val="219"/>
        </w:trPr>
        <w:tc>
          <w:tcPr>
            <w:tcW w:w="4116" w:type="dxa"/>
            <w:tcBorders>
              <w:top w:val="nil"/>
              <w:left w:val="single" w:sz="4" w:space="0" w:color="auto"/>
              <w:bottom w:val="single" w:sz="4" w:space="0" w:color="auto"/>
              <w:right w:val="single" w:sz="4" w:space="0" w:color="auto"/>
            </w:tcBorders>
            <w:vAlign w:val="bottom"/>
          </w:tcPr>
          <w:p w:rsidR="00BA41EE" w:rsidRPr="00A42EEE" w:rsidRDefault="00BA41EE">
            <w:pPr>
              <w:widowControl/>
              <w:rPr>
                <w:rFonts w:ascii="宋体"/>
                <w:kern w:val="0"/>
                <w:szCs w:val="21"/>
              </w:rPr>
            </w:pPr>
            <w:r w:rsidRPr="00A42EEE">
              <w:rPr>
                <w:rFonts w:ascii="宋体" w:hAnsi="宋体" w:hint="eastAsia"/>
                <w:kern w:val="0"/>
                <w:szCs w:val="21"/>
              </w:rPr>
              <w:t>应收结算备付金利息</w:t>
            </w:r>
          </w:p>
        </w:tc>
        <w:tc>
          <w:tcPr>
            <w:tcW w:w="4820" w:type="dxa"/>
            <w:tcBorders>
              <w:top w:val="nil"/>
              <w:left w:val="nil"/>
              <w:bottom w:val="single" w:sz="4" w:space="0" w:color="auto"/>
              <w:right w:val="single" w:sz="4" w:space="0" w:color="auto"/>
            </w:tcBorders>
          </w:tcPr>
          <w:p w:rsidR="00BA41EE" w:rsidRPr="00A42EEE" w:rsidRDefault="00BA41EE">
            <w:pPr>
              <w:jc w:val="right"/>
              <w:rPr>
                <w:rFonts w:ascii="宋体"/>
                <w:szCs w:val="21"/>
              </w:rPr>
            </w:pPr>
            <w:r>
              <w:rPr>
                <w:rFonts w:ascii="宋体" w:hAnsi="宋体"/>
                <w:szCs w:val="21"/>
              </w:rPr>
              <w:t>8,055.74</w:t>
            </w:r>
          </w:p>
        </w:tc>
      </w:tr>
      <w:tr w:rsidR="00BA41EE" w:rsidRPr="00A42EEE" w:rsidTr="007E758C">
        <w:trPr>
          <w:trHeight w:val="264"/>
        </w:trPr>
        <w:tc>
          <w:tcPr>
            <w:tcW w:w="4116" w:type="dxa"/>
            <w:tcBorders>
              <w:top w:val="nil"/>
              <w:left w:val="single" w:sz="4" w:space="0" w:color="auto"/>
              <w:bottom w:val="single" w:sz="4" w:space="0" w:color="auto"/>
              <w:right w:val="single" w:sz="4" w:space="0" w:color="auto"/>
            </w:tcBorders>
            <w:vAlign w:val="bottom"/>
          </w:tcPr>
          <w:p w:rsidR="00BA41EE" w:rsidRPr="00A42EEE" w:rsidRDefault="00BA41EE">
            <w:pPr>
              <w:widowControl/>
              <w:rPr>
                <w:rFonts w:ascii="宋体"/>
                <w:kern w:val="0"/>
                <w:szCs w:val="21"/>
              </w:rPr>
            </w:pPr>
            <w:r w:rsidRPr="00A42EEE">
              <w:rPr>
                <w:rFonts w:ascii="宋体" w:hAnsi="宋体" w:hint="eastAsia"/>
                <w:kern w:val="0"/>
                <w:szCs w:val="21"/>
              </w:rPr>
              <w:t>应收债券利息</w:t>
            </w:r>
          </w:p>
        </w:tc>
        <w:tc>
          <w:tcPr>
            <w:tcW w:w="4820" w:type="dxa"/>
            <w:tcBorders>
              <w:top w:val="nil"/>
              <w:left w:val="nil"/>
              <w:bottom w:val="single" w:sz="4" w:space="0" w:color="auto"/>
              <w:right w:val="single" w:sz="4" w:space="0" w:color="auto"/>
            </w:tcBorders>
          </w:tcPr>
          <w:p w:rsidR="00BA41EE" w:rsidRPr="00A42EEE" w:rsidRDefault="00BA41EE">
            <w:pPr>
              <w:jc w:val="right"/>
              <w:rPr>
                <w:rFonts w:ascii="宋体"/>
                <w:szCs w:val="21"/>
              </w:rPr>
            </w:pPr>
            <w:r>
              <w:rPr>
                <w:rFonts w:ascii="宋体" w:hAnsi="宋体"/>
                <w:szCs w:val="21"/>
              </w:rPr>
              <w:t>2,306,629.12</w:t>
            </w:r>
          </w:p>
        </w:tc>
      </w:tr>
      <w:tr w:rsidR="00BA41EE" w:rsidRPr="00A42EEE" w:rsidTr="007E758C">
        <w:trPr>
          <w:trHeight w:val="282"/>
        </w:trPr>
        <w:tc>
          <w:tcPr>
            <w:tcW w:w="4116" w:type="dxa"/>
            <w:tcBorders>
              <w:top w:val="nil"/>
              <w:left w:val="single" w:sz="4" w:space="0" w:color="auto"/>
              <w:bottom w:val="single" w:sz="4" w:space="0" w:color="auto"/>
              <w:right w:val="single" w:sz="4" w:space="0" w:color="auto"/>
            </w:tcBorders>
            <w:vAlign w:val="bottom"/>
          </w:tcPr>
          <w:p w:rsidR="00BA41EE" w:rsidRPr="00A42EEE" w:rsidRDefault="00BA41EE">
            <w:pPr>
              <w:widowControl/>
              <w:rPr>
                <w:rFonts w:ascii="宋体"/>
                <w:kern w:val="0"/>
                <w:szCs w:val="21"/>
              </w:rPr>
            </w:pPr>
            <w:r w:rsidRPr="00A42EEE">
              <w:rPr>
                <w:rFonts w:ascii="宋体" w:hAnsi="宋体" w:hint="eastAsia"/>
                <w:kern w:val="0"/>
                <w:szCs w:val="21"/>
              </w:rPr>
              <w:t>应收买入返售证券利息</w:t>
            </w:r>
          </w:p>
        </w:tc>
        <w:tc>
          <w:tcPr>
            <w:tcW w:w="4820" w:type="dxa"/>
            <w:tcBorders>
              <w:top w:val="nil"/>
              <w:left w:val="nil"/>
              <w:bottom w:val="single" w:sz="4" w:space="0" w:color="auto"/>
              <w:right w:val="single" w:sz="4" w:space="0" w:color="auto"/>
            </w:tcBorders>
          </w:tcPr>
          <w:p w:rsidR="00BA41EE" w:rsidRPr="00A42EEE" w:rsidRDefault="00BA41EE">
            <w:pPr>
              <w:jc w:val="right"/>
              <w:rPr>
                <w:rFonts w:ascii="宋体"/>
                <w:szCs w:val="21"/>
              </w:rPr>
            </w:pPr>
            <w:r>
              <w:rPr>
                <w:rFonts w:ascii="宋体" w:hAnsi="宋体"/>
                <w:szCs w:val="21"/>
              </w:rPr>
              <w:t>384,972.96</w:t>
            </w:r>
          </w:p>
        </w:tc>
      </w:tr>
      <w:tr w:rsidR="00BA41EE" w:rsidRPr="00A42EEE" w:rsidTr="007E758C">
        <w:trPr>
          <w:trHeight w:val="299"/>
        </w:trPr>
        <w:tc>
          <w:tcPr>
            <w:tcW w:w="4116" w:type="dxa"/>
            <w:tcBorders>
              <w:top w:val="nil"/>
              <w:left w:val="single" w:sz="4" w:space="0" w:color="auto"/>
              <w:bottom w:val="single" w:sz="4" w:space="0" w:color="auto"/>
              <w:right w:val="single" w:sz="4" w:space="0" w:color="auto"/>
            </w:tcBorders>
            <w:vAlign w:val="bottom"/>
          </w:tcPr>
          <w:p w:rsidR="00BA41EE" w:rsidRPr="00A42EEE" w:rsidRDefault="00BA41EE">
            <w:pPr>
              <w:widowControl/>
              <w:rPr>
                <w:rFonts w:ascii="宋体"/>
                <w:kern w:val="0"/>
                <w:szCs w:val="21"/>
              </w:rPr>
            </w:pPr>
            <w:r w:rsidRPr="00A42EEE">
              <w:rPr>
                <w:rFonts w:ascii="宋体" w:hAnsi="宋体" w:hint="eastAsia"/>
                <w:kern w:val="0"/>
                <w:szCs w:val="21"/>
              </w:rPr>
              <w:t>应收申购款利息</w:t>
            </w:r>
          </w:p>
        </w:tc>
        <w:tc>
          <w:tcPr>
            <w:tcW w:w="4820" w:type="dxa"/>
            <w:tcBorders>
              <w:top w:val="nil"/>
              <w:left w:val="nil"/>
              <w:bottom w:val="single" w:sz="4" w:space="0" w:color="auto"/>
              <w:right w:val="single" w:sz="4" w:space="0" w:color="auto"/>
            </w:tcBorders>
          </w:tcPr>
          <w:p w:rsidR="00BA41EE" w:rsidRPr="00A42EEE" w:rsidRDefault="00BA41EE">
            <w:pPr>
              <w:jc w:val="right"/>
              <w:rPr>
                <w:rFonts w:ascii="宋体"/>
                <w:szCs w:val="21"/>
              </w:rPr>
            </w:pPr>
            <w:r>
              <w:rPr>
                <w:rFonts w:ascii="宋体"/>
                <w:szCs w:val="21"/>
              </w:rPr>
              <w:t>-</w:t>
            </w:r>
          </w:p>
        </w:tc>
      </w:tr>
      <w:tr w:rsidR="00BA41EE" w:rsidRPr="00A42EEE" w:rsidTr="007E758C">
        <w:trPr>
          <w:trHeight w:val="299"/>
        </w:trPr>
        <w:tc>
          <w:tcPr>
            <w:tcW w:w="4116" w:type="dxa"/>
            <w:tcBorders>
              <w:top w:val="nil"/>
              <w:left w:val="single" w:sz="4" w:space="0" w:color="auto"/>
              <w:bottom w:val="single" w:sz="4" w:space="0" w:color="auto"/>
              <w:right w:val="single" w:sz="4" w:space="0" w:color="auto"/>
            </w:tcBorders>
            <w:vAlign w:val="bottom"/>
          </w:tcPr>
          <w:p w:rsidR="00BA41EE" w:rsidRPr="00A42EEE" w:rsidRDefault="00BA41EE">
            <w:pPr>
              <w:widowControl/>
              <w:rPr>
                <w:rFonts w:ascii="宋体"/>
                <w:kern w:val="0"/>
                <w:szCs w:val="21"/>
              </w:rPr>
            </w:pPr>
            <w:r w:rsidRPr="00A42EEE">
              <w:rPr>
                <w:rFonts w:ascii="宋体" w:hAnsi="宋体" w:hint="eastAsia"/>
                <w:kern w:val="0"/>
                <w:szCs w:val="21"/>
              </w:rPr>
              <w:t>其他</w:t>
            </w:r>
          </w:p>
        </w:tc>
        <w:tc>
          <w:tcPr>
            <w:tcW w:w="4820" w:type="dxa"/>
            <w:tcBorders>
              <w:top w:val="nil"/>
              <w:left w:val="nil"/>
              <w:bottom w:val="single" w:sz="4" w:space="0" w:color="auto"/>
              <w:right w:val="single" w:sz="4" w:space="0" w:color="auto"/>
            </w:tcBorders>
          </w:tcPr>
          <w:p w:rsidR="00BA41EE" w:rsidRPr="00A42EEE" w:rsidRDefault="00BA41EE">
            <w:pPr>
              <w:jc w:val="right"/>
              <w:rPr>
                <w:rFonts w:ascii="宋体"/>
                <w:szCs w:val="21"/>
              </w:rPr>
            </w:pPr>
            <w:r>
              <w:rPr>
                <w:rFonts w:ascii="宋体" w:hAnsi="宋体"/>
                <w:szCs w:val="21"/>
              </w:rPr>
              <w:t>325.44</w:t>
            </w:r>
          </w:p>
        </w:tc>
      </w:tr>
      <w:tr w:rsidR="00BA41EE" w:rsidRPr="00A42EEE" w:rsidTr="007E758C">
        <w:trPr>
          <w:trHeight w:val="324"/>
        </w:trPr>
        <w:tc>
          <w:tcPr>
            <w:tcW w:w="4116" w:type="dxa"/>
            <w:tcBorders>
              <w:top w:val="nil"/>
              <w:left w:val="single" w:sz="4" w:space="0" w:color="auto"/>
              <w:bottom w:val="single" w:sz="4" w:space="0" w:color="auto"/>
              <w:right w:val="single" w:sz="4" w:space="0" w:color="auto"/>
            </w:tcBorders>
            <w:vAlign w:val="bottom"/>
          </w:tcPr>
          <w:p w:rsidR="00BA41EE" w:rsidRPr="00A42EEE" w:rsidRDefault="00BA41EE">
            <w:pPr>
              <w:widowControl/>
              <w:jc w:val="center"/>
              <w:rPr>
                <w:rFonts w:ascii="宋体"/>
                <w:kern w:val="0"/>
                <w:szCs w:val="21"/>
              </w:rPr>
            </w:pPr>
            <w:r w:rsidRPr="00A42EEE">
              <w:rPr>
                <w:rFonts w:ascii="宋体" w:hAnsi="宋体" w:hint="eastAsia"/>
                <w:kern w:val="0"/>
                <w:szCs w:val="21"/>
              </w:rPr>
              <w:t>合计</w:t>
            </w:r>
          </w:p>
        </w:tc>
        <w:tc>
          <w:tcPr>
            <w:tcW w:w="4820" w:type="dxa"/>
            <w:tcBorders>
              <w:top w:val="nil"/>
              <w:left w:val="nil"/>
              <w:bottom w:val="single" w:sz="4" w:space="0" w:color="auto"/>
              <w:right w:val="single" w:sz="4" w:space="0" w:color="auto"/>
            </w:tcBorders>
          </w:tcPr>
          <w:p w:rsidR="00BA41EE" w:rsidRPr="00A42EEE" w:rsidRDefault="00BA41EE">
            <w:pPr>
              <w:jc w:val="right"/>
              <w:rPr>
                <w:rFonts w:ascii="宋体"/>
                <w:szCs w:val="21"/>
              </w:rPr>
            </w:pPr>
            <w:r>
              <w:rPr>
                <w:rFonts w:ascii="宋体" w:hAnsi="宋体"/>
                <w:szCs w:val="21"/>
              </w:rPr>
              <w:t>2,784,418.79</w:t>
            </w:r>
          </w:p>
        </w:tc>
      </w:tr>
    </w:tbl>
    <w:bookmarkEnd w:id="120"/>
    <w:p w:rsidR="00BA41EE" w:rsidRDefault="00BA41EE">
      <w:pPr>
        <w:spacing w:line="360" w:lineRule="auto"/>
        <w:rPr>
          <w:rFonts w:ascii="宋体"/>
          <w:szCs w:val="24"/>
        </w:rPr>
      </w:pPr>
      <w:r>
        <w:rPr>
          <w:rFonts w:ascii="宋体" w:hAnsi="宋体"/>
          <w:szCs w:val="24"/>
        </w:rPr>
        <w:t xml:space="preserve"> </w:t>
      </w:r>
    </w:p>
    <w:p w:rsidR="00BA41EE" w:rsidRPr="0035300D" w:rsidRDefault="00BA41EE" w:rsidP="007B354A">
      <w:pPr>
        <w:pStyle w:val="XBRLTitle4"/>
        <w:spacing w:before="156" w:after="156"/>
      </w:pPr>
      <w:bookmarkStart w:id="121" w:name="m07ZXQ_04_07_06"/>
      <w:bookmarkEnd w:id="119"/>
      <w:r w:rsidRPr="0035300D">
        <w:rPr>
          <w:rFonts w:hint="eastAsia"/>
        </w:rPr>
        <w:t>其他资产</w:t>
      </w:r>
    </w:p>
    <w:p w:rsidR="00BA41EE" w:rsidRDefault="00BA41EE" w:rsidP="0071574A">
      <w:pPr>
        <w:spacing w:line="360" w:lineRule="auto"/>
        <w:ind w:left="420"/>
        <w:rPr>
          <w:rFonts w:ascii="宋体"/>
          <w:szCs w:val="24"/>
        </w:rPr>
      </w:pPr>
      <w:r w:rsidRPr="005774B4">
        <w:rPr>
          <w:rFonts w:ascii="宋体" w:hAnsi="宋体" w:hint="eastAsia"/>
          <w:szCs w:val="24"/>
        </w:rPr>
        <w:t>无余额。</w:t>
      </w:r>
    </w:p>
    <w:p w:rsidR="00BA41EE" w:rsidRDefault="00BA41EE" w:rsidP="007B354A">
      <w:pPr>
        <w:pStyle w:val="XBRLTitle4"/>
        <w:spacing w:before="156" w:after="156"/>
      </w:pPr>
      <w:bookmarkStart w:id="122" w:name="m07ZXQ_04_07_07"/>
      <w:bookmarkEnd w:id="121"/>
      <w:r>
        <w:rPr>
          <w:rFonts w:hint="eastAsia"/>
        </w:rPr>
        <w:t>应付交易费用</w:t>
      </w:r>
    </w:p>
    <w:p w:rsidR="00BA41EE" w:rsidRDefault="00BA41EE">
      <w:pPr>
        <w:jc w:val="right"/>
        <w:rPr>
          <w:rFonts w:ascii="宋体"/>
          <w:szCs w:val="24"/>
        </w:rPr>
      </w:pPr>
      <w:bookmarkStart w:id="123" w:name="m07ZXQ_04_07_07_tab"/>
      <w:r>
        <w:rPr>
          <w:rFonts w:ascii="宋体" w:hAnsi="宋体" w:hint="eastAsia"/>
          <w:szCs w:val="24"/>
        </w:rPr>
        <w:t>单位：人民币元</w:t>
      </w:r>
    </w:p>
    <w:tbl>
      <w:tblPr>
        <w:tblW w:w="8936" w:type="dxa"/>
        <w:tblCellMar>
          <w:left w:w="0" w:type="dxa"/>
          <w:right w:w="0" w:type="dxa"/>
        </w:tblCellMar>
        <w:tblLook w:val="0000"/>
      </w:tblPr>
      <w:tblGrid>
        <w:gridCol w:w="4111"/>
        <w:gridCol w:w="4820"/>
      </w:tblGrid>
      <w:tr w:rsidR="00BA41EE" w:rsidTr="007E758C">
        <w:trPr>
          <w:trHeight w:val="285"/>
        </w:trPr>
        <w:tc>
          <w:tcPr>
            <w:tcW w:w="4116"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项目</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ind w:firstLine="480"/>
              <w:jc w:val="center"/>
              <w:rPr>
                <w:rFonts w:ascii="宋体"/>
                <w:szCs w:val="24"/>
              </w:rPr>
            </w:pPr>
            <w:r>
              <w:rPr>
                <w:rFonts w:ascii="宋体" w:hAnsi="宋体" w:hint="eastAsia"/>
                <w:szCs w:val="24"/>
              </w:rPr>
              <w:t>本期末</w:t>
            </w:r>
          </w:p>
          <w:p w:rsidR="00BA41EE" w:rsidRDefault="00BA41EE">
            <w:pPr>
              <w:ind w:firstLine="480"/>
              <w:jc w:val="center"/>
              <w:rPr>
                <w:rFonts w:ascii="宋体"/>
                <w:szCs w:val="24"/>
              </w:rPr>
            </w:pPr>
            <w:r>
              <w:rPr>
                <w:rFonts w:ascii="宋体" w:hAnsi="宋体" w:cs="Courier New"/>
                <w:kern w:val="0"/>
                <w:szCs w:val="24"/>
              </w:rPr>
              <w:t>2013</w:t>
            </w:r>
            <w:r>
              <w:rPr>
                <w:rFonts w:ascii="宋体" w:hAnsi="宋体" w:cs="Courier New" w:hint="eastAsia"/>
                <w:kern w:val="0"/>
                <w:szCs w:val="24"/>
              </w:rPr>
              <w:t>年</w:t>
            </w:r>
            <w:r>
              <w:rPr>
                <w:rFonts w:ascii="宋体" w:hAnsi="宋体" w:cs="Courier New"/>
                <w:kern w:val="0"/>
                <w:szCs w:val="24"/>
              </w:rPr>
              <w:t>2</w:t>
            </w:r>
            <w:r>
              <w:rPr>
                <w:rFonts w:ascii="宋体" w:hAnsi="宋体" w:cs="Courier New" w:hint="eastAsia"/>
                <w:kern w:val="0"/>
                <w:szCs w:val="24"/>
              </w:rPr>
              <w:t>月</w:t>
            </w:r>
            <w:r>
              <w:rPr>
                <w:rFonts w:ascii="宋体" w:hAnsi="宋体" w:cs="Courier New"/>
                <w:kern w:val="0"/>
                <w:szCs w:val="24"/>
              </w:rPr>
              <w:t>17</w:t>
            </w:r>
            <w:r>
              <w:rPr>
                <w:rFonts w:ascii="宋体" w:hAnsi="宋体" w:cs="Courier New" w:hint="eastAsia"/>
                <w:kern w:val="0"/>
                <w:szCs w:val="24"/>
              </w:rPr>
              <w:t>日</w:t>
            </w:r>
          </w:p>
        </w:tc>
      </w:tr>
      <w:tr w:rsidR="00BA41EE" w:rsidTr="007E758C">
        <w:trPr>
          <w:trHeight w:val="211"/>
        </w:trPr>
        <w:tc>
          <w:tcPr>
            <w:tcW w:w="4116" w:type="dxa"/>
            <w:tcBorders>
              <w:top w:val="nil"/>
              <w:left w:val="single" w:sz="4" w:space="0" w:color="auto"/>
              <w:bottom w:val="single" w:sz="4" w:space="0" w:color="auto"/>
              <w:right w:val="single" w:sz="4" w:space="0" w:color="auto"/>
            </w:tcBorders>
            <w:vAlign w:val="bottom"/>
          </w:tcPr>
          <w:p w:rsidR="00BA41EE" w:rsidRDefault="00BA41EE">
            <w:pPr>
              <w:rPr>
                <w:rFonts w:ascii="宋体"/>
                <w:szCs w:val="24"/>
              </w:rPr>
            </w:pPr>
            <w:r>
              <w:rPr>
                <w:rFonts w:ascii="宋体" w:hAnsi="宋体" w:hint="eastAsia"/>
                <w:szCs w:val="24"/>
              </w:rPr>
              <w:t>交易所市场应付交易费用</w:t>
            </w:r>
          </w:p>
        </w:tc>
        <w:tc>
          <w:tcPr>
            <w:tcW w:w="4820" w:type="dxa"/>
            <w:tcBorders>
              <w:top w:val="single" w:sz="4" w:space="0" w:color="auto"/>
              <w:left w:val="single" w:sz="4" w:space="0" w:color="auto"/>
              <w:bottom w:val="single" w:sz="4" w:space="0" w:color="auto"/>
              <w:right w:val="single" w:sz="4" w:space="0" w:color="auto"/>
            </w:tcBorders>
          </w:tcPr>
          <w:p w:rsidR="00BA41EE" w:rsidRDefault="00BA41EE">
            <w:pPr>
              <w:jc w:val="right"/>
              <w:rPr>
                <w:rFonts w:ascii="宋体"/>
                <w:szCs w:val="24"/>
              </w:rPr>
            </w:pPr>
            <w:r>
              <w:rPr>
                <w:rFonts w:ascii="宋体" w:hAnsi="宋体"/>
                <w:szCs w:val="24"/>
              </w:rPr>
              <w:t>2,348,379.15</w:t>
            </w:r>
          </w:p>
        </w:tc>
      </w:tr>
      <w:tr w:rsidR="00BA41EE" w:rsidTr="007E758C">
        <w:trPr>
          <w:trHeight w:val="296"/>
        </w:trPr>
        <w:tc>
          <w:tcPr>
            <w:tcW w:w="4116" w:type="dxa"/>
            <w:tcBorders>
              <w:top w:val="nil"/>
              <w:left w:val="single" w:sz="4" w:space="0" w:color="auto"/>
              <w:bottom w:val="single" w:sz="4" w:space="0" w:color="auto"/>
              <w:right w:val="single" w:sz="4" w:space="0" w:color="auto"/>
            </w:tcBorders>
            <w:vAlign w:val="bottom"/>
          </w:tcPr>
          <w:p w:rsidR="00BA41EE" w:rsidRDefault="00BA41EE">
            <w:pPr>
              <w:rPr>
                <w:rFonts w:ascii="宋体"/>
                <w:szCs w:val="24"/>
              </w:rPr>
            </w:pPr>
            <w:r>
              <w:rPr>
                <w:rFonts w:ascii="宋体" w:hAnsi="宋体" w:hint="eastAsia"/>
                <w:szCs w:val="24"/>
              </w:rPr>
              <w:t>银行间市场应付交易费用</w:t>
            </w:r>
          </w:p>
        </w:tc>
        <w:tc>
          <w:tcPr>
            <w:tcW w:w="4820" w:type="dxa"/>
            <w:tcBorders>
              <w:top w:val="single" w:sz="4" w:space="0" w:color="auto"/>
              <w:left w:val="single" w:sz="4" w:space="0" w:color="auto"/>
              <w:bottom w:val="single" w:sz="4" w:space="0" w:color="auto"/>
              <w:right w:val="single" w:sz="4" w:space="0" w:color="auto"/>
            </w:tcBorders>
          </w:tcPr>
          <w:p w:rsidR="00BA41EE" w:rsidRDefault="00BA41EE">
            <w:pPr>
              <w:jc w:val="right"/>
              <w:rPr>
                <w:rFonts w:ascii="宋体"/>
                <w:szCs w:val="24"/>
              </w:rPr>
            </w:pPr>
            <w:r>
              <w:rPr>
                <w:rFonts w:ascii="宋体" w:hAnsi="宋体"/>
                <w:szCs w:val="24"/>
              </w:rPr>
              <w:t>1,675.00</w:t>
            </w:r>
          </w:p>
        </w:tc>
      </w:tr>
      <w:tr w:rsidR="00BA41EE" w:rsidTr="007E758C">
        <w:trPr>
          <w:trHeight w:val="285"/>
        </w:trPr>
        <w:tc>
          <w:tcPr>
            <w:tcW w:w="4116" w:type="dxa"/>
            <w:tcBorders>
              <w:top w:val="nil"/>
              <w:left w:val="single" w:sz="4" w:space="0" w:color="auto"/>
              <w:bottom w:val="single" w:sz="4" w:space="0" w:color="auto"/>
              <w:right w:val="single" w:sz="4" w:space="0" w:color="auto"/>
            </w:tcBorders>
            <w:vAlign w:val="bottom"/>
          </w:tcPr>
          <w:p w:rsidR="00BA41EE" w:rsidRDefault="00BA41EE">
            <w:pPr>
              <w:jc w:val="center"/>
              <w:rPr>
                <w:rFonts w:ascii="宋体"/>
                <w:szCs w:val="24"/>
              </w:rPr>
            </w:pPr>
            <w:r>
              <w:rPr>
                <w:rFonts w:ascii="宋体" w:hAnsi="宋体" w:hint="eastAsia"/>
                <w:szCs w:val="24"/>
              </w:rPr>
              <w:t>合计</w:t>
            </w:r>
          </w:p>
        </w:tc>
        <w:tc>
          <w:tcPr>
            <w:tcW w:w="4820" w:type="dxa"/>
            <w:tcBorders>
              <w:top w:val="single" w:sz="4" w:space="0" w:color="auto"/>
              <w:left w:val="single" w:sz="4" w:space="0" w:color="auto"/>
              <w:bottom w:val="single" w:sz="4" w:space="0" w:color="auto"/>
              <w:right w:val="single" w:sz="4" w:space="0" w:color="auto"/>
            </w:tcBorders>
          </w:tcPr>
          <w:p w:rsidR="00BA41EE" w:rsidRDefault="00BA41EE">
            <w:pPr>
              <w:jc w:val="right"/>
              <w:rPr>
                <w:rFonts w:ascii="宋体"/>
                <w:szCs w:val="24"/>
              </w:rPr>
            </w:pPr>
            <w:r>
              <w:rPr>
                <w:rFonts w:ascii="宋体" w:hAnsi="宋体"/>
                <w:szCs w:val="24"/>
              </w:rPr>
              <w:t>2,350,054.15</w:t>
            </w:r>
          </w:p>
        </w:tc>
      </w:tr>
    </w:tbl>
    <w:bookmarkEnd w:id="123"/>
    <w:p w:rsidR="00BA41EE" w:rsidRDefault="00BA41EE">
      <w:pPr>
        <w:spacing w:line="360" w:lineRule="auto"/>
        <w:rPr>
          <w:rFonts w:ascii="宋体"/>
          <w:szCs w:val="24"/>
        </w:rPr>
      </w:pPr>
      <w:r>
        <w:rPr>
          <w:rFonts w:ascii="宋体" w:hAnsi="宋体"/>
          <w:szCs w:val="24"/>
        </w:rPr>
        <w:t xml:space="preserve"> </w:t>
      </w:r>
    </w:p>
    <w:p w:rsidR="00BA41EE" w:rsidRDefault="00BA41EE" w:rsidP="007B354A">
      <w:pPr>
        <w:pStyle w:val="XBRLTitle4"/>
        <w:spacing w:before="156" w:after="156"/>
      </w:pPr>
      <w:bookmarkStart w:id="124" w:name="m07ZXQ_04_07_08"/>
      <w:bookmarkEnd w:id="122"/>
      <w:r>
        <w:rPr>
          <w:rFonts w:hint="eastAsia"/>
        </w:rPr>
        <w:t>其他负债</w:t>
      </w:r>
    </w:p>
    <w:p w:rsidR="00BA41EE" w:rsidRDefault="00BA41EE">
      <w:pPr>
        <w:widowControl/>
        <w:tabs>
          <w:tab w:val="left" w:pos="1680"/>
        </w:tabs>
        <w:wordWrap w:val="0"/>
        <w:autoSpaceDE w:val="0"/>
        <w:autoSpaceDN w:val="0"/>
        <w:ind w:firstLine="480"/>
        <w:jc w:val="right"/>
        <w:textAlignment w:val="bottom"/>
        <w:rPr>
          <w:rFonts w:ascii="宋体"/>
          <w:kern w:val="0"/>
          <w:szCs w:val="24"/>
        </w:rPr>
      </w:pPr>
      <w:bookmarkStart w:id="125" w:name="m07ZXQ_04_07_08_tab"/>
      <w:r>
        <w:rPr>
          <w:rFonts w:ascii="宋体"/>
          <w:szCs w:val="24"/>
        </w:rPr>
        <w:tab/>
      </w:r>
      <w:r>
        <w:rPr>
          <w:rFonts w:ascii="宋体"/>
          <w:szCs w:val="24"/>
        </w:rPr>
        <w:tab/>
      </w:r>
      <w:r>
        <w:rPr>
          <w:rFonts w:ascii="宋体" w:hAnsi="宋体"/>
          <w:szCs w:val="24"/>
        </w:rPr>
        <w:t xml:space="preserve">        </w:t>
      </w:r>
      <w:r>
        <w:rPr>
          <w:rFonts w:ascii="宋体" w:hAnsi="宋体" w:hint="eastAsia"/>
          <w:szCs w:val="24"/>
        </w:rPr>
        <w:t>单位：人民币元</w:t>
      </w:r>
    </w:p>
    <w:tbl>
      <w:tblPr>
        <w:tblW w:w="0" w:type="auto"/>
        <w:tblCellMar>
          <w:left w:w="0" w:type="dxa"/>
          <w:right w:w="0" w:type="dxa"/>
        </w:tblCellMar>
        <w:tblLook w:val="0000"/>
      </w:tblPr>
      <w:tblGrid>
        <w:gridCol w:w="4111"/>
        <w:gridCol w:w="4536"/>
      </w:tblGrid>
      <w:tr w:rsidR="00BA41EE" w:rsidTr="007E758C">
        <w:trPr>
          <w:trHeight w:val="330"/>
        </w:trPr>
        <w:tc>
          <w:tcPr>
            <w:tcW w:w="4116"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项目</w:t>
            </w:r>
          </w:p>
        </w:tc>
        <w:tc>
          <w:tcPr>
            <w:tcW w:w="4536"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ind w:firstLine="480"/>
              <w:jc w:val="center"/>
              <w:rPr>
                <w:rFonts w:ascii="宋体"/>
                <w:szCs w:val="24"/>
              </w:rPr>
            </w:pPr>
            <w:r>
              <w:rPr>
                <w:rFonts w:ascii="宋体" w:hAnsi="宋体" w:hint="eastAsia"/>
                <w:szCs w:val="24"/>
              </w:rPr>
              <w:t>本期末</w:t>
            </w:r>
          </w:p>
          <w:p w:rsidR="00BA41EE" w:rsidRDefault="00BA41EE">
            <w:pPr>
              <w:ind w:firstLine="480"/>
              <w:jc w:val="center"/>
              <w:rPr>
                <w:rFonts w:ascii="宋体"/>
                <w:szCs w:val="24"/>
              </w:rPr>
            </w:pPr>
            <w:r>
              <w:rPr>
                <w:rFonts w:ascii="宋体" w:hAnsi="宋体" w:cs="Courier New"/>
                <w:kern w:val="0"/>
                <w:szCs w:val="24"/>
              </w:rPr>
              <w:t>2013</w:t>
            </w:r>
            <w:r>
              <w:rPr>
                <w:rFonts w:ascii="宋体" w:hAnsi="宋体" w:cs="Courier New" w:hint="eastAsia"/>
                <w:kern w:val="0"/>
                <w:szCs w:val="24"/>
              </w:rPr>
              <w:t>年</w:t>
            </w:r>
            <w:r>
              <w:rPr>
                <w:rFonts w:ascii="宋体" w:hAnsi="宋体" w:cs="Courier New"/>
                <w:kern w:val="0"/>
                <w:szCs w:val="24"/>
              </w:rPr>
              <w:t>2</w:t>
            </w:r>
            <w:r>
              <w:rPr>
                <w:rFonts w:ascii="宋体" w:hAnsi="宋体" w:cs="Courier New" w:hint="eastAsia"/>
                <w:kern w:val="0"/>
                <w:szCs w:val="24"/>
              </w:rPr>
              <w:t>月</w:t>
            </w:r>
            <w:r>
              <w:rPr>
                <w:rFonts w:ascii="宋体" w:hAnsi="宋体" w:cs="Courier New"/>
                <w:kern w:val="0"/>
                <w:szCs w:val="24"/>
              </w:rPr>
              <w:t>17</w:t>
            </w:r>
            <w:r>
              <w:rPr>
                <w:rFonts w:ascii="宋体" w:hAnsi="宋体" w:cs="Courier New" w:hint="eastAsia"/>
                <w:kern w:val="0"/>
                <w:szCs w:val="24"/>
              </w:rPr>
              <w:t>日</w:t>
            </w:r>
          </w:p>
        </w:tc>
      </w:tr>
      <w:tr w:rsidR="00BA41EE" w:rsidTr="007E758C">
        <w:trPr>
          <w:trHeight w:val="325"/>
        </w:trPr>
        <w:tc>
          <w:tcPr>
            <w:tcW w:w="4116" w:type="dxa"/>
            <w:tcBorders>
              <w:top w:val="nil"/>
              <w:left w:val="single" w:sz="4" w:space="0" w:color="auto"/>
              <w:bottom w:val="single" w:sz="4" w:space="0" w:color="auto"/>
              <w:right w:val="single" w:sz="4" w:space="0" w:color="auto"/>
            </w:tcBorders>
            <w:vAlign w:val="bottom"/>
          </w:tcPr>
          <w:p w:rsidR="00BA41EE" w:rsidRDefault="00BA41EE">
            <w:pPr>
              <w:rPr>
                <w:rFonts w:ascii="宋体"/>
                <w:szCs w:val="24"/>
              </w:rPr>
            </w:pPr>
            <w:r>
              <w:rPr>
                <w:rFonts w:ascii="宋体" w:hAnsi="宋体" w:hint="eastAsia"/>
                <w:szCs w:val="24"/>
              </w:rPr>
              <w:t>应付券商交易单元保证金</w:t>
            </w:r>
          </w:p>
        </w:tc>
        <w:tc>
          <w:tcPr>
            <w:tcW w:w="4536"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1,750,000.00</w:t>
            </w:r>
          </w:p>
        </w:tc>
      </w:tr>
      <w:tr w:rsidR="00BA41EE" w:rsidTr="007E758C">
        <w:trPr>
          <w:trHeight w:val="287"/>
        </w:trPr>
        <w:tc>
          <w:tcPr>
            <w:tcW w:w="4116" w:type="dxa"/>
            <w:tcBorders>
              <w:top w:val="nil"/>
              <w:left w:val="single" w:sz="4" w:space="0" w:color="auto"/>
              <w:bottom w:val="single" w:sz="4" w:space="0" w:color="auto"/>
              <w:right w:val="single" w:sz="4" w:space="0" w:color="auto"/>
            </w:tcBorders>
            <w:vAlign w:val="bottom"/>
          </w:tcPr>
          <w:p w:rsidR="00BA41EE" w:rsidRDefault="00BA41EE">
            <w:pPr>
              <w:ind w:firstLine="480"/>
              <w:rPr>
                <w:rFonts w:ascii="宋体"/>
                <w:szCs w:val="24"/>
              </w:rPr>
            </w:pPr>
            <w:r>
              <w:rPr>
                <w:rFonts w:ascii="宋体" w:hAnsi="宋体" w:hint="eastAsia"/>
                <w:szCs w:val="24"/>
              </w:rPr>
              <w:t>应付赎回费</w:t>
            </w:r>
          </w:p>
        </w:tc>
        <w:tc>
          <w:tcPr>
            <w:tcW w:w="4536"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330"/>
        </w:trPr>
        <w:tc>
          <w:tcPr>
            <w:tcW w:w="4116" w:type="dxa"/>
            <w:tcBorders>
              <w:top w:val="nil"/>
              <w:left w:val="single" w:sz="4" w:space="0" w:color="auto"/>
              <w:bottom w:val="single" w:sz="4" w:space="0" w:color="auto"/>
              <w:right w:val="single" w:sz="4" w:space="0" w:color="auto"/>
            </w:tcBorders>
            <w:vAlign w:val="bottom"/>
          </w:tcPr>
          <w:p w:rsidR="00BA41EE" w:rsidRDefault="00BA41EE" w:rsidP="00C247D2">
            <w:pPr>
              <w:jc w:val="left"/>
              <w:rPr>
                <w:rFonts w:ascii="宋体"/>
                <w:szCs w:val="24"/>
              </w:rPr>
            </w:pPr>
            <w:r>
              <w:rPr>
                <w:rFonts w:ascii="宋体" w:hAnsi="宋体" w:hint="eastAsia"/>
                <w:szCs w:val="24"/>
              </w:rPr>
              <w:t>预提费用</w:t>
            </w:r>
          </w:p>
        </w:tc>
        <w:tc>
          <w:tcPr>
            <w:tcW w:w="4536"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443,550.08</w:t>
            </w:r>
          </w:p>
        </w:tc>
      </w:tr>
      <w:tr w:rsidR="00BA41EE" w:rsidTr="007E758C">
        <w:trPr>
          <w:trHeight w:val="285"/>
        </w:trPr>
        <w:tc>
          <w:tcPr>
            <w:tcW w:w="4116" w:type="dxa"/>
            <w:tcBorders>
              <w:top w:val="single" w:sz="4" w:space="0" w:color="auto"/>
              <w:left w:val="single" w:sz="4" w:space="0" w:color="auto"/>
              <w:bottom w:val="single" w:sz="4" w:space="0" w:color="auto"/>
              <w:right w:val="single" w:sz="4" w:space="0" w:color="auto"/>
            </w:tcBorders>
            <w:vAlign w:val="bottom"/>
          </w:tcPr>
          <w:p w:rsidR="00BA41EE" w:rsidRDefault="00BA41EE">
            <w:pPr>
              <w:jc w:val="center"/>
              <w:rPr>
                <w:rFonts w:ascii="宋体"/>
                <w:szCs w:val="24"/>
              </w:rPr>
            </w:pPr>
            <w:r>
              <w:rPr>
                <w:rFonts w:ascii="宋体" w:hAnsi="宋体" w:hint="eastAsia"/>
                <w:szCs w:val="24"/>
              </w:rPr>
              <w:t>合计</w:t>
            </w:r>
          </w:p>
        </w:tc>
        <w:tc>
          <w:tcPr>
            <w:tcW w:w="4536"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2,193,550.08</w:t>
            </w:r>
          </w:p>
        </w:tc>
      </w:tr>
    </w:tbl>
    <w:bookmarkEnd w:id="125"/>
    <w:p w:rsidR="00BA41EE" w:rsidRDefault="00BA41EE">
      <w:pPr>
        <w:spacing w:line="360" w:lineRule="auto"/>
        <w:rPr>
          <w:rFonts w:ascii="宋体"/>
          <w:szCs w:val="24"/>
        </w:rPr>
      </w:pPr>
      <w:r>
        <w:rPr>
          <w:rFonts w:ascii="宋体" w:hAnsi="宋体"/>
          <w:szCs w:val="24"/>
        </w:rPr>
        <w:t xml:space="preserve"> </w:t>
      </w:r>
    </w:p>
    <w:p w:rsidR="00BA41EE" w:rsidRDefault="00BA41EE" w:rsidP="007B354A">
      <w:pPr>
        <w:pStyle w:val="XBRLTitle4"/>
        <w:spacing w:before="156" w:after="156"/>
      </w:pPr>
      <w:bookmarkStart w:id="126" w:name="m07ZXQ_04_07_09"/>
      <w:bookmarkEnd w:id="124"/>
      <w:r>
        <w:rPr>
          <w:rFonts w:hint="eastAsia"/>
        </w:rPr>
        <w:t>实收基金</w:t>
      </w:r>
    </w:p>
    <w:p w:rsidR="00BA41EE" w:rsidRDefault="00BA41EE" w:rsidP="00955A5E">
      <w:pPr>
        <w:wordWrap w:val="0"/>
        <w:spacing w:line="360" w:lineRule="auto"/>
        <w:ind w:firstLineChars="200" w:firstLine="31680"/>
        <w:jc w:val="right"/>
        <w:rPr>
          <w:szCs w:val="24"/>
          <w:lang w:val="en-AU"/>
        </w:rPr>
      </w:pPr>
      <w:bookmarkStart w:id="127" w:name="m07ZXQ_04_07_09_tab"/>
      <w:r>
        <w:rPr>
          <w:rFonts w:hAnsi="宋体" w:hint="eastAsia"/>
          <w:szCs w:val="24"/>
          <w:lang w:val="en-AU"/>
        </w:rPr>
        <w:t>金额单位：人民币元</w:t>
      </w:r>
    </w:p>
    <w:tbl>
      <w:tblPr>
        <w:tblW w:w="0" w:type="auto"/>
        <w:tblInd w:w="15" w:type="dxa"/>
        <w:tblCellMar>
          <w:left w:w="0" w:type="dxa"/>
          <w:right w:w="0" w:type="dxa"/>
        </w:tblCellMar>
        <w:tblLook w:val="0000"/>
      </w:tblPr>
      <w:tblGrid>
        <w:gridCol w:w="3015"/>
        <w:gridCol w:w="2764"/>
        <w:gridCol w:w="3080"/>
      </w:tblGrid>
      <w:tr w:rsidR="00BA41EE" w:rsidTr="007E758C">
        <w:trPr>
          <w:trHeight w:val="285"/>
        </w:trPr>
        <w:tc>
          <w:tcPr>
            <w:tcW w:w="3035" w:type="dxa"/>
            <w:vMerge w:val="restar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项目</w:t>
            </w:r>
          </w:p>
        </w:tc>
        <w:tc>
          <w:tcPr>
            <w:tcW w:w="5865"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本期</w:t>
            </w:r>
          </w:p>
          <w:p w:rsidR="00BA41EE" w:rsidRDefault="00BA41EE">
            <w:pPr>
              <w:jc w:val="center"/>
              <w:rPr>
                <w:rFonts w:ascii="宋体"/>
                <w:szCs w:val="24"/>
              </w:rPr>
            </w:pPr>
            <w:r>
              <w:rPr>
                <w:rFonts w:ascii="宋体" w:hAnsi="宋体"/>
              </w:rPr>
              <w:t>2013</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日至</w:t>
            </w: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17</w:t>
            </w:r>
            <w:r>
              <w:rPr>
                <w:rFonts w:ascii="宋体" w:hAnsi="宋体" w:hint="eastAsia"/>
              </w:rPr>
              <w:t>日</w:t>
            </w:r>
          </w:p>
        </w:tc>
      </w:tr>
      <w:tr w:rsidR="00BA41EE" w:rsidTr="007E758C">
        <w:trPr>
          <w:trHeight w:val="285"/>
        </w:trPr>
        <w:tc>
          <w:tcPr>
            <w:tcW w:w="3035" w:type="dxa"/>
            <w:vMerge/>
            <w:tcBorders>
              <w:top w:val="single" w:sz="4" w:space="0" w:color="auto"/>
              <w:left w:val="single" w:sz="4" w:space="0" w:color="auto"/>
              <w:bottom w:val="single" w:sz="4" w:space="0" w:color="auto"/>
              <w:right w:val="single" w:sz="4" w:space="0" w:color="auto"/>
            </w:tcBorders>
            <w:vAlign w:val="center"/>
          </w:tcPr>
          <w:p w:rsidR="00BA41EE" w:rsidRDefault="00BA41EE">
            <w:pPr>
              <w:widowControl/>
              <w:jc w:val="left"/>
              <w:rPr>
                <w:rFonts w:ascii="宋体"/>
                <w:szCs w:val="24"/>
              </w:rPr>
            </w:pPr>
          </w:p>
        </w:tc>
        <w:tc>
          <w:tcPr>
            <w:tcW w:w="2773"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基金份额（份）</w:t>
            </w:r>
          </w:p>
        </w:tc>
        <w:tc>
          <w:tcPr>
            <w:tcW w:w="3092"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账面金额</w:t>
            </w:r>
          </w:p>
        </w:tc>
      </w:tr>
      <w:tr w:rsidR="00BA41EE" w:rsidTr="007E758C">
        <w:trPr>
          <w:trHeight w:val="315"/>
        </w:trPr>
        <w:tc>
          <w:tcPr>
            <w:tcW w:w="30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41EE" w:rsidRDefault="00BA41EE">
            <w:pPr>
              <w:rPr>
                <w:rFonts w:ascii="宋体"/>
                <w:szCs w:val="24"/>
              </w:rPr>
            </w:pPr>
            <w:r>
              <w:rPr>
                <w:rFonts w:hint="eastAsia"/>
                <w:szCs w:val="21"/>
              </w:rPr>
              <w:t>基金合同生效日</w:t>
            </w:r>
          </w:p>
        </w:tc>
        <w:tc>
          <w:tcPr>
            <w:tcW w:w="2773"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hAnsi="宋体"/>
                <w:szCs w:val="24"/>
              </w:rPr>
              <w:t>2,000,000,000.00</w:t>
            </w:r>
          </w:p>
        </w:tc>
        <w:tc>
          <w:tcPr>
            <w:tcW w:w="309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hAnsi="宋体"/>
                <w:szCs w:val="24"/>
              </w:rPr>
              <w:t>2,000,000,000.00</w:t>
            </w:r>
          </w:p>
        </w:tc>
      </w:tr>
      <w:tr w:rsidR="00BA41EE" w:rsidTr="007E758C">
        <w:trPr>
          <w:trHeight w:val="285"/>
        </w:trPr>
        <w:tc>
          <w:tcPr>
            <w:tcW w:w="30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41EE" w:rsidRDefault="00BA41EE">
            <w:pPr>
              <w:rPr>
                <w:rFonts w:ascii="宋体"/>
                <w:szCs w:val="24"/>
              </w:rPr>
            </w:pPr>
            <w:r>
              <w:rPr>
                <w:rFonts w:ascii="宋体" w:hAnsi="宋体" w:hint="eastAsia"/>
                <w:szCs w:val="24"/>
              </w:rPr>
              <w:t>本期申购</w:t>
            </w:r>
          </w:p>
        </w:tc>
        <w:tc>
          <w:tcPr>
            <w:tcW w:w="2773"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c>
          <w:tcPr>
            <w:tcW w:w="309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r>
      <w:tr w:rsidR="00BA41EE" w:rsidTr="007E758C">
        <w:trPr>
          <w:trHeight w:val="285"/>
        </w:trPr>
        <w:tc>
          <w:tcPr>
            <w:tcW w:w="30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41EE" w:rsidRDefault="00BA41EE">
            <w:pPr>
              <w:rPr>
                <w:rFonts w:ascii="宋体"/>
                <w:szCs w:val="24"/>
              </w:rPr>
            </w:pPr>
            <w:r>
              <w:rPr>
                <w:rFonts w:ascii="宋体" w:hAnsi="宋体" w:hint="eastAsia"/>
                <w:szCs w:val="24"/>
              </w:rPr>
              <w:t>本期赎回</w:t>
            </w:r>
            <w:r>
              <w:rPr>
                <w:rFonts w:ascii="宋体" w:hAnsi="宋体" w:hint="eastAsia"/>
              </w:rPr>
              <w:t>（以“</w:t>
            </w:r>
            <w:r>
              <w:rPr>
                <w:rFonts w:ascii="宋体"/>
              </w:rPr>
              <w:t>-</w:t>
            </w:r>
            <w:r>
              <w:rPr>
                <w:rFonts w:ascii="宋体" w:hAnsi="宋体" w:hint="eastAsia"/>
              </w:rPr>
              <w:t>”号填列）</w:t>
            </w:r>
          </w:p>
        </w:tc>
        <w:tc>
          <w:tcPr>
            <w:tcW w:w="2773"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c>
          <w:tcPr>
            <w:tcW w:w="309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r>
      <w:tr w:rsidR="00BA41EE" w:rsidTr="007E758C">
        <w:trPr>
          <w:trHeight w:val="315"/>
        </w:trPr>
        <w:tc>
          <w:tcPr>
            <w:tcW w:w="30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41EE" w:rsidRDefault="00BA41EE">
            <w:pPr>
              <w:rPr>
                <w:szCs w:val="24"/>
              </w:rPr>
            </w:pPr>
            <w:r>
              <w:rPr>
                <w:rFonts w:ascii="宋体"/>
                <w:szCs w:val="24"/>
              </w:rPr>
              <w:t>-</w:t>
            </w:r>
            <w:r>
              <w:rPr>
                <w:rFonts w:ascii="宋体" w:hAnsi="宋体"/>
                <w:szCs w:val="24"/>
              </w:rPr>
              <w:t xml:space="preserve">  </w:t>
            </w:r>
            <w:r>
              <w:rPr>
                <w:rFonts w:ascii="宋体" w:hAnsi="宋体" w:hint="eastAsia"/>
                <w:szCs w:val="24"/>
              </w:rPr>
              <w:t>基金拆分</w:t>
            </w:r>
            <w:r>
              <w:rPr>
                <w:rFonts w:ascii="宋体" w:hAnsi="宋体"/>
                <w:szCs w:val="24"/>
              </w:rPr>
              <w:t>/</w:t>
            </w:r>
            <w:r>
              <w:rPr>
                <w:rFonts w:ascii="宋体" w:hAnsi="宋体" w:hint="eastAsia"/>
                <w:szCs w:val="24"/>
              </w:rPr>
              <w:t>份额折算前</w:t>
            </w:r>
          </w:p>
        </w:tc>
        <w:tc>
          <w:tcPr>
            <w:tcW w:w="2773"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c>
          <w:tcPr>
            <w:tcW w:w="309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r>
      <w:tr w:rsidR="00BA41EE" w:rsidTr="007E758C">
        <w:trPr>
          <w:trHeight w:val="315"/>
        </w:trPr>
        <w:tc>
          <w:tcPr>
            <w:tcW w:w="30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41EE" w:rsidRDefault="00BA41EE">
            <w:pPr>
              <w:rPr>
                <w:rFonts w:ascii="宋体"/>
                <w:szCs w:val="24"/>
              </w:rPr>
            </w:pPr>
            <w:r>
              <w:rPr>
                <w:rFonts w:ascii="宋体" w:hAnsi="宋体" w:hint="eastAsia"/>
                <w:szCs w:val="24"/>
              </w:rPr>
              <w:t>基金拆分</w:t>
            </w:r>
            <w:r>
              <w:rPr>
                <w:rFonts w:ascii="宋体" w:hAnsi="宋体"/>
                <w:szCs w:val="24"/>
              </w:rPr>
              <w:t>/</w:t>
            </w:r>
            <w:r>
              <w:rPr>
                <w:rFonts w:ascii="宋体" w:hAnsi="宋体" w:hint="eastAsia"/>
                <w:szCs w:val="24"/>
              </w:rPr>
              <w:t>份额折算变动份额</w:t>
            </w:r>
          </w:p>
        </w:tc>
        <w:tc>
          <w:tcPr>
            <w:tcW w:w="2773"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c>
          <w:tcPr>
            <w:tcW w:w="309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r>
      <w:tr w:rsidR="00BA41EE" w:rsidTr="007E758C">
        <w:trPr>
          <w:trHeight w:val="315"/>
        </w:trPr>
        <w:tc>
          <w:tcPr>
            <w:tcW w:w="30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41EE" w:rsidRDefault="00BA41EE">
            <w:pPr>
              <w:rPr>
                <w:rFonts w:ascii="宋体"/>
                <w:szCs w:val="24"/>
              </w:rPr>
            </w:pPr>
            <w:r>
              <w:rPr>
                <w:rFonts w:ascii="宋体" w:hAnsi="宋体" w:hint="eastAsia"/>
                <w:szCs w:val="24"/>
              </w:rPr>
              <w:t>本期申购</w:t>
            </w:r>
          </w:p>
        </w:tc>
        <w:tc>
          <w:tcPr>
            <w:tcW w:w="2773"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c>
          <w:tcPr>
            <w:tcW w:w="309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r>
      <w:tr w:rsidR="00BA41EE" w:rsidTr="007E758C">
        <w:trPr>
          <w:trHeight w:val="315"/>
        </w:trPr>
        <w:tc>
          <w:tcPr>
            <w:tcW w:w="30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41EE" w:rsidRDefault="00BA41EE">
            <w:pPr>
              <w:rPr>
                <w:rFonts w:ascii="宋体"/>
                <w:szCs w:val="24"/>
              </w:rPr>
            </w:pPr>
            <w:r>
              <w:rPr>
                <w:rFonts w:ascii="宋体" w:hAnsi="宋体" w:hint="eastAsia"/>
                <w:szCs w:val="24"/>
              </w:rPr>
              <w:t>本期赎回</w:t>
            </w:r>
            <w:r>
              <w:rPr>
                <w:rFonts w:ascii="宋体" w:hAnsi="宋体" w:hint="eastAsia"/>
              </w:rPr>
              <w:t>（以“</w:t>
            </w:r>
            <w:r>
              <w:rPr>
                <w:rFonts w:ascii="宋体"/>
              </w:rPr>
              <w:t>-</w:t>
            </w:r>
            <w:r>
              <w:rPr>
                <w:rFonts w:ascii="宋体" w:hAnsi="宋体" w:hint="eastAsia"/>
              </w:rPr>
              <w:t>”号填列）</w:t>
            </w:r>
          </w:p>
        </w:tc>
        <w:tc>
          <w:tcPr>
            <w:tcW w:w="2773"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c>
          <w:tcPr>
            <w:tcW w:w="309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r>
      <w:tr w:rsidR="00BA41EE" w:rsidTr="007E758C">
        <w:trPr>
          <w:trHeight w:val="315"/>
        </w:trPr>
        <w:tc>
          <w:tcPr>
            <w:tcW w:w="30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41EE" w:rsidRDefault="00BA41EE">
            <w:pPr>
              <w:rPr>
                <w:rFonts w:ascii="宋体"/>
                <w:szCs w:val="24"/>
              </w:rPr>
            </w:pPr>
            <w:r>
              <w:rPr>
                <w:rFonts w:ascii="宋体" w:hAnsi="宋体" w:hint="eastAsia"/>
                <w:szCs w:val="24"/>
              </w:rPr>
              <w:t>本期末</w:t>
            </w:r>
          </w:p>
        </w:tc>
        <w:tc>
          <w:tcPr>
            <w:tcW w:w="2773"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hAnsi="宋体"/>
                <w:szCs w:val="24"/>
              </w:rPr>
              <w:t>2,000,000,000.00</w:t>
            </w:r>
          </w:p>
        </w:tc>
        <w:tc>
          <w:tcPr>
            <w:tcW w:w="309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hAnsi="宋体"/>
                <w:szCs w:val="24"/>
              </w:rPr>
              <w:t>2,000,000,000.00</w:t>
            </w:r>
          </w:p>
        </w:tc>
      </w:tr>
    </w:tbl>
    <w:bookmarkEnd w:id="127"/>
    <w:p w:rsidR="00BA41EE" w:rsidRDefault="00BA41EE">
      <w:pPr>
        <w:spacing w:line="360" w:lineRule="auto"/>
        <w:rPr>
          <w:rFonts w:ascii="宋体"/>
          <w:szCs w:val="24"/>
        </w:rPr>
      </w:pPr>
      <w:r>
        <w:rPr>
          <w:rFonts w:ascii="宋体" w:hAnsi="宋体"/>
          <w:szCs w:val="24"/>
        </w:rPr>
        <w:t xml:space="preserve"> </w:t>
      </w:r>
      <w:r>
        <w:rPr>
          <w:rFonts w:hAnsi="宋体"/>
          <w:szCs w:val="24"/>
          <w:lang w:val="en-AU"/>
        </w:rPr>
        <w:t xml:space="preserve">  </w:t>
      </w:r>
    </w:p>
    <w:p w:rsidR="00BA41EE" w:rsidRDefault="00BA41EE" w:rsidP="007B354A">
      <w:pPr>
        <w:pStyle w:val="XBRLTitle4"/>
        <w:spacing w:before="156" w:after="156"/>
      </w:pPr>
      <w:bookmarkStart w:id="128" w:name="m07ZXQ_04_07_10"/>
      <w:bookmarkEnd w:id="126"/>
      <w:r>
        <w:rPr>
          <w:rFonts w:hint="eastAsia"/>
        </w:rPr>
        <w:t>未分配利润</w:t>
      </w:r>
    </w:p>
    <w:p w:rsidR="00BA41EE" w:rsidRDefault="00BA41EE">
      <w:pPr>
        <w:wordWrap w:val="0"/>
        <w:ind w:firstLine="480"/>
        <w:jc w:val="right"/>
        <w:rPr>
          <w:rFonts w:hAnsi="宋体"/>
          <w:lang w:val="en-AU"/>
        </w:rPr>
      </w:pPr>
      <w:bookmarkStart w:id="129" w:name="m07ZXQ_04_07_10_tab"/>
      <w:r>
        <w:rPr>
          <w:rFonts w:hAnsi="宋体" w:hint="eastAsia"/>
          <w:lang w:val="en-AU"/>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62"/>
        <w:gridCol w:w="2415"/>
        <w:gridCol w:w="2161"/>
        <w:gridCol w:w="2162"/>
      </w:tblGrid>
      <w:tr w:rsidR="00BA41EE" w:rsidTr="007E758C">
        <w:tc>
          <w:tcPr>
            <w:tcW w:w="2162" w:type="dxa"/>
            <w:shd w:val="clear" w:color="auto" w:fill="D9D9D9"/>
            <w:vAlign w:val="center"/>
          </w:tcPr>
          <w:p w:rsidR="00BA41EE" w:rsidRDefault="00BA41EE">
            <w:pPr>
              <w:jc w:val="center"/>
              <w:rPr>
                <w:rFonts w:ascii="宋体"/>
              </w:rPr>
            </w:pPr>
            <w:r>
              <w:rPr>
                <w:rFonts w:ascii="宋体" w:hAnsi="宋体" w:hint="eastAsia"/>
              </w:rPr>
              <w:t>项目</w:t>
            </w:r>
          </w:p>
        </w:tc>
        <w:tc>
          <w:tcPr>
            <w:tcW w:w="2415" w:type="dxa"/>
            <w:shd w:val="clear" w:color="auto" w:fill="D9D9D9"/>
            <w:vAlign w:val="center"/>
          </w:tcPr>
          <w:p w:rsidR="00BA41EE" w:rsidRDefault="00BA41EE">
            <w:pPr>
              <w:jc w:val="center"/>
              <w:rPr>
                <w:rFonts w:ascii="宋体"/>
              </w:rPr>
            </w:pPr>
            <w:r>
              <w:rPr>
                <w:rFonts w:ascii="宋体" w:hAnsi="宋体" w:hint="eastAsia"/>
              </w:rPr>
              <w:t>已实现部分</w:t>
            </w:r>
          </w:p>
        </w:tc>
        <w:tc>
          <w:tcPr>
            <w:tcW w:w="2161" w:type="dxa"/>
            <w:shd w:val="clear" w:color="auto" w:fill="D9D9D9"/>
            <w:vAlign w:val="center"/>
          </w:tcPr>
          <w:p w:rsidR="00BA41EE" w:rsidRDefault="00BA41EE">
            <w:pPr>
              <w:jc w:val="center"/>
              <w:rPr>
                <w:rFonts w:ascii="宋体"/>
              </w:rPr>
            </w:pPr>
            <w:r>
              <w:rPr>
                <w:rFonts w:ascii="宋体" w:hAnsi="宋体" w:hint="eastAsia"/>
              </w:rPr>
              <w:t>未实现部分</w:t>
            </w:r>
          </w:p>
        </w:tc>
        <w:tc>
          <w:tcPr>
            <w:tcW w:w="2162" w:type="dxa"/>
            <w:shd w:val="clear" w:color="auto" w:fill="D9D9D9"/>
            <w:vAlign w:val="center"/>
          </w:tcPr>
          <w:p w:rsidR="00BA41EE" w:rsidRDefault="00BA41EE">
            <w:pPr>
              <w:jc w:val="center"/>
              <w:rPr>
                <w:rFonts w:ascii="宋体"/>
              </w:rPr>
            </w:pPr>
            <w:r>
              <w:rPr>
                <w:rFonts w:ascii="宋体" w:hAnsi="宋体" w:hint="eastAsia"/>
              </w:rPr>
              <w:t>未分配利润合计</w:t>
            </w:r>
          </w:p>
        </w:tc>
      </w:tr>
      <w:tr w:rsidR="00BA41EE" w:rsidTr="007E758C">
        <w:tc>
          <w:tcPr>
            <w:tcW w:w="2162" w:type="dxa"/>
            <w:vAlign w:val="center"/>
          </w:tcPr>
          <w:p w:rsidR="00BA41EE" w:rsidRDefault="00BA41EE">
            <w:pPr>
              <w:rPr>
                <w:rFonts w:ascii="宋体"/>
              </w:rPr>
            </w:pPr>
            <w:r>
              <w:rPr>
                <w:rFonts w:ascii="宋体" w:hAnsi="宋体" w:hint="eastAsia"/>
              </w:rPr>
              <w:t>上年度末</w:t>
            </w:r>
          </w:p>
        </w:tc>
        <w:tc>
          <w:tcPr>
            <w:tcW w:w="2415" w:type="dxa"/>
          </w:tcPr>
          <w:p w:rsidR="00BA41EE" w:rsidRDefault="00BA41EE">
            <w:pPr>
              <w:jc w:val="right"/>
              <w:rPr>
                <w:rFonts w:ascii="宋体"/>
                <w:szCs w:val="24"/>
              </w:rPr>
            </w:pPr>
            <w:r>
              <w:rPr>
                <w:rFonts w:ascii="宋体" w:hAnsi="宋体"/>
                <w:szCs w:val="24"/>
              </w:rPr>
              <w:t>19,033,218.63</w:t>
            </w:r>
          </w:p>
        </w:tc>
        <w:tc>
          <w:tcPr>
            <w:tcW w:w="2161" w:type="dxa"/>
          </w:tcPr>
          <w:p w:rsidR="00BA41EE" w:rsidRDefault="00BA41EE">
            <w:pPr>
              <w:jc w:val="right"/>
              <w:rPr>
                <w:rFonts w:ascii="宋体"/>
                <w:szCs w:val="24"/>
              </w:rPr>
            </w:pPr>
            <w:r>
              <w:rPr>
                <w:rFonts w:ascii="宋体" w:hAnsi="宋体"/>
                <w:szCs w:val="24"/>
              </w:rPr>
              <w:t>-269,890,921.91</w:t>
            </w:r>
          </w:p>
        </w:tc>
        <w:tc>
          <w:tcPr>
            <w:tcW w:w="2162" w:type="dxa"/>
          </w:tcPr>
          <w:p w:rsidR="00BA41EE" w:rsidRDefault="00BA41EE">
            <w:pPr>
              <w:jc w:val="right"/>
              <w:rPr>
                <w:rFonts w:ascii="宋体"/>
                <w:szCs w:val="24"/>
              </w:rPr>
            </w:pPr>
            <w:r>
              <w:rPr>
                <w:rFonts w:ascii="宋体" w:hAnsi="宋体"/>
                <w:szCs w:val="24"/>
              </w:rPr>
              <w:t>-250,857,703.28</w:t>
            </w:r>
          </w:p>
        </w:tc>
      </w:tr>
      <w:tr w:rsidR="00BA41EE" w:rsidTr="007E758C">
        <w:tc>
          <w:tcPr>
            <w:tcW w:w="2162" w:type="dxa"/>
            <w:vAlign w:val="center"/>
          </w:tcPr>
          <w:p w:rsidR="00BA41EE" w:rsidRDefault="00BA41EE">
            <w:pPr>
              <w:rPr>
                <w:rFonts w:ascii="宋体"/>
              </w:rPr>
            </w:pPr>
            <w:r>
              <w:rPr>
                <w:rFonts w:ascii="宋体" w:hAnsi="宋体" w:hint="eastAsia"/>
              </w:rPr>
              <w:t>本期利润</w:t>
            </w:r>
          </w:p>
        </w:tc>
        <w:tc>
          <w:tcPr>
            <w:tcW w:w="2415" w:type="dxa"/>
          </w:tcPr>
          <w:p w:rsidR="00BA41EE" w:rsidRDefault="00BA41EE">
            <w:pPr>
              <w:jc w:val="right"/>
              <w:rPr>
                <w:rFonts w:ascii="宋体"/>
                <w:szCs w:val="24"/>
              </w:rPr>
            </w:pPr>
            <w:r>
              <w:rPr>
                <w:rFonts w:ascii="宋体" w:hAnsi="宋体"/>
                <w:szCs w:val="24"/>
              </w:rPr>
              <w:t>-269,163,704.51</w:t>
            </w:r>
          </w:p>
        </w:tc>
        <w:tc>
          <w:tcPr>
            <w:tcW w:w="2161" w:type="dxa"/>
          </w:tcPr>
          <w:p w:rsidR="00BA41EE" w:rsidRDefault="00BA41EE">
            <w:pPr>
              <w:jc w:val="right"/>
              <w:rPr>
                <w:rFonts w:ascii="宋体"/>
                <w:szCs w:val="24"/>
              </w:rPr>
            </w:pPr>
            <w:r>
              <w:rPr>
                <w:rFonts w:ascii="宋体" w:hAnsi="宋体"/>
                <w:szCs w:val="24"/>
              </w:rPr>
              <w:t>373,862,950.29</w:t>
            </w:r>
          </w:p>
        </w:tc>
        <w:tc>
          <w:tcPr>
            <w:tcW w:w="2162" w:type="dxa"/>
          </w:tcPr>
          <w:p w:rsidR="00BA41EE" w:rsidRDefault="00BA41EE">
            <w:pPr>
              <w:jc w:val="right"/>
              <w:rPr>
                <w:rFonts w:ascii="宋体"/>
                <w:szCs w:val="24"/>
              </w:rPr>
            </w:pPr>
            <w:r>
              <w:rPr>
                <w:rFonts w:ascii="宋体" w:hAnsi="宋体" w:cs="Courier New"/>
                <w:kern w:val="0"/>
                <w:szCs w:val="24"/>
              </w:rPr>
              <w:t>104,699,245.78</w:t>
            </w:r>
          </w:p>
        </w:tc>
      </w:tr>
      <w:tr w:rsidR="00BA41EE" w:rsidTr="007E758C">
        <w:tc>
          <w:tcPr>
            <w:tcW w:w="2162" w:type="dxa"/>
            <w:vAlign w:val="center"/>
          </w:tcPr>
          <w:p w:rsidR="00BA41EE" w:rsidRDefault="00BA41EE">
            <w:pPr>
              <w:rPr>
                <w:rFonts w:ascii="宋体"/>
              </w:rPr>
            </w:pPr>
            <w:r>
              <w:rPr>
                <w:rFonts w:ascii="宋体" w:hAnsi="宋体" w:hint="eastAsia"/>
              </w:rPr>
              <w:t>本期基金份额交易产生的变动数</w:t>
            </w:r>
          </w:p>
        </w:tc>
        <w:tc>
          <w:tcPr>
            <w:tcW w:w="2415" w:type="dxa"/>
          </w:tcPr>
          <w:p w:rsidR="00BA41EE" w:rsidRDefault="00BA41EE">
            <w:pPr>
              <w:jc w:val="right"/>
              <w:rPr>
                <w:rFonts w:ascii="宋体"/>
                <w:szCs w:val="24"/>
              </w:rPr>
            </w:pPr>
            <w:r>
              <w:rPr>
                <w:rFonts w:ascii="宋体"/>
                <w:szCs w:val="24"/>
              </w:rPr>
              <w:t>-</w:t>
            </w:r>
          </w:p>
        </w:tc>
        <w:tc>
          <w:tcPr>
            <w:tcW w:w="2161" w:type="dxa"/>
          </w:tcPr>
          <w:p w:rsidR="00BA41EE" w:rsidRDefault="00BA41EE">
            <w:pPr>
              <w:jc w:val="right"/>
              <w:rPr>
                <w:rFonts w:ascii="宋体"/>
                <w:szCs w:val="24"/>
              </w:rPr>
            </w:pPr>
            <w:r>
              <w:rPr>
                <w:rFonts w:ascii="宋体"/>
                <w:szCs w:val="24"/>
              </w:rPr>
              <w:t>-</w:t>
            </w:r>
          </w:p>
        </w:tc>
        <w:tc>
          <w:tcPr>
            <w:tcW w:w="2162" w:type="dxa"/>
          </w:tcPr>
          <w:p w:rsidR="00BA41EE" w:rsidRDefault="00BA41EE">
            <w:pPr>
              <w:jc w:val="right"/>
              <w:rPr>
                <w:rFonts w:ascii="宋体"/>
                <w:szCs w:val="24"/>
              </w:rPr>
            </w:pPr>
            <w:r>
              <w:rPr>
                <w:rFonts w:ascii="宋体" w:cs="Courier New"/>
                <w:kern w:val="0"/>
                <w:szCs w:val="24"/>
              </w:rPr>
              <w:t>-</w:t>
            </w:r>
          </w:p>
        </w:tc>
      </w:tr>
      <w:tr w:rsidR="00BA41EE" w:rsidTr="007E758C">
        <w:tc>
          <w:tcPr>
            <w:tcW w:w="2162" w:type="dxa"/>
            <w:vAlign w:val="center"/>
          </w:tcPr>
          <w:p w:rsidR="00BA41EE" w:rsidRDefault="00BA41EE">
            <w:pPr>
              <w:rPr>
                <w:rFonts w:ascii="宋体"/>
              </w:rPr>
            </w:pPr>
            <w:r>
              <w:rPr>
                <w:rFonts w:ascii="宋体" w:hAnsi="宋体" w:hint="eastAsia"/>
              </w:rPr>
              <w:t>其中：基金申购款</w:t>
            </w:r>
          </w:p>
        </w:tc>
        <w:tc>
          <w:tcPr>
            <w:tcW w:w="2415" w:type="dxa"/>
          </w:tcPr>
          <w:p w:rsidR="00BA41EE" w:rsidRDefault="00BA41EE">
            <w:pPr>
              <w:jc w:val="right"/>
              <w:rPr>
                <w:rFonts w:ascii="宋体"/>
                <w:szCs w:val="24"/>
              </w:rPr>
            </w:pPr>
            <w:r>
              <w:rPr>
                <w:rFonts w:ascii="宋体"/>
                <w:szCs w:val="24"/>
              </w:rPr>
              <w:t>-</w:t>
            </w:r>
          </w:p>
        </w:tc>
        <w:tc>
          <w:tcPr>
            <w:tcW w:w="2161" w:type="dxa"/>
          </w:tcPr>
          <w:p w:rsidR="00BA41EE" w:rsidRDefault="00BA41EE">
            <w:pPr>
              <w:jc w:val="right"/>
              <w:rPr>
                <w:rFonts w:ascii="宋体"/>
                <w:szCs w:val="24"/>
              </w:rPr>
            </w:pPr>
            <w:r>
              <w:rPr>
                <w:rFonts w:ascii="宋体"/>
                <w:szCs w:val="24"/>
              </w:rPr>
              <w:t>-</w:t>
            </w:r>
          </w:p>
        </w:tc>
        <w:tc>
          <w:tcPr>
            <w:tcW w:w="2162" w:type="dxa"/>
          </w:tcPr>
          <w:p w:rsidR="00BA41EE" w:rsidRDefault="00BA41EE">
            <w:pPr>
              <w:jc w:val="right"/>
              <w:rPr>
                <w:rFonts w:ascii="宋体"/>
                <w:szCs w:val="24"/>
              </w:rPr>
            </w:pPr>
            <w:r>
              <w:rPr>
                <w:rFonts w:ascii="宋体"/>
                <w:szCs w:val="24"/>
              </w:rPr>
              <w:t>-</w:t>
            </w:r>
          </w:p>
        </w:tc>
      </w:tr>
      <w:tr w:rsidR="00BA41EE" w:rsidTr="007E758C">
        <w:tc>
          <w:tcPr>
            <w:tcW w:w="2162" w:type="dxa"/>
            <w:vAlign w:val="center"/>
          </w:tcPr>
          <w:p w:rsidR="00BA41EE" w:rsidRDefault="00BA41EE" w:rsidP="00BA41EE">
            <w:pPr>
              <w:ind w:firstLineChars="294" w:firstLine="31680"/>
              <w:rPr>
                <w:rFonts w:ascii="宋体"/>
              </w:rPr>
            </w:pPr>
            <w:r>
              <w:rPr>
                <w:rFonts w:ascii="宋体" w:hAnsi="宋体" w:hint="eastAsia"/>
              </w:rPr>
              <w:t>基金赎回款</w:t>
            </w:r>
          </w:p>
        </w:tc>
        <w:tc>
          <w:tcPr>
            <w:tcW w:w="2415" w:type="dxa"/>
          </w:tcPr>
          <w:p w:rsidR="00BA41EE" w:rsidRDefault="00BA41EE">
            <w:pPr>
              <w:jc w:val="right"/>
              <w:rPr>
                <w:rFonts w:ascii="宋体"/>
                <w:szCs w:val="24"/>
              </w:rPr>
            </w:pPr>
            <w:r>
              <w:rPr>
                <w:rFonts w:ascii="宋体"/>
                <w:szCs w:val="24"/>
              </w:rPr>
              <w:t>-</w:t>
            </w:r>
          </w:p>
        </w:tc>
        <w:tc>
          <w:tcPr>
            <w:tcW w:w="2161" w:type="dxa"/>
          </w:tcPr>
          <w:p w:rsidR="00BA41EE" w:rsidRDefault="00BA41EE">
            <w:pPr>
              <w:jc w:val="right"/>
              <w:rPr>
                <w:rFonts w:ascii="宋体"/>
                <w:szCs w:val="24"/>
              </w:rPr>
            </w:pPr>
            <w:r>
              <w:rPr>
                <w:rFonts w:ascii="宋体"/>
                <w:szCs w:val="24"/>
              </w:rPr>
              <w:t>-</w:t>
            </w:r>
          </w:p>
        </w:tc>
        <w:tc>
          <w:tcPr>
            <w:tcW w:w="2162" w:type="dxa"/>
          </w:tcPr>
          <w:p w:rsidR="00BA41EE" w:rsidRDefault="00BA41EE">
            <w:pPr>
              <w:jc w:val="right"/>
              <w:rPr>
                <w:rFonts w:ascii="宋体"/>
                <w:szCs w:val="24"/>
              </w:rPr>
            </w:pPr>
            <w:r>
              <w:rPr>
                <w:rFonts w:ascii="宋体"/>
                <w:szCs w:val="24"/>
              </w:rPr>
              <w:t>-</w:t>
            </w:r>
          </w:p>
        </w:tc>
      </w:tr>
      <w:tr w:rsidR="00BA41EE" w:rsidTr="007E758C">
        <w:tc>
          <w:tcPr>
            <w:tcW w:w="2162" w:type="dxa"/>
            <w:vAlign w:val="center"/>
          </w:tcPr>
          <w:p w:rsidR="00BA41EE" w:rsidRDefault="00BA41EE">
            <w:pPr>
              <w:rPr>
                <w:rFonts w:ascii="宋体"/>
              </w:rPr>
            </w:pPr>
            <w:r>
              <w:rPr>
                <w:rFonts w:ascii="宋体" w:hAnsi="宋体" w:hint="eastAsia"/>
              </w:rPr>
              <w:t>本期已分配利润</w:t>
            </w:r>
          </w:p>
        </w:tc>
        <w:tc>
          <w:tcPr>
            <w:tcW w:w="2415" w:type="dxa"/>
          </w:tcPr>
          <w:p w:rsidR="00BA41EE" w:rsidRDefault="00BA41EE">
            <w:pPr>
              <w:jc w:val="right"/>
              <w:rPr>
                <w:rFonts w:ascii="宋体"/>
                <w:szCs w:val="24"/>
              </w:rPr>
            </w:pPr>
            <w:r>
              <w:rPr>
                <w:rFonts w:ascii="宋体"/>
                <w:szCs w:val="24"/>
              </w:rPr>
              <w:t>-</w:t>
            </w:r>
          </w:p>
        </w:tc>
        <w:tc>
          <w:tcPr>
            <w:tcW w:w="2161" w:type="dxa"/>
          </w:tcPr>
          <w:p w:rsidR="00BA41EE" w:rsidRDefault="00BA41EE">
            <w:pPr>
              <w:jc w:val="right"/>
              <w:rPr>
                <w:rFonts w:ascii="宋体"/>
                <w:szCs w:val="24"/>
              </w:rPr>
            </w:pPr>
            <w:r>
              <w:rPr>
                <w:rFonts w:ascii="宋体"/>
                <w:szCs w:val="24"/>
              </w:rPr>
              <w:t>-</w:t>
            </w:r>
          </w:p>
        </w:tc>
        <w:tc>
          <w:tcPr>
            <w:tcW w:w="2162" w:type="dxa"/>
          </w:tcPr>
          <w:p w:rsidR="00BA41EE" w:rsidRDefault="00BA41EE">
            <w:pPr>
              <w:jc w:val="right"/>
              <w:rPr>
                <w:rFonts w:ascii="宋体"/>
                <w:szCs w:val="24"/>
              </w:rPr>
            </w:pPr>
            <w:r>
              <w:rPr>
                <w:rFonts w:ascii="宋体"/>
                <w:szCs w:val="24"/>
              </w:rPr>
              <w:t>-</w:t>
            </w:r>
          </w:p>
        </w:tc>
      </w:tr>
      <w:tr w:rsidR="00BA41EE" w:rsidTr="007E758C">
        <w:tc>
          <w:tcPr>
            <w:tcW w:w="2162" w:type="dxa"/>
            <w:vAlign w:val="center"/>
          </w:tcPr>
          <w:p w:rsidR="00BA41EE" w:rsidRDefault="00BA41EE">
            <w:pPr>
              <w:rPr>
                <w:rFonts w:ascii="宋体"/>
              </w:rPr>
            </w:pPr>
            <w:r>
              <w:rPr>
                <w:rFonts w:ascii="宋体" w:hAnsi="宋体" w:hint="eastAsia"/>
              </w:rPr>
              <w:t>本期末</w:t>
            </w:r>
          </w:p>
        </w:tc>
        <w:tc>
          <w:tcPr>
            <w:tcW w:w="2415" w:type="dxa"/>
          </w:tcPr>
          <w:p w:rsidR="00BA41EE" w:rsidRDefault="00BA41EE">
            <w:pPr>
              <w:jc w:val="right"/>
              <w:rPr>
                <w:rFonts w:ascii="宋体"/>
                <w:szCs w:val="24"/>
              </w:rPr>
            </w:pPr>
            <w:r>
              <w:rPr>
                <w:rFonts w:ascii="宋体" w:hAnsi="宋体"/>
                <w:szCs w:val="24"/>
              </w:rPr>
              <w:t>-250,130,485.88</w:t>
            </w:r>
          </w:p>
        </w:tc>
        <w:tc>
          <w:tcPr>
            <w:tcW w:w="2161" w:type="dxa"/>
          </w:tcPr>
          <w:p w:rsidR="00BA41EE" w:rsidRDefault="00BA41EE">
            <w:pPr>
              <w:jc w:val="right"/>
              <w:rPr>
                <w:rFonts w:ascii="宋体"/>
                <w:szCs w:val="24"/>
              </w:rPr>
            </w:pPr>
            <w:r>
              <w:rPr>
                <w:rFonts w:ascii="宋体" w:hAnsi="宋体"/>
                <w:szCs w:val="24"/>
              </w:rPr>
              <w:t>103,972,028.38</w:t>
            </w:r>
          </w:p>
        </w:tc>
        <w:tc>
          <w:tcPr>
            <w:tcW w:w="2162" w:type="dxa"/>
          </w:tcPr>
          <w:p w:rsidR="00BA41EE" w:rsidRDefault="00BA41EE">
            <w:pPr>
              <w:jc w:val="right"/>
              <w:rPr>
                <w:rFonts w:ascii="宋体"/>
                <w:szCs w:val="24"/>
              </w:rPr>
            </w:pPr>
            <w:r>
              <w:rPr>
                <w:rFonts w:ascii="宋体" w:hAnsi="宋体"/>
                <w:szCs w:val="24"/>
              </w:rPr>
              <w:t>-146,158,457.50</w:t>
            </w:r>
          </w:p>
        </w:tc>
      </w:tr>
    </w:tbl>
    <w:bookmarkEnd w:id="129"/>
    <w:p w:rsidR="00BA41EE" w:rsidRDefault="00BA41EE">
      <w:pPr>
        <w:spacing w:line="360" w:lineRule="auto"/>
        <w:rPr>
          <w:rFonts w:ascii="宋体"/>
          <w:szCs w:val="24"/>
        </w:rPr>
      </w:pPr>
      <w:r>
        <w:rPr>
          <w:rFonts w:ascii="宋体" w:hAnsi="宋体"/>
          <w:szCs w:val="24"/>
        </w:rPr>
        <w:t xml:space="preserve"> </w:t>
      </w:r>
    </w:p>
    <w:p w:rsidR="00BA41EE" w:rsidRDefault="00BA41EE" w:rsidP="007B354A">
      <w:pPr>
        <w:pStyle w:val="XBRLTitle4"/>
        <w:spacing w:before="156" w:after="156"/>
      </w:pPr>
      <w:bookmarkStart w:id="130" w:name="m07ZXQ_04_07_11"/>
      <w:bookmarkEnd w:id="128"/>
      <w:r>
        <w:rPr>
          <w:rFonts w:hint="eastAsia"/>
        </w:rPr>
        <w:t>存款利息收入</w:t>
      </w:r>
    </w:p>
    <w:p w:rsidR="00BA41EE" w:rsidRDefault="00BA41EE">
      <w:pPr>
        <w:wordWrap w:val="0"/>
        <w:ind w:firstLine="480"/>
        <w:jc w:val="right"/>
        <w:rPr>
          <w:rFonts w:ascii="宋体"/>
          <w:b/>
          <w:szCs w:val="24"/>
        </w:rPr>
      </w:pPr>
      <w:bookmarkStart w:id="131" w:name="m07ZXQ_04_07_11_tab"/>
      <w:r>
        <w:rPr>
          <w:rFonts w:hAnsi="宋体" w:hint="eastAsia"/>
          <w:szCs w:val="24"/>
          <w:lang w:val="en-AU"/>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53"/>
        <w:gridCol w:w="4678"/>
      </w:tblGrid>
      <w:tr w:rsidR="00BA41EE" w:rsidTr="007E758C">
        <w:tc>
          <w:tcPr>
            <w:tcW w:w="4253" w:type="dxa"/>
            <w:shd w:val="clear" w:color="auto" w:fill="D9D9D9"/>
            <w:vAlign w:val="center"/>
          </w:tcPr>
          <w:p w:rsidR="00BA41EE" w:rsidRDefault="00BA41EE">
            <w:pPr>
              <w:jc w:val="center"/>
              <w:rPr>
                <w:rFonts w:ascii="宋体"/>
                <w:szCs w:val="24"/>
              </w:rPr>
            </w:pPr>
            <w:r>
              <w:rPr>
                <w:rFonts w:ascii="宋体" w:hAnsi="宋体" w:hint="eastAsia"/>
                <w:szCs w:val="24"/>
              </w:rPr>
              <w:t>项目</w:t>
            </w:r>
          </w:p>
        </w:tc>
        <w:tc>
          <w:tcPr>
            <w:tcW w:w="4678" w:type="dxa"/>
            <w:shd w:val="clear" w:color="auto" w:fill="D9D9D9"/>
            <w:vAlign w:val="center"/>
          </w:tcPr>
          <w:p w:rsidR="00BA41EE" w:rsidRDefault="00BA41EE">
            <w:pPr>
              <w:jc w:val="center"/>
              <w:rPr>
                <w:rFonts w:ascii="宋体"/>
                <w:szCs w:val="24"/>
              </w:rPr>
            </w:pPr>
            <w:r>
              <w:rPr>
                <w:rFonts w:ascii="宋体" w:hAnsi="宋体" w:hint="eastAsia"/>
                <w:szCs w:val="24"/>
              </w:rPr>
              <w:t>本期</w:t>
            </w:r>
          </w:p>
          <w:p w:rsidR="00BA41EE" w:rsidRDefault="00BA41EE">
            <w:pPr>
              <w:jc w:val="center"/>
              <w:rPr>
                <w:rFonts w:ascii="宋体"/>
                <w:b/>
                <w:szCs w:val="24"/>
              </w:rPr>
            </w:pPr>
            <w:r>
              <w:rPr>
                <w:rFonts w:ascii="宋体" w:hAnsi="宋体"/>
              </w:rPr>
              <w:t>2013</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日至</w:t>
            </w: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17</w:t>
            </w:r>
            <w:r>
              <w:rPr>
                <w:rFonts w:ascii="宋体" w:hAnsi="宋体" w:hint="eastAsia"/>
              </w:rPr>
              <w:t>日</w:t>
            </w:r>
          </w:p>
        </w:tc>
      </w:tr>
      <w:tr w:rsidR="00BA41EE" w:rsidTr="007E758C">
        <w:tc>
          <w:tcPr>
            <w:tcW w:w="4253" w:type="dxa"/>
          </w:tcPr>
          <w:p w:rsidR="00BA41EE" w:rsidRDefault="00BA41EE">
            <w:pPr>
              <w:rPr>
                <w:rFonts w:ascii="宋体"/>
                <w:szCs w:val="24"/>
              </w:rPr>
            </w:pPr>
            <w:r>
              <w:rPr>
                <w:rFonts w:ascii="宋体" w:hAnsi="宋体" w:hint="eastAsia"/>
                <w:szCs w:val="24"/>
              </w:rPr>
              <w:t>活期存款利息收入</w:t>
            </w:r>
          </w:p>
        </w:tc>
        <w:tc>
          <w:tcPr>
            <w:tcW w:w="4678" w:type="dxa"/>
          </w:tcPr>
          <w:p w:rsidR="00BA41EE" w:rsidRDefault="00BA41EE">
            <w:pPr>
              <w:jc w:val="right"/>
              <w:rPr>
                <w:rFonts w:ascii="宋体"/>
                <w:szCs w:val="24"/>
              </w:rPr>
            </w:pPr>
            <w:r>
              <w:rPr>
                <w:rFonts w:ascii="宋体" w:hAnsi="宋体"/>
                <w:szCs w:val="24"/>
              </w:rPr>
              <w:t>78,948.38</w:t>
            </w:r>
          </w:p>
        </w:tc>
      </w:tr>
      <w:tr w:rsidR="00BA41EE" w:rsidTr="007E758C">
        <w:tc>
          <w:tcPr>
            <w:tcW w:w="4253" w:type="dxa"/>
          </w:tcPr>
          <w:p w:rsidR="00BA41EE" w:rsidRDefault="00BA41EE">
            <w:pPr>
              <w:rPr>
                <w:rFonts w:ascii="宋体"/>
                <w:szCs w:val="24"/>
              </w:rPr>
            </w:pPr>
            <w:r>
              <w:rPr>
                <w:rFonts w:ascii="宋体" w:hAnsi="宋体" w:hint="eastAsia"/>
                <w:szCs w:val="24"/>
              </w:rPr>
              <w:t>定期存款利息收入</w:t>
            </w:r>
          </w:p>
        </w:tc>
        <w:tc>
          <w:tcPr>
            <w:tcW w:w="4678" w:type="dxa"/>
          </w:tcPr>
          <w:p w:rsidR="00BA41EE" w:rsidRDefault="00BA41EE">
            <w:pPr>
              <w:jc w:val="right"/>
              <w:rPr>
                <w:rFonts w:ascii="宋体"/>
                <w:szCs w:val="24"/>
              </w:rPr>
            </w:pPr>
            <w:r>
              <w:rPr>
                <w:rFonts w:ascii="宋体"/>
                <w:szCs w:val="24"/>
              </w:rPr>
              <w:t>-</w:t>
            </w:r>
          </w:p>
        </w:tc>
      </w:tr>
      <w:tr w:rsidR="00BA41EE" w:rsidTr="007E758C">
        <w:tc>
          <w:tcPr>
            <w:tcW w:w="4253" w:type="dxa"/>
          </w:tcPr>
          <w:p w:rsidR="00BA41EE" w:rsidRDefault="00BA41EE">
            <w:pPr>
              <w:rPr>
                <w:rFonts w:ascii="宋体"/>
                <w:szCs w:val="24"/>
              </w:rPr>
            </w:pPr>
            <w:r>
              <w:rPr>
                <w:rFonts w:ascii="宋体" w:hAnsi="宋体" w:hint="eastAsia"/>
                <w:szCs w:val="24"/>
              </w:rPr>
              <w:t>其他存款利息收入</w:t>
            </w:r>
          </w:p>
        </w:tc>
        <w:tc>
          <w:tcPr>
            <w:tcW w:w="4678" w:type="dxa"/>
          </w:tcPr>
          <w:p w:rsidR="00BA41EE" w:rsidRDefault="00BA41EE">
            <w:pPr>
              <w:jc w:val="right"/>
              <w:rPr>
                <w:rFonts w:ascii="宋体"/>
                <w:szCs w:val="24"/>
              </w:rPr>
            </w:pPr>
            <w:r>
              <w:rPr>
                <w:rFonts w:ascii="宋体"/>
                <w:szCs w:val="24"/>
              </w:rPr>
              <w:t>-</w:t>
            </w:r>
          </w:p>
        </w:tc>
      </w:tr>
      <w:tr w:rsidR="00BA41EE" w:rsidTr="007E758C">
        <w:tc>
          <w:tcPr>
            <w:tcW w:w="4253" w:type="dxa"/>
          </w:tcPr>
          <w:p w:rsidR="00BA41EE" w:rsidRDefault="00BA41EE">
            <w:pPr>
              <w:rPr>
                <w:rFonts w:ascii="宋体"/>
                <w:szCs w:val="24"/>
              </w:rPr>
            </w:pPr>
            <w:r>
              <w:rPr>
                <w:rFonts w:ascii="宋体" w:hAnsi="宋体" w:hint="eastAsia"/>
                <w:szCs w:val="24"/>
              </w:rPr>
              <w:t>结算备付金利息收入</w:t>
            </w:r>
          </w:p>
        </w:tc>
        <w:tc>
          <w:tcPr>
            <w:tcW w:w="4678" w:type="dxa"/>
          </w:tcPr>
          <w:p w:rsidR="00BA41EE" w:rsidRDefault="00BA41EE">
            <w:pPr>
              <w:jc w:val="right"/>
              <w:rPr>
                <w:rFonts w:ascii="宋体"/>
                <w:szCs w:val="24"/>
              </w:rPr>
            </w:pPr>
            <w:r>
              <w:rPr>
                <w:rFonts w:ascii="宋体" w:hAnsi="宋体"/>
                <w:szCs w:val="24"/>
              </w:rPr>
              <w:t>8,039.24</w:t>
            </w:r>
          </w:p>
        </w:tc>
      </w:tr>
      <w:tr w:rsidR="00BA41EE" w:rsidTr="007E758C">
        <w:tc>
          <w:tcPr>
            <w:tcW w:w="4253" w:type="dxa"/>
          </w:tcPr>
          <w:p w:rsidR="00BA41EE" w:rsidRDefault="00BA41EE">
            <w:pPr>
              <w:rPr>
                <w:rFonts w:ascii="宋体"/>
                <w:szCs w:val="24"/>
              </w:rPr>
            </w:pPr>
            <w:r>
              <w:rPr>
                <w:rFonts w:ascii="宋体" w:hAnsi="宋体" w:hint="eastAsia"/>
                <w:szCs w:val="24"/>
              </w:rPr>
              <w:t>其他</w:t>
            </w:r>
          </w:p>
        </w:tc>
        <w:tc>
          <w:tcPr>
            <w:tcW w:w="4678" w:type="dxa"/>
          </w:tcPr>
          <w:p w:rsidR="00BA41EE" w:rsidRDefault="00BA41EE">
            <w:pPr>
              <w:jc w:val="right"/>
              <w:rPr>
                <w:rFonts w:ascii="宋体"/>
                <w:szCs w:val="24"/>
              </w:rPr>
            </w:pPr>
            <w:r>
              <w:rPr>
                <w:rFonts w:ascii="宋体" w:hAnsi="宋体"/>
                <w:szCs w:val="24"/>
              </w:rPr>
              <w:t>325.44</w:t>
            </w:r>
          </w:p>
        </w:tc>
      </w:tr>
      <w:tr w:rsidR="00BA41EE" w:rsidTr="007E758C">
        <w:tc>
          <w:tcPr>
            <w:tcW w:w="4253" w:type="dxa"/>
          </w:tcPr>
          <w:p w:rsidR="00BA41EE" w:rsidRDefault="00BA41EE">
            <w:pPr>
              <w:jc w:val="center"/>
              <w:rPr>
                <w:rFonts w:ascii="宋体"/>
                <w:szCs w:val="24"/>
              </w:rPr>
            </w:pPr>
            <w:r>
              <w:rPr>
                <w:rFonts w:ascii="宋体" w:hAnsi="宋体" w:hint="eastAsia"/>
                <w:szCs w:val="24"/>
              </w:rPr>
              <w:t>合计</w:t>
            </w:r>
          </w:p>
        </w:tc>
        <w:tc>
          <w:tcPr>
            <w:tcW w:w="4678" w:type="dxa"/>
          </w:tcPr>
          <w:p w:rsidR="00BA41EE" w:rsidRDefault="00BA41EE">
            <w:pPr>
              <w:jc w:val="right"/>
              <w:rPr>
                <w:rFonts w:ascii="宋体"/>
                <w:szCs w:val="24"/>
              </w:rPr>
            </w:pPr>
            <w:r>
              <w:rPr>
                <w:rFonts w:ascii="宋体" w:hAnsi="宋体"/>
                <w:szCs w:val="24"/>
              </w:rPr>
              <w:t>87,313.06</w:t>
            </w:r>
          </w:p>
        </w:tc>
      </w:tr>
    </w:tbl>
    <w:bookmarkEnd w:id="131"/>
    <w:p w:rsidR="00BA41EE" w:rsidRDefault="00BA41EE">
      <w:pPr>
        <w:spacing w:line="360" w:lineRule="auto"/>
        <w:rPr>
          <w:rFonts w:ascii="宋体"/>
          <w:szCs w:val="24"/>
        </w:rPr>
      </w:pPr>
      <w:r>
        <w:rPr>
          <w:rFonts w:ascii="宋体" w:hAnsi="宋体"/>
          <w:szCs w:val="24"/>
        </w:rPr>
        <w:t xml:space="preserve"> </w:t>
      </w:r>
    </w:p>
    <w:p w:rsidR="00BA41EE" w:rsidRDefault="00BA41EE" w:rsidP="007B354A">
      <w:pPr>
        <w:pStyle w:val="XBRLTitle4"/>
        <w:spacing w:before="156" w:after="156"/>
      </w:pPr>
      <w:bookmarkStart w:id="132" w:name="m07ZXQ_04_07_12_title"/>
      <w:bookmarkStart w:id="133" w:name="m07ZXQ_04_07_12"/>
      <w:bookmarkEnd w:id="130"/>
      <w:r>
        <w:rPr>
          <w:rFonts w:hint="eastAsia"/>
        </w:rPr>
        <w:t>股票投资收益</w:t>
      </w:r>
    </w:p>
    <w:p w:rsidR="00BA41EE" w:rsidRDefault="00BA41EE" w:rsidP="007B354A">
      <w:pPr>
        <w:pStyle w:val="XBRLTitle5"/>
        <w:spacing w:before="156" w:after="156"/>
      </w:pPr>
      <w:bookmarkStart w:id="134" w:name="m07ZXQ_04_07_12_02_title"/>
      <w:bookmarkEnd w:id="132"/>
      <w:r>
        <w:rPr>
          <w:rFonts w:hint="eastAsia"/>
        </w:rPr>
        <w:t>股票投资收益</w:t>
      </w:r>
      <w:r>
        <w:t>——</w:t>
      </w:r>
      <w:r>
        <w:rPr>
          <w:rFonts w:hint="eastAsia"/>
        </w:rPr>
        <w:t>买卖股票差价收入</w:t>
      </w:r>
    </w:p>
    <w:p w:rsidR="00BA41EE" w:rsidRDefault="00BA41EE">
      <w:pPr>
        <w:wordWrap w:val="0"/>
        <w:ind w:firstLine="480"/>
        <w:jc w:val="right"/>
        <w:rPr>
          <w:rFonts w:ascii="宋体"/>
          <w:b/>
          <w:szCs w:val="24"/>
        </w:rPr>
      </w:pPr>
      <w:bookmarkStart w:id="135" w:name="m07ZXQ_04_07_12_02_tab"/>
      <w:bookmarkEnd w:id="134"/>
      <w:r>
        <w:rPr>
          <w:rFonts w:hAnsi="宋体" w:hint="eastAsia"/>
          <w:szCs w:val="24"/>
          <w:lang w:val="en-AU"/>
        </w:rPr>
        <w:t>单位：人民币元</w:t>
      </w:r>
    </w:p>
    <w:tbl>
      <w:tblPr>
        <w:tblW w:w="8946" w:type="dxa"/>
        <w:tblCellMar>
          <w:left w:w="0" w:type="dxa"/>
          <w:right w:w="0" w:type="dxa"/>
        </w:tblCellMar>
        <w:tblLook w:val="0000"/>
      </w:tblPr>
      <w:tblGrid>
        <w:gridCol w:w="4253"/>
        <w:gridCol w:w="4678"/>
      </w:tblGrid>
      <w:tr w:rsidR="00BA41EE" w:rsidTr="007E758C">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ind w:firstLine="480"/>
              <w:jc w:val="center"/>
              <w:rPr>
                <w:rFonts w:ascii="宋体"/>
                <w:szCs w:val="24"/>
              </w:rPr>
            </w:pPr>
            <w:r>
              <w:rPr>
                <w:rFonts w:ascii="宋体" w:hAnsi="宋体" w:hint="eastAsia"/>
                <w:szCs w:val="24"/>
              </w:rPr>
              <w:t>项目</w:t>
            </w:r>
          </w:p>
        </w:tc>
        <w:tc>
          <w:tcPr>
            <w:tcW w:w="4678"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ind w:firstLine="480"/>
              <w:jc w:val="center"/>
              <w:rPr>
                <w:rFonts w:ascii="宋体"/>
                <w:szCs w:val="24"/>
              </w:rPr>
            </w:pPr>
            <w:r>
              <w:rPr>
                <w:rFonts w:ascii="宋体" w:hAnsi="宋体" w:hint="eastAsia"/>
                <w:szCs w:val="24"/>
              </w:rPr>
              <w:t>本期</w:t>
            </w:r>
          </w:p>
          <w:p w:rsidR="00BA41EE" w:rsidRDefault="00BA41EE">
            <w:pPr>
              <w:ind w:firstLine="480"/>
              <w:jc w:val="center"/>
              <w:rPr>
                <w:rFonts w:ascii="宋体"/>
                <w:szCs w:val="24"/>
              </w:rPr>
            </w:pPr>
            <w:r>
              <w:rPr>
                <w:rFonts w:ascii="宋体" w:hAnsi="宋体"/>
              </w:rPr>
              <w:t>2013</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日至</w:t>
            </w: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17</w:t>
            </w:r>
            <w:r>
              <w:rPr>
                <w:rFonts w:ascii="宋体" w:hAnsi="宋体" w:hint="eastAsia"/>
              </w:rPr>
              <w:t>日</w:t>
            </w:r>
          </w:p>
        </w:tc>
      </w:tr>
      <w:tr w:rsidR="00BA41EE" w:rsidTr="007E758C">
        <w:trPr>
          <w:trHeight w:val="300"/>
        </w:trPr>
        <w:tc>
          <w:tcPr>
            <w:tcW w:w="426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widowControl/>
              <w:rPr>
                <w:rFonts w:ascii="宋体"/>
                <w:kern w:val="0"/>
                <w:szCs w:val="24"/>
              </w:rPr>
            </w:pPr>
            <w:r>
              <w:rPr>
                <w:rFonts w:ascii="宋体" w:hAnsi="宋体" w:hint="eastAsia"/>
                <w:kern w:val="0"/>
                <w:szCs w:val="24"/>
              </w:rPr>
              <w:t>卖出股票成交总额</w:t>
            </w:r>
          </w:p>
        </w:tc>
        <w:tc>
          <w:tcPr>
            <w:tcW w:w="4678"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hAnsi="宋体"/>
                <w:szCs w:val="24"/>
              </w:rPr>
              <w:t>1,235,171,223.01</w:t>
            </w:r>
          </w:p>
        </w:tc>
      </w:tr>
      <w:tr w:rsidR="00BA41EE" w:rsidTr="007E758C">
        <w:trPr>
          <w:trHeight w:val="300"/>
        </w:trPr>
        <w:tc>
          <w:tcPr>
            <w:tcW w:w="426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widowControl/>
              <w:rPr>
                <w:rFonts w:ascii="宋体"/>
                <w:kern w:val="0"/>
                <w:szCs w:val="24"/>
              </w:rPr>
            </w:pPr>
            <w:r>
              <w:rPr>
                <w:rFonts w:ascii="宋体" w:hAnsi="宋体" w:hint="eastAsia"/>
                <w:kern w:val="0"/>
                <w:szCs w:val="24"/>
              </w:rPr>
              <w:t>减：卖出股票成本总额</w:t>
            </w:r>
          </w:p>
        </w:tc>
        <w:tc>
          <w:tcPr>
            <w:tcW w:w="4678"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hAnsi="宋体"/>
                <w:szCs w:val="24"/>
              </w:rPr>
              <w:t>1,501,359,354.29</w:t>
            </w:r>
          </w:p>
        </w:tc>
      </w:tr>
      <w:tr w:rsidR="00BA41EE" w:rsidTr="007E758C">
        <w:trPr>
          <w:trHeight w:val="300"/>
        </w:trPr>
        <w:tc>
          <w:tcPr>
            <w:tcW w:w="426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widowControl/>
              <w:rPr>
                <w:rFonts w:ascii="宋体"/>
                <w:kern w:val="0"/>
                <w:szCs w:val="24"/>
              </w:rPr>
            </w:pPr>
            <w:r>
              <w:rPr>
                <w:rFonts w:ascii="宋体" w:hAnsi="宋体" w:hint="eastAsia"/>
                <w:kern w:val="0"/>
                <w:szCs w:val="24"/>
              </w:rPr>
              <w:t>买卖股票差价收入</w:t>
            </w:r>
          </w:p>
        </w:tc>
        <w:tc>
          <w:tcPr>
            <w:tcW w:w="4678"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hAnsi="宋体"/>
                <w:szCs w:val="24"/>
              </w:rPr>
              <w:t>-266,188,131.28</w:t>
            </w:r>
          </w:p>
        </w:tc>
      </w:tr>
    </w:tbl>
    <w:bookmarkEnd w:id="135"/>
    <w:p w:rsidR="00BA41EE" w:rsidRDefault="00BA41EE">
      <w:pPr>
        <w:spacing w:line="360" w:lineRule="auto"/>
        <w:rPr>
          <w:rFonts w:ascii="宋体"/>
          <w:szCs w:val="24"/>
        </w:rPr>
      </w:pPr>
      <w:r>
        <w:rPr>
          <w:rFonts w:ascii="宋体" w:hAnsi="宋体"/>
          <w:szCs w:val="24"/>
        </w:rPr>
        <w:t xml:space="preserve"> </w:t>
      </w:r>
    </w:p>
    <w:p w:rsidR="00BA41EE" w:rsidRDefault="00BA41EE" w:rsidP="007B354A">
      <w:pPr>
        <w:pStyle w:val="XBRLTitle4"/>
        <w:spacing w:before="156" w:after="156"/>
      </w:pPr>
      <w:bookmarkStart w:id="136" w:name="m07ZXQ_04_07_14_01"/>
      <w:bookmarkStart w:id="137" w:name="m07ZXQ_04_07_14"/>
      <w:bookmarkEnd w:id="133"/>
      <w:r>
        <w:rPr>
          <w:rFonts w:hint="eastAsia"/>
        </w:rPr>
        <w:t>债券投资收益</w:t>
      </w:r>
    </w:p>
    <w:p w:rsidR="00BA41EE" w:rsidRDefault="00BA41EE">
      <w:pPr>
        <w:widowControl/>
        <w:tabs>
          <w:tab w:val="left" w:pos="1680"/>
        </w:tabs>
        <w:wordWrap w:val="0"/>
        <w:autoSpaceDE w:val="0"/>
        <w:autoSpaceDN w:val="0"/>
        <w:ind w:firstLine="480"/>
        <w:jc w:val="right"/>
        <w:textAlignment w:val="bottom"/>
        <w:rPr>
          <w:rFonts w:ascii="宋体"/>
          <w:kern w:val="0"/>
          <w:szCs w:val="24"/>
        </w:rPr>
      </w:pPr>
      <w:bookmarkStart w:id="138" w:name="m07ZXQ_04_07_14_01_tab"/>
      <w:bookmarkStart w:id="139" w:name="m07ZXQ_04_07_14_tab"/>
      <w:r>
        <w:rPr>
          <w:rFonts w:hAnsi="宋体" w:hint="eastAsia"/>
          <w:szCs w:val="24"/>
          <w:lang w:val="en-AU"/>
        </w:rPr>
        <w:t>单位：人民币元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4678"/>
      </w:tblGrid>
      <w:tr w:rsidR="00BA41EE" w:rsidTr="007E758C">
        <w:trPr>
          <w:trHeight w:val="315"/>
        </w:trPr>
        <w:tc>
          <w:tcPr>
            <w:tcW w:w="4395" w:type="dxa"/>
            <w:shd w:val="clear" w:color="auto" w:fill="D9D9D9"/>
            <w:vAlign w:val="center"/>
          </w:tcPr>
          <w:p w:rsidR="00BA41EE" w:rsidRDefault="00BA41EE">
            <w:pPr>
              <w:autoSpaceDE w:val="0"/>
              <w:autoSpaceDN w:val="0"/>
              <w:jc w:val="center"/>
              <w:textAlignment w:val="bottom"/>
              <w:rPr>
                <w:rFonts w:ascii="宋体"/>
                <w:kern w:val="0"/>
                <w:szCs w:val="24"/>
              </w:rPr>
            </w:pPr>
            <w:r>
              <w:rPr>
                <w:rFonts w:ascii="宋体" w:hAnsi="宋体" w:hint="eastAsia"/>
                <w:kern w:val="0"/>
                <w:szCs w:val="24"/>
              </w:rPr>
              <w:t>项目</w:t>
            </w:r>
          </w:p>
        </w:tc>
        <w:tc>
          <w:tcPr>
            <w:tcW w:w="4678" w:type="dxa"/>
            <w:shd w:val="clear" w:color="auto" w:fill="D9D9D9"/>
            <w:vAlign w:val="center"/>
          </w:tcPr>
          <w:p w:rsidR="00BA41EE" w:rsidRDefault="00BA41EE">
            <w:pPr>
              <w:widowControl/>
              <w:autoSpaceDE w:val="0"/>
              <w:autoSpaceDN w:val="0"/>
              <w:ind w:right="-15" w:firstLine="480"/>
              <w:textAlignment w:val="bottom"/>
              <w:rPr>
                <w:rFonts w:ascii="宋体"/>
                <w:szCs w:val="24"/>
              </w:rPr>
            </w:pPr>
            <w:r>
              <w:rPr>
                <w:rFonts w:ascii="宋体" w:hAnsi="宋体" w:hint="eastAsia"/>
                <w:szCs w:val="24"/>
              </w:rPr>
              <w:t>本期</w:t>
            </w:r>
          </w:p>
          <w:p w:rsidR="00BA41EE" w:rsidRDefault="00BA41EE">
            <w:pPr>
              <w:widowControl/>
              <w:autoSpaceDE w:val="0"/>
              <w:autoSpaceDN w:val="0"/>
              <w:ind w:right="-15" w:firstLine="480"/>
              <w:textAlignment w:val="bottom"/>
              <w:rPr>
                <w:rFonts w:ascii="宋体"/>
                <w:kern w:val="0"/>
                <w:szCs w:val="24"/>
              </w:rPr>
            </w:pPr>
            <w:r>
              <w:rPr>
                <w:rFonts w:ascii="宋体" w:hAnsi="宋体"/>
              </w:rPr>
              <w:t>2013</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日至</w:t>
            </w: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17</w:t>
            </w:r>
            <w:r>
              <w:rPr>
                <w:rFonts w:ascii="宋体" w:hAnsi="宋体" w:hint="eastAsia"/>
              </w:rPr>
              <w:t>日</w:t>
            </w:r>
          </w:p>
        </w:tc>
      </w:tr>
      <w:tr w:rsidR="00BA41EE" w:rsidTr="007E758C">
        <w:trPr>
          <w:trHeight w:val="315"/>
        </w:trPr>
        <w:tc>
          <w:tcPr>
            <w:tcW w:w="4395" w:type="dxa"/>
            <w:vAlign w:val="bottom"/>
          </w:tcPr>
          <w:p w:rsidR="00BA41EE" w:rsidRDefault="00BA41EE">
            <w:pPr>
              <w:widowControl/>
              <w:autoSpaceDE w:val="0"/>
              <w:autoSpaceDN w:val="0"/>
              <w:textAlignment w:val="bottom"/>
              <w:rPr>
                <w:rFonts w:ascii="宋体"/>
                <w:kern w:val="0"/>
                <w:szCs w:val="24"/>
              </w:rPr>
            </w:pPr>
            <w:r>
              <w:rPr>
                <w:rFonts w:ascii="宋体" w:hAnsi="宋体" w:hint="eastAsia"/>
                <w:kern w:val="0"/>
                <w:szCs w:val="24"/>
              </w:rPr>
              <w:t>卖出债券（债转股及债券到期兑付）成交金额</w:t>
            </w:r>
          </w:p>
        </w:tc>
        <w:tc>
          <w:tcPr>
            <w:tcW w:w="4678" w:type="dxa"/>
          </w:tcPr>
          <w:p w:rsidR="00BA41EE" w:rsidRDefault="00BA41EE">
            <w:pPr>
              <w:jc w:val="right"/>
              <w:rPr>
                <w:rFonts w:ascii="宋体"/>
                <w:szCs w:val="24"/>
              </w:rPr>
            </w:pPr>
            <w:r>
              <w:rPr>
                <w:rFonts w:ascii="宋体" w:hAnsi="宋体"/>
                <w:szCs w:val="24"/>
              </w:rPr>
              <w:t>565,702,066.80</w:t>
            </w:r>
          </w:p>
        </w:tc>
      </w:tr>
      <w:tr w:rsidR="00BA41EE" w:rsidTr="007E758C">
        <w:trPr>
          <w:trHeight w:val="315"/>
        </w:trPr>
        <w:tc>
          <w:tcPr>
            <w:tcW w:w="4395" w:type="dxa"/>
            <w:vAlign w:val="bottom"/>
          </w:tcPr>
          <w:p w:rsidR="00BA41EE" w:rsidRDefault="00BA41EE" w:rsidP="00BA41EE">
            <w:pPr>
              <w:widowControl/>
              <w:autoSpaceDE w:val="0"/>
              <w:autoSpaceDN w:val="0"/>
              <w:ind w:leftChars="-11" w:left="31680" w:hangingChars="10" w:firstLine="31680"/>
              <w:textAlignment w:val="bottom"/>
              <w:rPr>
                <w:rFonts w:ascii="宋体"/>
                <w:kern w:val="0"/>
                <w:szCs w:val="24"/>
              </w:rPr>
            </w:pPr>
            <w:r>
              <w:rPr>
                <w:rFonts w:ascii="宋体" w:hAnsi="宋体" w:hint="eastAsia"/>
                <w:kern w:val="0"/>
                <w:szCs w:val="24"/>
              </w:rPr>
              <w:t>卖出债券（债转股及债券到期兑付）成本总额</w:t>
            </w:r>
          </w:p>
        </w:tc>
        <w:tc>
          <w:tcPr>
            <w:tcW w:w="4678" w:type="dxa"/>
          </w:tcPr>
          <w:p w:rsidR="00BA41EE" w:rsidRDefault="00BA41EE">
            <w:pPr>
              <w:jc w:val="right"/>
              <w:rPr>
                <w:rFonts w:ascii="宋体"/>
                <w:szCs w:val="24"/>
              </w:rPr>
            </w:pPr>
            <w:r>
              <w:rPr>
                <w:rFonts w:ascii="宋体" w:hAnsi="宋体"/>
                <w:szCs w:val="24"/>
              </w:rPr>
              <w:t>554,243,280.00</w:t>
            </w:r>
          </w:p>
        </w:tc>
      </w:tr>
      <w:tr w:rsidR="00BA41EE" w:rsidTr="007E758C">
        <w:trPr>
          <w:trHeight w:val="315"/>
        </w:trPr>
        <w:tc>
          <w:tcPr>
            <w:tcW w:w="4395" w:type="dxa"/>
            <w:vAlign w:val="bottom"/>
          </w:tcPr>
          <w:p w:rsidR="00BA41EE" w:rsidRDefault="00BA41EE">
            <w:pPr>
              <w:widowControl/>
              <w:autoSpaceDE w:val="0"/>
              <w:autoSpaceDN w:val="0"/>
              <w:textAlignment w:val="bottom"/>
              <w:rPr>
                <w:rFonts w:ascii="宋体"/>
                <w:kern w:val="0"/>
                <w:szCs w:val="24"/>
              </w:rPr>
            </w:pPr>
            <w:r>
              <w:rPr>
                <w:rFonts w:ascii="宋体" w:hAnsi="宋体" w:hint="eastAsia"/>
                <w:kern w:val="0"/>
                <w:szCs w:val="24"/>
              </w:rPr>
              <w:t>应收利息总额</w:t>
            </w:r>
          </w:p>
        </w:tc>
        <w:tc>
          <w:tcPr>
            <w:tcW w:w="4678" w:type="dxa"/>
          </w:tcPr>
          <w:p w:rsidR="00BA41EE" w:rsidRDefault="00BA41EE">
            <w:pPr>
              <w:jc w:val="right"/>
              <w:rPr>
                <w:rFonts w:ascii="宋体"/>
                <w:szCs w:val="24"/>
              </w:rPr>
            </w:pPr>
            <w:r>
              <w:rPr>
                <w:rFonts w:ascii="宋体" w:hAnsi="宋体"/>
                <w:szCs w:val="24"/>
              </w:rPr>
              <w:t>7,954,337.25</w:t>
            </w:r>
          </w:p>
        </w:tc>
      </w:tr>
      <w:tr w:rsidR="00BA41EE" w:rsidTr="007E758C">
        <w:trPr>
          <w:trHeight w:val="315"/>
        </w:trPr>
        <w:tc>
          <w:tcPr>
            <w:tcW w:w="4395" w:type="dxa"/>
            <w:vAlign w:val="bottom"/>
          </w:tcPr>
          <w:p w:rsidR="00BA41EE" w:rsidRDefault="00BA41EE">
            <w:pPr>
              <w:widowControl/>
              <w:autoSpaceDE w:val="0"/>
              <w:autoSpaceDN w:val="0"/>
              <w:textAlignment w:val="bottom"/>
              <w:rPr>
                <w:rFonts w:ascii="宋体"/>
                <w:kern w:val="0"/>
                <w:szCs w:val="24"/>
              </w:rPr>
            </w:pPr>
            <w:r>
              <w:rPr>
                <w:rFonts w:ascii="宋体" w:hAnsi="宋体" w:hint="eastAsia"/>
                <w:kern w:val="0"/>
                <w:szCs w:val="24"/>
              </w:rPr>
              <w:t>债券投资收益</w:t>
            </w:r>
          </w:p>
        </w:tc>
        <w:tc>
          <w:tcPr>
            <w:tcW w:w="4678" w:type="dxa"/>
          </w:tcPr>
          <w:p w:rsidR="00BA41EE" w:rsidRDefault="00BA41EE">
            <w:pPr>
              <w:jc w:val="right"/>
              <w:rPr>
                <w:rFonts w:ascii="宋体"/>
                <w:szCs w:val="24"/>
              </w:rPr>
            </w:pPr>
            <w:r>
              <w:rPr>
                <w:rFonts w:ascii="宋体" w:hAnsi="宋体"/>
                <w:szCs w:val="24"/>
              </w:rPr>
              <w:t>3,504,449.55</w:t>
            </w:r>
          </w:p>
        </w:tc>
      </w:tr>
    </w:tbl>
    <w:bookmarkEnd w:id="138"/>
    <w:p w:rsidR="00BA41EE" w:rsidRDefault="00BA41EE">
      <w:pPr>
        <w:spacing w:line="360" w:lineRule="auto"/>
        <w:rPr>
          <w:szCs w:val="24"/>
        </w:rPr>
      </w:pPr>
      <w:r>
        <w:rPr>
          <w:rFonts w:ascii="宋体" w:hAnsi="宋体"/>
          <w:szCs w:val="24"/>
        </w:rPr>
        <w:t xml:space="preserve"> </w:t>
      </w:r>
    </w:p>
    <w:p w:rsidR="00BA41EE" w:rsidRDefault="00BA41EE" w:rsidP="004D0A73">
      <w:pPr>
        <w:pStyle w:val="XBRLTitle5"/>
        <w:spacing w:before="156" w:after="156"/>
      </w:pPr>
      <w:bookmarkStart w:id="140" w:name="m07ZXQ_04_07_14_02"/>
      <w:bookmarkEnd w:id="136"/>
      <w:r>
        <w:rPr>
          <w:rFonts w:hint="eastAsia"/>
        </w:rPr>
        <w:t>资产支持证券投资收益</w:t>
      </w:r>
    </w:p>
    <w:bookmarkEnd w:id="139"/>
    <w:p w:rsidR="00BA41EE" w:rsidRDefault="00BA41EE" w:rsidP="00E10E12">
      <w:pPr>
        <w:spacing w:line="360" w:lineRule="auto"/>
        <w:ind w:left="420"/>
        <w:rPr>
          <w:szCs w:val="24"/>
        </w:rPr>
      </w:pPr>
      <w:r>
        <w:rPr>
          <w:rFonts w:hint="eastAsia"/>
          <w:szCs w:val="24"/>
        </w:rPr>
        <w:t>无。</w:t>
      </w:r>
    </w:p>
    <w:p w:rsidR="00BA41EE" w:rsidRDefault="00BA41EE" w:rsidP="007B354A">
      <w:pPr>
        <w:pStyle w:val="XBRLTitle4"/>
        <w:spacing w:before="156" w:after="156"/>
      </w:pPr>
      <w:bookmarkStart w:id="141" w:name="m07ZXQ_04_07_15_title"/>
      <w:bookmarkStart w:id="142" w:name="m07ZXQ_04_07_15"/>
      <w:bookmarkEnd w:id="137"/>
      <w:bookmarkEnd w:id="140"/>
      <w:r>
        <w:rPr>
          <w:rFonts w:hint="eastAsia"/>
        </w:rPr>
        <w:t>衍生工具收益</w:t>
      </w:r>
    </w:p>
    <w:p w:rsidR="00BA41EE" w:rsidRDefault="00BA41EE" w:rsidP="00E10E12">
      <w:pPr>
        <w:spacing w:line="360" w:lineRule="auto"/>
        <w:ind w:left="420"/>
        <w:rPr>
          <w:rFonts w:ascii="宋体"/>
          <w:szCs w:val="24"/>
        </w:rPr>
      </w:pPr>
      <w:bookmarkStart w:id="143" w:name="m07ZXQ_04_07_15_0761"/>
      <w:bookmarkEnd w:id="141"/>
      <w:r>
        <w:rPr>
          <w:rFonts w:ascii="宋体" w:hAnsi="宋体" w:hint="eastAsia"/>
          <w:szCs w:val="24"/>
        </w:rPr>
        <w:t>无。</w:t>
      </w:r>
    </w:p>
    <w:p w:rsidR="00BA41EE" w:rsidRDefault="00BA41EE" w:rsidP="007B354A">
      <w:pPr>
        <w:pStyle w:val="XBRLTitle4"/>
        <w:spacing w:before="156" w:after="156"/>
      </w:pPr>
      <w:bookmarkStart w:id="144" w:name="m07ZXQ_04_07_16"/>
      <w:bookmarkEnd w:id="142"/>
      <w:bookmarkEnd w:id="143"/>
      <w:r>
        <w:rPr>
          <w:rFonts w:hint="eastAsia"/>
        </w:rPr>
        <w:t>股利收益</w:t>
      </w:r>
    </w:p>
    <w:p w:rsidR="00BA41EE" w:rsidRDefault="00BA41EE" w:rsidP="00E10E12">
      <w:pPr>
        <w:spacing w:line="360" w:lineRule="auto"/>
        <w:ind w:left="420"/>
        <w:rPr>
          <w:rFonts w:ascii="宋体"/>
          <w:szCs w:val="24"/>
        </w:rPr>
      </w:pPr>
      <w:r w:rsidRPr="00384438">
        <w:rPr>
          <w:rFonts w:ascii="宋体" w:hAnsi="宋体" w:hint="eastAsia"/>
          <w:szCs w:val="24"/>
        </w:rPr>
        <w:t>无。</w:t>
      </w:r>
    </w:p>
    <w:p w:rsidR="00BA41EE" w:rsidRDefault="00BA41EE" w:rsidP="007B354A">
      <w:pPr>
        <w:pStyle w:val="XBRLTitle4"/>
        <w:spacing w:before="156" w:after="156"/>
      </w:pPr>
      <w:bookmarkStart w:id="145" w:name="m07ZXQ_04_07_17"/>
      <w:bookmarkEnd w:id="144"/>
      <w:r>
        <w:rPr>
          <w:rFonts w:hint="eastAsia"/>
        </w:rPr>
        <w:t>公允价值变动收益</w:t>
      </w:r>
    </w:p>
    <w:p w:rsidR="00BA41EE" w:rsidRDefault="00BA41EE">
      <w:pPr>
        <w:widowControl/>
        <w:tabs>
          <w:tab w:val="left" w:pos="1680"/>
        </w:tabs>
        <w:wordWrap w:val="0"/>
        <w:autoSpaceDE w:val="0"/>
        <w:autoSpaceDN w:val="0"/>
        <w:ind w:firstLine="480"/>
        <w:jc w:val="right"/>
        <w:textAlignment w:val="bottom"/>
        <w:rPr>
          <w:rFonts w:ascii="宋体"/>
          <w:b/>
          <w:szCs w:val="24"/>
        </w:rPr>
      </w:pPr>
      <w:bookmarkStart w:id="146" w:name="m07ZXQ_04_07_17_tab"/>
      <w:r>
        <w:rPr>
          <w:rFonts w:hAnsi="宋体" w:hint="eastAsia"/>
          <w:szCs w:val="24"/>
          <w:lang w:val="en-AU"/>
        </w:rPr>
        <w:t>单位：人民币元</w:t>
      </w:r>
    </w:p>
    <w:tbl>
      <w:tblPr>
        <w:tblW w:w="0" w:type="auto"/>
        <w:jc w:val="center"/>
        <w:tblLook w:val="0000"/>
      </w:tblPr>
      <w:tblGrid>
        <w:gridCol w:w="4129"/>
        <w:gridCol w:w="4574"/>
      </w:tblGrid>
      <w:tr w:rsidR="00BA41EE" w:rsidTr="007E758C">
        <w:trPr>
          <w:trHeight w:val="285"/>
          <w:jc w:val="center"/>
        </w:trPr>
        <w:tc>
          <w:tcPr>
            <w:tcW w:w="4237"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widowControl/>
              <w:jc w:val="center"/>
              <w:rPr>
                <w:rFonts w:ascii="宋体"/>
                <w:kern w:val="0"/>
                <w:szCs w:val="24"/>
              </w:rPr>
            </w:pPr>
            <w:r>
              <w:rPr>
                <w:rFonts w:ascii="宋体" w:hAnsi="宋体" w:hint="eastAsia"/>
                <w:kern w:val="0"/>
                <w:szCs w:val="24"/>
              </w:rPr>
              <w:t>项目名称</w:t>
            </w:r>
          </w:p>
        </w:tc>
        <w:tc>
          <w:tcPr>
            <w:tcW w:w="4574"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widowControl/>
              <w:jc w:val="center"/>
              <w:rPr>
                <w:rFonts w:ascii="宋体"/>
                <w:szCs w:val="24"/>
              </w:rPr>
            </w:pPr>
            <w:r>
              <w:rPr>
                <w:rFonts w:ascii="宋体" w:hAnsi="宋体" w:hint="eastAsia"/>
                <w:szCs w:val="24"/>
              </w:rPr>
              <w:t>本期</w:t>
            </w:r>
          </w:p>
          <w:p w:rsidR="00BA41EE" w:rsidRDefault="00BA41EE">
            <w:pPr>
              <w:widowControl/>
              <w:jc w:val="center"/>
              <w:rPr>
                <w:rFonts w:ascii="宋体"/>
                <w:b/>
                <w:kern w:val="0"/>
                <w:szCs w:val="24"/>
              </w:rPr>
            </w:pPr>
            <w:r>
              <w:rPr>
                <w:rFonts w:ascii="宋体" w:hAnsi="宋体"/>
              </w:rPr>
              <w:t>2013</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日至</w:t>
            </w: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17</w:t>
            </w:r>
            <w:r>
              <w:rPr>
                <w:rFonts w:ascii="宋体" w:hAnsi="宋体" w:hint="eastAsia"/>
              </w:rPr>
              <w:t>日</w:t>
            </w:r>
          </w:p>
        </w:tc>
      </w:tr>
      <w:tr w:rsidR="00BA41EE" w:rsidTr="007E758C">
        <w:trPr>
          <w:trHeight w:val="285"/>
          <w:jc w:val="center"/>
        </w:trPr>
        <w:tc>
          <w:tcPr>
            <w:tcW w:w="4237" w:type="dxa"/>
            <w:tcBorders>
              <w:top w:val="nil"/>
              <w:left w:val="single" w:sz="4" w:space="0" w:color="auto"/>
              <w:bottom w:val="single" w:sz="4" w:space="0" w:color="auto"/>
              <w:right w:val="single" w:sz="4" w:space="0" w:color="auto"/>
            </w:tcBorders>
            <w:vAlign w:val="center"/>
          </w:tcPr>
          <w:p w:rsidR="00BA41EE" w:rsidRDefault="00BA41EE">
            <w:pPr>
              <w:widowControl/>
              <w:jc w:val="left"/>
              <w:rPr>
                <w:rFonts w:ascii="宋体"/>
                <w:kern w:val="0"/>
                <w:szCs w:val="24"/>
              </w:rPr>
            </w:pPr>
            <w:r>
              <w:rPr>
                <w:rFonts w:ascii="宋体" w:hAnsi="宋体"/>
                <w:kern w:val="0"/>
                <w:szCs w:val="24"/>
              </w:rPr>
              <w:t>1.</w:t>
            </w:r>
            <w:r>
              <w:rPr>
                <w:rFonts w:ascii="宋体" w:hAnsi="宋体" w:hint="eastAsia"/>
                <w:kern w:val="0"/>
                <w:szCs w:val="24"/>
              </w:rPr>
              <w:t>交易性金融资产</w:t>
            </w:r>
          </w:p>
        </w:tc>
        <w:tc>
          <w:tcPr>
            <w:tcW w:w="4574"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373,862,950.29</w:t>
            </w:r>
          </w:p>
        </w:tc>
      </w:tr>
      <w:tr w:rsidR="00BA41EE" w:rsidTr="007E758C">
        <w:trPr>
          <w:trHeight w:val="285"/>
          <w:jc w:val="center"/>
        </w:trPr>
        <w:tc>
          <w:tcPr>
            <w:tcW w:w="4237" w:type="dxa"/>
            <w:tcBorders>
              <w:top w:val="nil"/>
              <w:left w:val="single" w:sz="4" w:space="0" w:color="auto"/>
              <w:bottom w:val="single" w:sz="4" w:space="0" w:color="auto"/>
              <w:right w:val="single" w:sz="4" w:space="0" w:color="auto"/>
            </w:tcBorders>
            <w:vAlign w:val="center"/>
          </w:tcPr>
          <w:p w:rsidR="00BA41EE" w:rsidRDefault="00BA41EE" w:rsidP="00BA41EE">
            <w:pPr>
              <w:widowControl/>
              <w:ind w:firstLineChars="83" w:firstLine="31680"/>
              <w:jc w:val="left"/>
              <w:rPr>
                <w:rFonts w:ascii="宋体"/>
                <w:kern w:val="0"/>
                <w:szCs w:val="24"/>
              </w:rPr>
            </w:pPr>
            <w:r>
              <w:rPr>
                <w:rFonts w:ascii="宋体" w:hAnsi="宋体"/>
                <w:kern w:val="0"/>
                <w:szCs w:val="24"/>
              </w:rPr>
              <w:t>——</w:t>
            </w:r>
            <w:r>
              <w:rPr>
                <w:rFonts w:ascii="宋体" w:hAnsi="宋体" w:hint="eastAsia"/>
                <w:kern w:val="0"/>
                <w:szCs w:val="24"/>
              </w:rPr>
              <w:t>股票投资</w:t>
            </w:r>
          </w:p>
        </w:tc>
        <w:tc>
          <w:tcPr>
            <w:tcW w:w="4574"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376,716,977.89</w:t>
            </w:r>
          </w:p>
        </w:tc>
      </w:tr>
      <w:tr w:rsidR="00BA41EE" w:rsidTr="007E758C">
        <w:trPr>
          <w:trHeight w:val="285"/>
          <w:jc w:val="center"/>
        </w:trPr>
        <w:tc>
          <w:tcPr>
            <w:tcW w:w="4237" w:type="dxa"/>
            <w:tcBorders>
              <w:top w:val="nil"/>
              <w:left w:val="single" w:sz="4" w:space="0" w:color="auto"/>
              <w:bottom w:val="single" w:sz="4" w:space="0" w:color="auto"/>
              <w:right w:val="single" w:sz="4" w:space="0" w:color="auto"/>
            </w:tcBorders>
            <w:vAlign w:val="center"/>
          </w:tcPr>
          <w:p w:rsidR="00BA41EE" w:rsidRDefault="00BA41EE" w:rsidP="00BA41EE">
            <w:pPr>
              <w:widowControl/>
              <w:ind w:firstLineChars="83" w:firstLine="31680"/>
              <w:jc w:val="left"/>
              <w:rPr>
                <w:rFonts w:ascii="宋体"/>
                <w:kern w:val="0"/>
                <w:szCs w:val="24"/>
              </w:rPr>
            </w:pPr>
            <w:r>
              <w:rPr>
                <w:rFonts w:ascii="宋体" w:hAnsi="宋体"/>
                <w:kern w:val="0"/>
                <w:szCs w:val="24"/>
              </w:rPr>
              <w:t>——</w:t>
            </w:r>
            <w:r>
              <w:rPr>
                <w:rFonts w:ascii="宋体" w:hAnsi="宋体" w:hint="eastAsia"/>
                <w:kern w:val="0"/>
                <w:szCs w:val="24"/>
              </w:rPr>
              <w:t>债券投资</w:t>
            </w:r>
          </w:p>
        </w:tc>
        <w:tc>
          <w:tcPr>
            <w:tcW w:w="4574"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-2,854,027.60</w:t>
            </w:r>
          </w:p>
        </w:tc>
      </w:tr>
      <w:tr w:rsidR="00BA41EE" w:rsidTr="007E758C">
        <w:trPr>
          <w:trHeight w:val="285"/>
          <w:jc w:val="center"/>
        </w:trPr>
        <w:tc>
          <w:tcPr>
            <w:tcW w:w="4237" w:type="dxa"/>
            <w:tcBorders>
              <w:top w:val="nil"/>
              <w:left w:val="single" w:sz="4" w:space="0" w:color="auto"/>
              <w:bottom w:val="single" w:sz="4" w:space="0" w:color="auto"/>
              <w:right w:val="single" w:sz="4" w:space="0" w:color="auto"/>
            </w:tcBorders>
            <w:vAlign w:val="center"/>
          </w:tcPr>
          <w:p w:rsidR="00BA41EE" w:rsidRDefault="00BA41EE">
            <w:pPr>
              <w:widowControl/>
              <w:jc w:val="left"/>
              <w:rPr>
                <w:rFonts w:ascii="宋体"/>
                <w:kern w:val="0"/>
                <w:szCs w:val="24"/>
              </w:rPr>
            </w:pPr>
            <w:r>
              <w:rPr>
                <w:rFonts w:ascii="宋体" w:hAnsi="宋体"/>
                <w:kern w:val="0"/>
                <w:szCs w:val="24"/>
              </w:rPr>
              <w:t>——</w:t>
            </w:r>
            <w:r>
              <w:rPr>
                <w:rFonts w:ascii="宋体" w:hAnsi="宋体" w:hint="eastAsia"/>
                <w:kern w:val="0"/>
                <w:szCs w:val="24"/>
              </w:rPr>
              <w:t>资产支持证券投资</w:t>
            </w:r>
          </w:p>
        </w:tc>
        <w:tc>
          <w:tcPr>
            <w:tcW w:w="4574"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85"/>
          <w:jc w:val="center"/>
        </w:trPr>
        <w:tc>
          <w:tcPr>
            <w:tcW w:w="4237" w:type="dxa"/>
            <w:tcBorders>
              <w:top w:val="nil"/>
              <w:left w:val="single" w:sz="4" w:space="0" w:color="auto"/>
              <w:bottom w:val="single" w:sz="4" w:space="0" w:color="auto"/>
              <w:right w:val="single" w:sz="4" w:space="0" w:color="auto"/>
            </w:tcBorders>
            <w:vAlign w:val="center"/>
          </w:tcPr>
          <w:p w:rsidR="00BA41EE" w:rsidRDefault="00BA41EE">
            <w:pPr>
              <w:widowControl/>
              <w:jc w:val="left"/>
              <w:rPr>
                <w:rFonts w:ascii="宋体"/>
                <w:kern w:val="0"/>
                <w:szCs w:val="24"/>
              </w:rPr>
            </w:pPr>
            <w:r>
              <w:rPr>
                <w:rFonts w:ascii="宋体" w:hAnsi="宋体"/>
                <w:kern w:val="0"/>
                <w:szCs w:val="24"/>
              </w:rPr>
              <w:t>2.</w:t>
            </w:r>
            <w:r>
              <w:rPr>
                <w:rFonts w:ascii="宋体" w:hAnsi="宋体" w:hint="eastAsia"/>
                <w:kern w:val="0"/>
                <w:szCs w:val="24"/>
              </w:rPr>
              <w:t>衍生工具</w:t>
            </w:r>
          </w:p>
        </w:tc>
        <w:tc>
          <w:tcPr>
            <w:tcW w:w="4574"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85"/>
          <w:jc w:val="center"/>
        </w:trPr>
        <w:tc>
          <w:tcPr>
            <w:tcW w:w="4237" w:type="dxa"/>
            <w:tcBorders>
              <w:top w:val="nil"/>
              <w:left w:val="single" w:sz="4" w:space="0" w:color="auto"/>
              <w:bottom w:val="single" w:sz="4" w:space="0" w:color="auto"/>
              <w:right w:val="single" w:sz="4" w:space="0" w:color="auto"/>
            </w:tcBorders>
            <w:vAlign w:val="center"/>
          </w:tcPr>
          <w:p w:rsidR="00BA41EE" w:rsidRDefault="00BA41EE" w:rsidP="00BA41EE">
            <w:pPr>
              <w:widowControl/>
              <w:ind w:firstLineChars="83" w:firstLine="31680"/>
              <w:jc w:val="left"/>
              <w:rPr>
                <w:rFonts w:ascii="宋体"/>
                <w:kern w:val="0"/>
                <w:szCs w:val="24"/>
              </w:rPr>
            </w:pPr>
            <w:r>
              <w:rPr>
                <w:rFonts w:ascii="宋体" w:hAnsi="宋体"/>
                <w:kern w:val="0"/>
                <w:szCs w:val="24"/>
              </w:rPr>
              <w:t>——</w:t>
            </w:r>
            <w:r>
              <w:rPr>
                <w:rFonts w:ascii="宋体" w:hAnsi="宋体" w:hint="eastAsia"/>
                <w:kern w:val="0"/>
                <w:szCs w:val="24"/>
              </w:rPr>
              <w:t>权证投资</w:t>
            </w:r>
          </w:p>
        </w:tc>
        <w:tc>
          <w:tcPr>
            <w:tcW w:w="4574"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85"/>
          <w:jc w:val="center"/>
        </w:trPr>
        <w:tc>
          <w:tcPr>
            <w:tcW w:w="4237" w:type="dxa"/>
            <w:tcBorders>
              <w:top w:val="nil"/>
              <w:left w:val="single" w:sz="4" w:space="0" w:color="auto"/>
              <w:bottom w:val="single" w:sz="4" w:space="0" w:color="auto"/>
              <w:right w:val="single" w:sz="4" w:space="0" w:color="auto"/>
            </w:tcBorders>
            <w:vAlign w:val="center"/>
          </w:tcPr>
          <w:p w:rsidR="00BA41EE" w:rsidRDefault="00BA41EE">
            <w:pPr>
              <w:widowControl/>
              <w:rPr>
                <w:rFonts w:ascii="宋体"/>
                <w:kern w:val="0"/>
                <w:szCs w:val="24"/>
              </w:rPr>
            </w:pPr>
            <w:r>
              <w:rPr>
                <w:rFonts w:ascii="宋体" w:hAnsi="宋体"/>
                <w:kern w:val="0"/>
                <w:szCs w:val="24"/>
              </w:rPr>
              <w:t>3.</w:t>
            </w:r>
            <w:r>
              <w:rPr>
                <w:rFonts w:ascii="宋体" w:hAnsi="宋体" w:hint="eastAsia"/>
                <w:kern w:val="0"/>
                <w:szCs w:val="24"/>
              </w:rPr>
              <w:t>其他</w:t>
            </w:r>
          </w:p>
        </w:tc>
        <w:tc>
          <w:tcPr>
            <w:tcW w:w="4574"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85"/>
          <w:jc w:val="center"/>
        </w:trPr>
        <w:tc>
          <w:tcPr>
            <w:tcW w:w="4237" w:type="dxa"/>
            <w:tcBorders>
              <w:top w:val="nil"/>
              <w:left w:val="single" w:sz="4" w:space="0" w:color="auto"/>
              <w:bottom w:val="single" w:sz="4" w:space="0" w:color="auto"/>
              <w:right w:val="single" w:sz="4" w:space="0" w:color="auto"/>
            </w:tcBorders>
            <w:vAlign w:val="center"/>
          </w:tcPr>
          <w:p w:rsidR="00BA41EE" w:rsidRDefault="00BA41EE">
            <w:pPr>
              <w:widowControl/>
              <w:jc w:val="center"/>
              <w:rPr>
                <w:rFonts w:ascii="宋体"/>
                <w:kern w:val="0"/>
                <w:szCs w:val="24"/>
              </w:rPr>
            </w:pPr>
            <w:r>
              <w:rPr>
                <w:rFonts w:ascii="宋体" w:hAnsi="宋体" w:hint="eastAsia"/>
                <w:kern w:val="0"/>
                <w:szCs w:val="24"/>
              </w:rPr>
              <w:t>合计</w:t>
            </w:r>
          </w:p>
        </w:tc>
        <w:tc>
          <w:tcPr>
            <w:tcW w:w="4574"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373,862,950.29</w:t>
            </w:r>
          </w:p>
        </w:tc>
      </w:tr>
    </w:tbl>
    <w:bookmarkEnd w:id="146"/>
    <w:p w:rsidR="00BA41EE" w:rsidRDefault="00BA41EE">
      <w:pPr>
        <w:spacing w:line="360" w:lineRule="auto"/>
        <w:rPr>
          <w:rFonts w:ascii="宋体"/>
          <w:szCs w:val="24"/>
        </w:rPr>
      </w:pPr>
      <w:r>
        <w:rPr>
          <w:rFonts w:ascii="宋体" w:hAnsi="宋体"/>
          <w:szCs w:val="24"/>
        </w:rPr>
        <w:t xml:space="preserve"> </w:t>
      </w:r>
    </w:p>
    <w:p w:rsidR="00BA41EE" w:rsidRPr="00513B09" w:rsidRDefault="00BA41EE" w:rsidP="007B354A">
      <w:pPr>
        <w:pStyle w:val="XBRLTitle4"/>
        <w:spacing w:before="156" w:after="156"/>
      </w:pPr>
      <w:bookmarkStart w:id="147" w:name="m07ZXQ_04_07_18"/>
      <w:bookmarkEnd w:id="145"/>
      <w:r w:rsidRPr="00513B09">
        <w:rPr>
          <w:rFonts w:hint="eastAsia"/>
        </w:rPr>
        <w:t>其他收入</w:t>
      </w:r>
    </w:p>
    <w:p w:rsidR="00BA41EE" w:rsidRPr="00194763" w:rsidRDefault="00BA41EE" w:rsidP="00194763">
      <w:pPr>
        <w:spacing w:line="360" w:lineRule="auto"/>
        <w:ind w:left="420"/>
        <w:rPr>
          <w:rFonts w:ascii="宋体"/>
          <w:szCs w:val="24"/>
        </w:rPr>
      </w:pPr>
      <w:r w:rsidRPr="00194763">
        <w:rPr>
          <w:rFonts w:ascii="宋体" w:hAnsi="宋体" w:hint="eastAsia"/>
          <w:szCs w:val="24"/>
        </w:rPr>
        <w:t>无。</w:t>
      </w:r>
    </w:p>
    <w:p w:rsidR="00BA41EE" w:rsidRDefault="00BA41EE" w:rsidP="007B354A">
      <w:pPr>
        <w:pStyle w:val="XBRLTitle4"/>
        <w:spacing w:before="156" w:after="156"/>
      </w:pPr>
      <w:bookmarkStart w:id="148" w:name="m07ZXQ_04_07_19"/>
      <w:bookmarkEnd w:id="147"/>
      <w:r>
        <w:rPr>
          <w:rFonts w:hint="eastAsia"/>
        </w:rPr>
        <w:t>交易费用</w:t>
      </w:r>
    </w:p>
    <w:p w:rsidR="00BA41EE" w:rsidRDefault="00BA41EE">
      <w:pPr>
        <w:widowControl/>
        <w:tabs>
          <w:tab w:val="left" w:pos="1680"/>
        </w:tabs>
        <w:wordWrap w:val="0"/>
        <w:autoSpaceDE w:val="0"/>
        <w:autoSpaceDN w:val="0"/>
        <w:ind w:right="120" w:firstLine="480"/>
        <w:jc w:val="right"/>
        <w:textAlignment w:val="bottom"/>
        <w:rPr>
          <w:rFonts w:ascii="宋体"/>
          <w:b/>
          <w:szCs w:val="24"/>
        </w:rPr>
      </w:pPr>
      <w:bookmarkStart w:id="149" w:name="m07ZXQ_04_07_19_tab"/>
      <w:r>
        <w:rPr>
          <w:rFonts w:hAnsi="宋体" w:hint="eastAsia"/>
          <w:szCs w:val="24"/>
          <w:lang w:val="en-AU"/>
        </w:rPr>
        <w:t>单位：人民币元</w:t>
      </w:r>
    </w:p>
    <w:tbl>
      <w:tblPr>
        <w:tblW w:w="8936" w:type="dxa"/>
        <w:tblCellMar>
          <w:left w:w="0" w:type="dxa"/>
          <w:right w:w="0" w:type="dxa"/>
        </w:tblCellMar>
        <w:tblLook w:val="0000"/>
      </w:tblPr>
      <w:tblGrid>
        <w:gridCol w:w="4253"/>
        <w:gridCol w:w="4678"/>
      </w:tblGrid>
      <w:tr w:rsidR="00BA41EE" w:rsidTr="007E758C">
        <w:trPr>
          <w:trHeight w:val="353"/>
        </w:trPr>
        <w:tc>
          <w:tcPr>
            <w:tcW w:w="4258"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项目</w:t>
            </w:r>
          </w:p>
        </w:tc>
        <w:tc>
          <w:tcPr>
            <w:tcW w:w="4678"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本期</w:t>
            </w:r>
          </w:p>
          <w:p w:rsidR="00BA41EE" w:rsidRDefault="00BA41EE">
            <w:pPr>
              <w:jc w:val="center"/>
              <w:rPr>
                <w:rFonts w:ascii="宋体"/>
                <w:szCs w:val="24"/>
              </w:rPr>
            </w:pPr>
            <w:r>
              <w:rPr>
                <w:rFonts w:ascii="宋体" w:hAnsi="宋体"/>
              </w:rPr>
              <w:t>2013</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日至</w:t>
            </w: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17</w:t>
            </w:r>
            <w:r>
              <w:rPr>
                <w:rFonts w:ascii="宋体" w:hAnsi="宋体" w:hint="eastAsia"/>
              </w:rPr>
              <w:t>日</w:t>
            </w:r>
          </w:p>
        </w:tc>
      </w:tr>
      <w:tr w:rsidR="00BA41EE" w:rsidTr="007E758C">
        <w:trPr>
          <w:trHeight w:val="353"/>
        </w:trPr>
        <w:tc>
          <w:tcPr>
            <w:tcW w:w="4258" w:type="dxa"/>
            <w:tcBorders>
              <w:top w:val="nil"/>
              <w:left w:val="single" w:sz="4" w:space="0" w:color="auto"/>
              <w:bottom w:val="single" w:sz="4" w:space="0" w:color="auto"/>
              <w:right w:val="single" w:sz="4" w:space="0" w:color="auto"/>
            </w:tcBorders>
            <w:vAlign w:val="bottom"/>
          </w:tcPr>
          <w:p w:rsidR="00BA41EE" w:rsidRDefault="00BA41EE">
            <w:pPr>
              <w:rPr>
                <w:rFonts w:ascii="宋体"/>
                <w:szCs w:val="24"/>
                <w:lang w:val="en-AU"/>
              </w:rPr>
            </w:pPr>
            <w:r>
              <w:rPr>
                <w:rFonts w:ascii="宋体" w:hAnsi="宋体" w:hint="eastAsia"/>
                <w:szCs w:val="24"/>
                <w:lang w:val="en-AU"/>
              </w:rPr>
              <w:t>交易所市场交易费用</w:t>
            </w:r>
          </w:p>
        </w:tc>
        <w:tc>
          <w:tcPr>
            <w:tcW w:w="4678"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3,730,122.23</w:t>
            </w:r>
          </w:p>
        </w:tc>
      </w:tr>
      <w:tr w:rsidR="00BA41EE" w:rsidTr="007E758C">
        <w:trPr>
          <w:trHeight w:val="353"/>
        </w:trPr>
        <w:tc>
          <w:tcPr>
            <w:tcW w:w="4258" w:type="dxa"/>
            <w:tcBorders>
              <w:top w:val="nil"/>
              <w:left w:val="single" w:sz="4" w:space="0" w:color="auto"/>
              <w:bottom w:val="single" w:sz="4" w:space="0" w:color="auto"/>
              <w:right w:val="single" w:sz="4" w:space="0" w:color="auto"/>
            </w:tcBorders>
            <w:vAlign w:val="bottom"/>
          </w:tcPr>
          <w:p w:rsidR="00BA41EE" w:rsidRDefault="00BA41EE">
            <w:pPr>
              <w:rPr>
                <w:rFonts w:ascii="宋体"/>
                <w:szCs w:val="24"/>
                <w:lang w:val="en-AU"/>
              </w:rPr>
            </w:pPr>
            <w:r>
              <w:rPr>
                <w:rFonts w:ascii="宋体" w:hAnsi="宋体" w:hint="eastAsia"/>
                <w:szCs w:val="24"/>
                <w:lang w:val="en-AU"/>
              </w:rPr>
              <w:t>银行间市场交易费用</w:t>
            </w:r>
          </w:p>
        </w:tc>
        <w:tc>
          <w:tcPr>
            <w:tcW w:w="4678"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1,675.00</w:t>
            </w:r>
          </w:p>
        </w:tc>
      </w:tr>
      <w:tr w:rsidR="00BA41EE" w:rsidTr="007E758C">
        <w:trPr>
          <w:trHeight w:val="353"/>
        </w:trPr>
        <w:tc>
          <w:tcPr>
            <w:tcW w:w="4258" w:type="dxa"/>
            <w:tcBorders>
              <w:top w:val="nil"/>
              <w:left w:val="single" w:sz="4" w:space="0" w:color="auto"/>
              <w:bottom w:val="single" w:sz="4" w:space="0" w:color="auto"/>
              <w:right w:val="single" w:sz="4" w:space="0" w:color="auto"/>
            </w:tcBorders>
            <w:vAlign w:val="bottom"/>
          </w:tcPr>
          <w:p w:rsidR="00BA41EE" w:rsidRDefault="00BA41EE">
            <w:pPr>
              <w:jc w:val="center"/>
              <w:rPr>
                <w:rFonts w:ascii="宋体"/>
                <w:szCs w:val="24"/>
                <w:lang w:val="en-AU"/>
              </w:rPr>
            </w:pPr>
            <w:r>
              <w:rPr>
                <w:rFonts w:ascii="宋体" w:hAnsi="宋体" w:hint="eastAsia"/>
                <w:szCs w:val="24"/>
                <w:lang w:val="en-AU"/>
              </w:rPr>
              <w:t>合计</w:t>
            </w:r>
          </w:p>
        </w:tc>
        <w:tc>
          <w:tcPr>
            <w:tcW w:w="4678"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3,731,797.23</w:t>
            </w:r>
          </w:p>
        </w:tc>
      </w:tr>
    </w:tbl>
    <w:bookmarkEnd w:id="149"/>
    <w:p w:rsidR="00BA41EE" w:rsidRDefault="00BA41EE">
      <w:pPr>
        <w:spacing w:line="360" w:lineRule="auto"/>
        <w:rPr>
          <w:rFonts w:ascii="宋体"/>
          <w:szCs w:val="24"/>
        </w:rPr>
      </w:pPr>
      <w:r>
        <w:rPr>
          <w:rFonts w:ascii="宋体" w:hAnsi="宋体"/>
          <w:szCs w:val="24"/>
        </w:rPr>
        <w:t xml:space="preserve"> </w:t>
      </w:r>
    </w:p>
    <w:p w:rsidR="00BA41EE" w:rsidRDefault="00BA41EE" w:rsidP="007B354A">
      <w:pPr>
        <w:pStyle w:val="XBRLTitle4"/>
        <w:spacing w:before="156" w:after="156"/>
      </w:pPr>
      <w:bookmarkStart w:id="150" w:name="m07ZXQ_04_07_20"/>
      <w:bookmarkEnd w:id="148"/>
      <w:r>
        <w:rPr>
          <w:rFonts w:hint="eastAsia"/>
        </w:rPr>
        <w:t>其他费用</w:t>
      </w:r>
    </w:p>
    <w:p w:rsidR="00BA41EE" w:rsidRDefault="00BA41EE">
      <w:pPr>
        <w:widowControl/>
        <w:tabs>
          <w:tab w:val="left" w:pos="1680"/>
        </w:tabs>
        <w:wordWrap w:val="0"/>
        <w:autoSpaceDE w:val="0"/>
        <w:autoSpaceDN w:val="0"/>
        <w:ind w:firstLine="480"/>
        <w:jc w:val="right"/>
        <w:textAlignment w:val="bottom"/>
        <w:rPr>
          <w:rFonts w:ascii="宋体"/>
          <w:b/>
          <w:szCs w:val="24"/>
        </w:rPr>
      </w:pPr>
      <w:bookmarkStart w:id="151" w:name="m07ZXQ_04_07_20_tab"/>
      <w:r>
        <w:rPr>
          <w:rFonts w:hAnsi="宋体" w:hint="eastAsia"/>
          <w:szCs w:val="24"/>
          <w:lang w:val="en-AU"/>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4678"/>
      </w:tblGrid>
      <w:tr w:rsidR="00BA41EE" w:rsidTr="007E758C">
        <w:tc>
          <w:tcPr>
            <w:tcW w:w="4253" w:type="dxa"/>
            <w:shd w:val="clear" w:color="auto" w:fill="D9D9D9"/>
            <w:vAlign w:val="center"/>
          </w:tcPr>
          <w:p w:rsidR="00BA41EE" w:rsidRDefault="00BA41EE">
            <w:pPr>
              <w:jc w:val="center"/>
              <w:rPr>
                <w:rFonts w:ascii="宋体"/>
                <w:szCs w:val="24"/>
              </w:rPr>
            </w:pPr>
            <w:r>
              <w:rPr>
                <w:rFonts w:ascii="宋体" w:hAnsi="宋体" w:hint="eastAsia"/>
                <w:szCs w:val="24"/>
              </w:rPr>
              <w:t>项目</w:t>
            </w:r>
          </w:p>
        </w:tc>
        <w:tc>
          <w:tcPr>
            <w:tcW w:w="4678" w:type="dxa"/>
            <w:shd w:val="clear" w:color="auto" w:fill="D9D9D9"/>
            <w:vAlign w:val="center"/>
          </w:tcPr>
          <w:p w:rsidR="00BA41EE" w:rsidRDefault="00BA41EE">
            <w:pPr>
              <w:ind w:firstLine="480"/>
              <w:jc w:val="center"/>
              <w:rPr>
                <w:rFonts w:ascii="宋体"/>
                <w:szCs w:val="24"/>
              </w:rPr>
            </w:pPr>
            <w:r>
              <w:rPr>
                <w:rFonts w:ascii="宋体" w:hAnsi="宋体" w:hint="eastAsia"/>
                <w:szCs w:val="24"/>
              </w:rPr>
              <w:t>本期</w:t>
            </w:r>
          </w:p>
          <w:p w:rsidR="00BA41EE" w:rsidRDefault="00BA41EE">
            <w:pPr>
              <w:ind w:firstLine="480"/>
              <w:jc w:val="center"/>
              <w:rPr>
                <w:rFonts w:ascii="宋体"/>
                <w:szCs w:val="24"/>
              </w:rPr>
            </w:pPr>
            <w:r>
              <w:rPr>
                <w:rFonts w:ascii="宋体" w:hAnsi="宋体"/>
              </w:rPr>
              <w:t>2013</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日至</w:t>
            </w: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17</w:t>
            </w:r>
            <w:r>
              <w:rPr>
                <w:rFonts w:ascii="宋体" w:hAnsi="宋体" w:hint="eastAsia"/>
              </w:rPr>
              <w:t>日</w:t>
            </w:r>
          </w:p>
        </w:tc>
      </w:tr>
      <w:tr w:rsidR="00BA41EE" w:rsidTr="007E758C">
        <w:tc>
          <w:tcPr>
            <w:tcW w:w="4253" w:type="dxa"/>
            <w:vAlign w:val="bottom"/>
          </w:tcPr>
          <w:p w:rsidR="00BA41EE" w:rsidRDefault="00BA41EE">
            <w:pPr>
              <w:rPr>
                <w:rFonts w:ascii="宋体"/>
                <w:szCs w:val="24"/>
              </w:rPr>
            </w:pPr>
            <w:r>
              <w:rPr>
                <w:rFonts w:ascii="宋体" w:hAnsi="宋体" w:hint="eastAsia"/>
                <w:szCs w:val="24"/>
              </w:rPr>
              <w:t>审计费用</w:t>
            </w:r>
          </w:p>
        </w:tc>
        <w:tc>
          <w:tcPr>
            <w:tcW w:w="4678" w:type="dxa"/>
          </w:tcPr>
          <w:p w:rsidR="00BA41EE" w:rsidRDefault="00BA41EE">
            <w:pPr>
              <w:jc w:val="right"/>
              <w:rPr>
                <w:rFonts w:ascii="宋体"/>
                <w:szCs w:val="24"/>
              </w:rPr>
            </w:pPr>
            <w:r>
              <w:rPr>
                <w:rFonts w:ascii="宋体" w:hAnsi="宋体"/>
                <w:szCs w:val="24"/>
              </w:rPr>
              <w:t>12,098.40</w:t>
            </w:r>
          </w:p>
        </w:tc>
      </w:tr>
      <w:tr w:rsidR="00BA41EE" w:rsidTr="007E758C">
        <w:tc>
          <w:tcPr>
            <w:tcW w:w="4253" w:type="dxa"/>
            <w:vAlign w:val="bottom"/>
          </w:tcPr>
          <w:p w:rsidR="00BA41EE" w:rsidRDefault="00BA41EE">
            <w:pPr>
              <w:rPr>
                <w:rFonts w:ascii="宋体"/>
                <w:szCs w:val="24"/>
              </w:rPr>
            </w:pPr>
            <w:r>
              <w:rPr>
                <w:rFonts w:ascii="宋体" w:hAnsi="宋体" w:hint="eastAsia"/>
                <w:szCs w:val="24"/>
              </w:rPr>
              <w:t>信息披露费</w:t>
            </w:r>
          </w:p>
        </w:tc>
        <w:tc>
          <w:tcPr>
            <w:tcW w:w="4678" w:type="dxa"/>
          </w:tcPr>
          <w:p w:rsidR="00BA41EE" w:rsidRDefault="00BA41EE">
            <w:pPr>
              <w:jc w:val="right"/>
              <w:rPr>
                <w:rFonts w:ascii="宋体"/>
                <w:szCs w:val="24"/>
              </w:rPr>
            </w:pPr>
            <w:r>
              <w:rPr>
                <w:rFonts w:ascii="宋体" w:hAnsi="宋体"/>
                <w:szCs w:val="24"/>
              </w:rPr>
              <w:t>39,451.68</w:t>
            </w:r>
          </w:p>
        </w:tc>
      </w:tr>
      <w:tr w:rsidR="00BA41EE" w:rsidTr="007E758C">
        <w:tc>
          <w:tcPr>
            <w:tcW w:w="4253" w:type="dxa"/>
            <w:vAlign w:val="bottom"/>
          </w:tcPr>
          <w:p w:rsidR="00BA41EE" w:rsidRDefault="00BA41EE">
            <w:pPr>
              <w:rPr>
                <w:rFonts w:ascii="宋体"/>
                <w:szCs w:val="24"/>
              </w:rPr>
            </w:pPr>
            <w:r>
              <w:rPr>
                <w:rFonts w:ascii="宋体" w:hAnsi="宋体" w:hint="eastAsia"/>
                <w:szCs w:val="24"/>
              </w:rPr>
              <w:t>其他</w:t>
            </w:r>
          </w:p>
        </w:tc>
        <w:tc>
          <w:tcPr>
            <w:tcW w:w="4678" w:type="dxa"/>
          </w:tcPr>
          <w:p w:rsidR="00BA41EE" w:rsidRDefault="00BA41EE">
            <w:pPr>
              <w:jc w:val="right"/>
              <w:rPr>
                <w:rFonts w:ascii="宋体"/>
                <w:szCs w:val="24"/>
              </w:rPr>
            </w:pPr>
            <w:r>
              <w:rPr>
                <w:rFonts w:ascii="宋体" w:hAnsi="宋体"/>
                <w:szCs w:val="24"/>
              </w:rPr>
              <w:t>80,000.00</w:t>
            </w:r>
          </w:p>
        </w:tc>
      </w:tr>
      <w:tr w:rsidR="00BA41EE" w:rsidTr="007E758C">
        <w:tc>
          <w:tcPr>
            <w:tcW w:w="4253" w:type="dxa"/>
            <w:vAlign w:val="bottom"/>
          </w:tcPr>
          <w:p w:rsidR="00BA41EE" w:rsidRDefault="00BA41EE">
            <w:pPr>
              <w:rPr>
                <w:rFonts w:ascii="宋体"/>
                <w:szCs w:val="24"/>
              </w:rPr>
            </w:pPr>
            <w:r>
              <w:rPr>
                <w:rFonts w:ascii="宋体" w:hAnsi="宋体" w:hint="eastAsia"/>
                <w:szCs w:val="24"/>
              </w:rPr>
              <w:t>银行汇划费</w:t>
            </w:r>
          </w:p>
        </w:tc>
        <w:tc>
          <w:tcPr>
            <w:tcW w:w="4678" w:type="dxa"/>
          </w:tcPr>
          <w:p w:rsidR="00BA41EE" w:rsidRDefault="00BA41EE">
            <w:pPr>
              <w:jc w:val="right"/>
              <w:rPr>
                <w:rFonts w:ascii="宋体" w:hAnsi="宋体"/>
                <w:szCs w:val="24"/>
              </w:rPr>
            </w:pPr>
            <w:r>
              <w:rPr>
                <w:rFonts w:ascii="宋体" w:hAnsi="宋体"/>
                <w:szCs w:val="24"/>
              </w:rPr>
              <w:t>1,746.35</w:t>
            </w:r>
          </w:p>
        </w:tc>
      </w:tr>
      <w:tr w:rsidR="00BA41EE" w:rsidTr="007E758C">
        <w:tc>
          <w:tcPr>
            <w:tcW w:w="4253" w:type="dxa"/>
            <w:vAlign w:val="bottom"/>
          </w:tcPr>
          <w:p w:rsidR="00BA41EE" w:rsidRDefault="00BA41EE">
            <w:pPr>
              <w:jc w:val="center"/>
              <w:rPr>
                <w:rFonts w:ascii="宋体"/>
                <w:szCs w:val="24"/>
              </w:rPr>
            </w:pPr>
            <w:r>
              <w:rPr>
                <w:rFonts w:ascii="宋体" w:hAnsi="宋体" w:hint="eastAsia"/>
                <w:szCs w:val="24"/>
              </w:rPr>
              <w:t>合计</w:t>
            </w:r>
          </w:p>
        </w:tc>
        <w:tc>
          <w:tcPr>
            <w:tcW w:w="4678" w:type="dxa"/>
          </w:tcPr>
          <w:p w:rsidR="00BA41EE" w:rsidRDefault="00BA41EE">
            <w:pPr>
              <w:jc w:val="right"/>
              <w:rPr>
                <w:rFonts w:ascii="宋体"/>
                <w:szCs w:val="24"/>
              </w:rPr>
            </w:pPr>
            <w:r>
              <w:rPr>
                <w:rFonts w:ascii="宋体" w:hAnsi="宋体"/>
                <w:szCs w:val="24"/>
              </w:rPr>
              <w:t>133,296.43</w:t>
            </w:r>
          </w:p>
        </w:tc>
      </w:tr>
    </w:tbl>
    <w:bookmarkEnd w:id="151"/>
    <w:p w:rsidR="00BA41EE" w:rsidRDefault="00BA41EE">
      <w:pPr>
        <w:spacing w:line="360" w:lineRule="auto"/>
        <w:rPr>
          <w:rFonts w:ascii="宋体"/>
          <w:szCs w:val="24"/>
        </w:rPr>
      </w:pPr>
      <w:r>
        <w:rPr>
          <w:rFonts w:ascii="宋体" w:hAnsi="宋体"/>
          <w:szCs w:val="24"/>
        </w:rPr>
        <w:t xml:space="preserve"> </w:t>
      </w:r>
    </w:p>
    <w:bookmarkEnd w:id="150"/>
    <w:p w:rsidR="00BA41EE" w:rsidRDefault="00BA41EE" w:rsidP="00F96DC0">
      <w:pPr>
        <w:pStyle w:val="XBRLTitle3"/>
        <w:spacing w:before="156" w:after="156"/>
        <w:ind w:hanging="1334"/>
      </w:pPr>
      <w:r>
        <w:rPr>
          <w:rFonts w:hint="eastAsia"/>
        </w:rPr>
        <w:t>或有事项、资产负债表日后事项的说明</w:t>
      </w:r>
    </w:p>
    <w:p w:rsidR="00BA41EE" w:rsidRDefault="00BA41EE" w:rsidP="007B354A">
      <w:pPr>
        <w:pStyle w:val="XBRLTitle4"/>
        <w:spacing w:before="156" w:after="156"/>
      </w:pPr>
      <w:bookmarkStart w:id="152" w:name="m07ZXQ_04_08_01"/>
      <w:r>
        <w:rPr>
          <w:rFonts w:hint="eastAsia"/>
        </w:rPr>
        <w:t>或有事项</w:t>
      </w:r>
    </w:p>
    <w:p w:rsidR="00BA41EE" w:rsidRDefault="00BA41EE" w:rsidP="00955A5E">
      <w:pPr>
        <w:spacing w:line="360" w:lineRule="auto"/>
        <w:ind w:firstLineChars="200" w:firstLine="31680"/>
        <w:rPr>
          <w:rFonts w:ascii="宋体"/>
          <w:szCs w:val="24"/>
        </w:rPr>
      </w:pPr>
      <w:r>
        <w:rPr>
          <w:rFonts w:ascii="宋体" w:hAnsi="宋体" w:hint="eastAsia"/>
          <w:szCs w:val="24"/>
        </w:rPr>
        <w:t>无。</w:t>
      </w:r>
    </w:p>
    <w:p w:rsidR="00BA41EE" w:rsidRDefault="00BA41EE" w:rsidP="007B354A">
      <w:pPr>
        <w:pStyle w:val="XBRLTitle4"/>
        <w:spacing w:before="156" w:after="156"/>
      </w:pPr>
      <w:bookmarkStart w:id="153" w:name="m07ZXQ_04_08_02"/>
      <w:bookmarkEnd w:id="152"/>
      <w:r>
        <w:rPr>
          <w:rFonts w:hint="eastAsia"/>
        </w:rPr>
        <w:t>资产负债表日后事项</w:t>
      </w:r>
    </w:p>
    <w:p w:rsidR="00BA41EE" w:rsidRDefault="00BA41EE" w:rsidP="00955A5E">
      <w:pPr>
        <w:spacing w:line="360" w:lineRule="auto"/>
        <w:ind w:firstLineChars="200" w:firstLine="31680"/>
        <w:rPr>
          <w:rFonts w:ascii="宋体"/>
          <w:szCs w:val="24"/>
        </w:rPr>
      </w:pPr>
      <w:r>
        <w:rPr>
          <w:rFonts w:ascii="宋体" w:hAnsi="宋体" w:hint="eastAsia"/>
          <w:szCs w:val="24"/>
        </w:rPr>
        <w:t>无。</w:t>
      </w:r>
    </w:p>
    <w:bookmarkEnd w:id="153"/>
    <w:p w:rsidR="00BA41EE" w:rsidRDefault="00BA41EE" w:rsidP="00F96DC0">
      <w:pPr>
        <w:pStyle w:val="XBRLTitle3"/>
        <w:spacing w:before="156" w:after="156"/>
        <w:ind w:hanging="1334"/>
      </w:pPr>
      <w:r>
        <w:rPr>
          <w:rFonts w:hint="eastAsia"/>
        </w:rPr>
        <w:t>关联方关系</w:t>
      </w:r>
    </w:p>
    <w:p w:rsidR="00BA41EE" w:rsidRDefault="00BA41EE" w:rsidP="001F51DE">
      <w:pPr>
        <w:pStyle w:val="XBRLTitle4"/>
        <w:spacing w:before="156" w:after="156"/>
      </w:pPr>
      <w:bookmarkStart w:id="154" w:name="m07ZXQ_04_09_01"/>
      <w:r>
        <w:rPr>
          <w:rFonts w:hint="eastAsia"/>
        </w:rPr>
        <w:t>本报告期存在控制关系或其他重大利害关系的关联方发生变化的情况</w:t>
      </w:r>
    </w:p>
    <w:p w:rsidR="00BA41EE" w:rsidRPr="00E10E12" w:rsidRDefault="00BA41EE" w:rsidP="004F4300">
      <w:pPr>
        <w:spacing w:line="360" w:lineRule="auto"/>
        <w:ind w:firstLine="420"/>
        <w:rPr>
          <w:rFonts w:ascii="宋体"/>
          <w:szCs w:val="24"/>
        </w:rPr>
      </w:pPr>
      <w:r w:rsidRPr="00E10E12">
        <w:rPr>
          <w:rFonts w:ascii="宋体" w:hAnsi="宋体" w:hint="eastAsia"/>
          <w:szCs w:val="24"/>
        </w:rPr>
        <w:t>本报告期存在控制关系或其他重大利害关系的关联方未发生变化。</w:t>
      </w:r>
    </w:p>
    <w:p w:rsidR="00BA41EE" w:rsidRPr="004F4300" w:rsidRDefault="00BA41EE" w:rsidP="00266AF0">
      <w:pPr>
        <w:rPr>
          <w:rFonts w:ascii="宋体"/>
        </w:rPr>
      </w:pPr>
    </w:p>
    <w:p w:rsidR="00BA41EE" w:rsidRPr="0098694F" w:rsidRDefault="00BA41EE" w:rsidP="001F51DE">
      <w:pPr>
        <w:pStyle w:val="XBRLTitle4"/>
        <w:spacing w:before="156" w:after="156"/>
      </w:pPr>
      <w:bookmarkStart w:id="155" w:name="m07ZXQ_04_09_02"/>
      <w:bookmarkEnd w:id="154"/>
      <w:r>
        <w:rPr>
          <w:rFonts w:hint="eastAsia"/>
        </w:rPr>
        <w:t>本报告期与基金发生关联交易的各关联方</w:t>
      </w:r>
    </w:p>
    <w:p w:rsidR="00BA41EE" w:rsidRDefault="00BA41EE">
      <w:pPr>
        <w:spacing w:line="360" w:lineRule="auto"/>
        <w:rPr>
          <w:rFonts w:ascii="宋体"/>
          <w:szCs w:val="24"/>
        </w:rPr>
      </w:pPr>
      <w:r>
        <w:rPr>
          <w:rFonts w:ascii="宋体" w:hAnsi="宋体"/>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4364"/>
      </w:tblGrid>
      <w:tr w:rsidR="00BA41EE" w:rsidTr="00CF5C91">
        <w:tc>
          <w:tcPr>
            <w:tcW w:w="4536" w:type="dxa"/>
            <w:shd w:val="clear" w:color="auto" w:fill="D9D9D9"/>
          </w:tcPr>
          <w:p w:rsidR="00BA41EE" w:rsidRDefault="00BA41EE" w:rsidP="00464A3F">
            <w:pPr>
              <w:jc w:val="center"/>
              <w:rPr>
                <w:rFonts w:ascii="宋体"/>
                <w:szCs w:val="24"/>
              </w:rPr>
            </w:pPr>
            <w:bookmarkStart w:id="156" w:name="m07_04_09_02_tab"/>
            <w:r>
              <w:rPr>
                <w:rFonts w:ascii="宋体" w:hAnsi="宋体" w:hint="eastAsia"/>
                <w:szCs w:val="24"/>
              </w:rPr>
              <w:t>关联方名称</w:t>
            </w:r>
          </w:p>
        </w:tc>
        <w:tc>
          <w:tcPr>
            <w:tcW w:w="4364" w:type="dxa"/>
            <w:shd w:val="clear" w:color="auto" w:fill="D9D9D9"/>
          </w:tcPr>
          <w:p w:rsidR="00BA41EE" w:rsidRDefault="00BA41EE" w:rsidP="00464A3F">
            <w:pPr>
              <w:jc w:val="center"/>
              <w:rPr>
                <w:rFonts w:ascii="宋体"/>
                <w:szCs w:val="24"/>
              </w:rPr>
            </w:pPr>
            <w:r>
              <w:rPr>
                <w:rFonts w:ascii="宋体" w:hAnsi="宋体" w:hint="eastAsia"/>
                <w:szCs w:val="24"/>
              </w:rPr>
              <w:t>与本基金的关系</w:t>
            </w:r>
          </w:p>
        </w:tc>
      </w:tr>
      <w:tr w:rsidR="00BA41EE" w:rsidTr="00CF5C91">
        <w:tc>
          <w:tcPr>
            <w:tcW w:w="4536" w:type="dxa"/>
          </w:tcPr>
          <w:p w:rsidR="00BA41EE" w:rsidRDefault="00BA41EE" w:rsidP="00464A3F">
            <w:pPr>
              <w:rPr>
                <w:rFonts w:ascii="宋体"/>
                <w:szCs w:val="24"/>
              </w:rPr>
            </w:pPr>
            <w:r>
              <w:rPr>
                <w:rFonts w:ascii="宋体" w:hAnsi="宋体" w:hint="eastAsia"/>
                <w:szCs w:val="24"/>
              </w:rPr>
              <w:t>南方基金管理有限公司</w:t>
            </w:r>
            <w:r>
              <w:rPr>
                <w:rFonts w:ascii="宋体" w:hAnsi="宋体"/>
                <w:szCs w:val="24"/>
              </w:rPr>
              <w:t>(</w:t>
            </w:r>
            <w:r>
              <w:rPr>
                <w:rFonts w:ascii="宋体" w:hAnsi="宋体" w:hint="eastAsia"/>
                <w:szCs w:val="24"/>
              </w:rPr>
              <w:t>“南方基金</w:t>
            </w:r>
            <w:r>
              <w:rPr>
                <w:rFonts w:ascii="宋体" w:hint="eastAsia"/>
                <w:szCs w:val="24"/>
              </w:rPr>
              <w:t>”</w:t>
            </w:r>
            <w:r>
              <w:rPr>
                <w:rFonts w:ascii="宋体" w:hAnsi="宋体"/>
                <w:szCs w:val="24"/>
              </w:rPr>
              <w:t>)</w:t>
            </w:r>
          </w:p>
        </w:tc>
        <w:tc>
          <w:tcPr>
            <w:tcW w:w="4364" w:type="dxa"/>
          </w:tcPr>
          <w:p w:rsidR="00BA41EE" w:rsidRDefault="00BA41EE" w:rsidP="00FE418A">
            <w:pPr>
              <w:rPr>
                <w:rFonts w:ascii="宋体"/>
                <w:szCs w:val="24"/>
              </w:rPr>
            </w:pPr>
            <w:r>
              <w:rPr>
                <w:rFonts w:ascii="宋体" w:hAnsi="宋体" w:hint="eastAsia"/>
                <w:szCs w:val="24"/>
              </w:rPr>
              <w:t>基金管理人</w:t>
            </w:r>
          </w:p>
        </w:tc>
      </w:tr>
      <w:tr w:rsidR="00BA41EE" w:rsidTr="00CF5C91">
        <w:tc>
          <w:tcPr>
            <w:tcW w:w="4536" w:type="dxa"/>
          </w:tcPr>
          <w:p w:rsidR="00BA41EE" w:rsidRDefault="00BA41EE" w:rsidP="00464A3F">
            <w:pPr>
              <w:rPr>
                <w:rFonts w:ascii="宋体" w:hAnsi="宋体"/>
                <w:szCs w:val="24"/>
              </w:rPr>
            </w:pPr>
            <w:r>
              <w:rPr>
                <w:rFonts w:ascii="宋体" w:hAnsi="宋体" w:hint="eastAsia"/>
                <w:szCs w:val="24"/>
              </w:rPr>
              <w:t>中国工商银行股份有限公司</w:t>
            </w:r>
            <w:r>
              <w:rPr>
                <w:rFonts w:ascii="宋体" w:hAnsi="宋体"/>
                <w:szCs w:val="24"/>
              </w:rPr>
              <w:t>(</w:t>
            </w:r>
            <w:r>
              <w:rPr>
                <w:rFonts w:ascii="宋体" w:hAnsi="宋体" w:hint="eastAsia"/>
                <w:szCs w:val="24"/>
              </w:rPr>
              <w:t>“中国工商银行</w:t>
            </w:r>
            <w:r>
              <w:rPr>
                <w:rFonts w:ascii="宋体" w:hint="eastAsia"/>
                <w:szCs w:val="24"/>
              </w:rPr>
              <w:t>”</w:t>
            </w:r>
            <w:r>
              <w:rPr>
                <w:rFonts w:ascii="宋体" w:hAnsi="宋体"/>
                <w:szCs w:val="24"/>
              </w:rPr>
              <w:t>)</w:t>
            </w:r>
          </w:p>
        </w:tc>
        <w:tc>
          <w:tcPr>
            <w:tcW w:w="4364" w:type="dxa"/>
          </w:tcPr>
          <w:p w:rsidR="00BA41EE" w:rsidRDefault="00BA41EE" w:rsidP="00FE418A">
            <w:pPr>
              <w:rPr>
                <w:rFonts w:ascii="宋体"/>
                <w:szCs w:val="24"/>
              </w:rPr>
            </w:pPr>
            <w:r>
              <w:rPr>
                <w:rFonts w:ascii="宋体" w:hAnsi="宋体" w:hint="eastAsia"/>
                <w:szCs w:val="24"/>
              </w:rPr>
              <w:t>基金托管人</w:t>
            </w:r>
          </w:p>
        </w:tc>
      </w:tr>
      <w:tr w:rsidR="00BA41EE" w:rsidTr="00CF5C91">
        <w:tc>
          <w:tcPr>
            <w:tcW w:w="4536" w:type="dxa"/>
          </w:tcPr>
          <w:p w:rsidR="00BA41EE" w:rsidRDefault="00BA41EE" w:rsidP="00464A3F">
            <w:pPr>
              <w:rPr>
                <w:rFonts w:ascii="宋体" w:hAnsi="宋体"/>
                <w:szCs w:val="24"/>
              </w:rPr>
            </w:pPr>
            <w:r>
              <w:rPr>
                <w:rFonts w:ascii="宋体" w:hAnsi="宋体" w:hint="eastAsia"/>
                <w:szCs w:val="24"/>
              </w:rPr>
              <w:t>华泰证券股份有限公司</w:t>
            </w:r>
            <w:r>
              <w:rPr>
                <w:rFonts w:ascii="宋体" w:hAnsi="宋体"/>
                <w:szCs w:val="24"/>
              </w:rPr>
              <w:t>(</w:t>
            </w:r>
            <w:r>
              <w:rPr>
                <w:rFonts w:ascii="宋体" w:hAnsi="宋体" w:hint="eastAsia"/>
                <w:szCs w:val="24"/>
              </w:rPr>
              <w:t>“华泰证券</w:t>
            </w:r>
            <w:r>
              <w:rPr>
                <w:rFonts w:ascii="宋体" w:hint="eastAsia"/>
                <w:szCs w:val="24"/>
              </w:rPr>
              <w:t>”</w:t>
            </w:r>
            <w:r>
              <w:rPr>
                <w:rFonts w:ascii="宋体" w:hAnsi="宋体"/>
                <w:szCs w:val="24"/>
              </w:rPr>
              <w:t>)</w:t>
            </w:r>
          </w:p>
        </w:tc>
        <w:tc>
          <w:tcPr>
            <w:tcW w:w="4364" w:type="dxa"/>
          </w:tcPr>
          <w:p w:rsidR="00BA41EE" w:rsidRDefault="00BA41EE" w:rsidP="00464A3F">
            <w:pPr>
              <w:rPr>
                <w:rFonts w:ascii="宋体"/>
                <w:szCs w:val="24"/>
              </w:rPr>
            </w:pPr>
            <w:r>
              <w:rPr>
                <w:rFonts w:ascii="宋体" w:hAnsi="宋体" w:hint="eastAsia"/>
                <w:szCs w:val="24"/>
              </w:rPr>
              <w:t>基金管理人的股东、基金代销机构</w:t>
            </w:r>
          </w:p>
        </w:tc>
      </w:tr>
      <w:tr w:rsidR="00BA41EE" w:rsidTr="00CF5C91">
        <w:tc>
          <w:tcPr>
            <w:tcW w:w="4536" w:type="dxa"/>
            <w:vAlign w:val="bottom"/>
          </w:tcPr>
          <w:p w:rsidR="00BA41EE" w:rsidRDefault="00BA41EE" w:rsidP="00464A3F">
            <w:pPr>
              <w:rPr>
                <w:rFonts w:ascii="宋体"/>
                <w:szCs w:val="24"/>
              </w:rPr>
            </w:pPr>
            <w:r w:rsidRPr="00393923">
              <w:rPr>
                <w:rFonts w:ascii="宋体" w:hAnsi="宋体" w:hint="eastAsia"/>
                <w:szCs w:val="24"/>
              </w:rPr>
              <w:t>陕西省国际信托股份有限公司</w:t>
            </w:r>
            <w:r w:rsidRPr="00393923">
              <w:rPr>
                <w:rFonts w:ascii="宋体" w:hAnsi="宋体"/>
                <w:szCs w:val="24"/>
              </w:rPr>
              <w:t>(</w:t>
            </w:r>
            <w:r w:rsidRPr="00393923">
              <w:rPr>
                <w:rFonts w:ascii="宋体" w:hAnsi="宋体" w:hint="eastAsia"/>
                <w:szCs w:val="24"/>
              </w:rPr>
              <w:t>“陕西信托”</w:t>
            </w:r>
            <w:r w:rsidRPr="00393923">
              <w:rPr>
                <w:rFonts w:ascii="宋体" w:hAnsi="宋体"/>
                <w:szCs w:val="24"/>
              </w:rPr>
              <w:t>)</w:t>
            </w:r>
          </w:p>
        </w:tc>
        <w:tc>
          <w:tcPr>
            <w:tcW w:w="4364" w:type="dxa"/>
            <w:vAlign w:val="bottom"/>
          </w:tcPr>
          <w:p w:rsidR="00BA41EE" w:rsidRDefault="00BA41EE" w:rsidP="00464A3F">
            <w:pPr>
              <w:rPr>
                <w:rFonts w:ascii="宋体"/>
                <w:szCs w:val="24"/>
              </w:rPr>
            </w:pPr>
            <w:r w:rsidRPr="00393923">
              <w:rPr>
                <w:rFonts w:ascii="宋体" w:hAnsi="宋体" w:hint="eastAsia"/>
                <w:szCs w:val="24"/>
              </w:rPr>
              <w:t>基金发起人</w:t>
            </w:r>
          </w:p>
        </w:tc>
      </w:tr>
      <w:tr w:rsidR="00BA41EE" w:rsidTr="00CF5C91">
        <w:tc>
          <w:tcPr>
            <w:tcW w:w="4536" w:type="dxa"/>
            <w:vAlign w:val="bottom"/>
          </w:tcPr>
          <w:p w:rsidR="00BA41EE" w:rsidRDefault="00BA41EE" w:rsidP="00464A3F">
            <w:pPr>
              <w:rPr>
                <w:rFonts w:ascii="宋体"/>
                <w:szCs w:val="24"/>
              </w:rPr>
            </w:pPr>
            <w:r w:rsidRPr="00393923">
              <w:rPr>
                <w:rFonts w:ascii="宋体" w:hAnsi="宋体" w:hint="eastAsia"/>
                <w:szCs w:val="24"/>
              </w:rPr>
              <w:t>厦门国际信托有限公司</w:t>
            </w:r>
            <w:r w:rsidRPr="00393923">
              <w:rPr>
                <w:rFonts w:ascii="宋体" w:hAnsi="宋体"/>
                <w:szCs w:val="24"/>
              </w:rPr>
              <w:t>(</w:t>
            </w:r>
            <w:r w:rsidRPr="00393923">
              <w:rPr>
                <w:rFonts w:ascii="宋体" w:hAnsi="宋体" w:hint="eastAsia"/>
                <w:szCs w:val="24"/>
              </w:rPr>
              <w:t>“厦门信托”</w:t>
            </w:r>
            <w:r w:rsidRPr="00393923">
              <w:rPr>
                <w:rFonts w:ascii="宋体" w:hAnsi="宋体"/>
                <w:szCs w:val="24"/>
              </w:rPr>
              <w:t>)</w:t>
            </w:r>
          </w:p>
        </w:tc>
        <w:tc>
          <w:tcPr>
            <w:tcW w:w="4364" w:type="dxa"/>
            <w:vAlign w:val="bottom"/>
          </w:tcPr>
          <w:p w:rsidR="00BA41EE" w:rsidRDefault="00BA41EE" w:rsidP="00464A3F">
            <w:pPr>
              <w:rPr>
                <w:rFonts w:ascii="宋体"/>
                <w:szCs w:val="24"/>
              </w:rPr>
            </w:pPr>
            <w:r w:rsidRPr="00393923">
              <w:rPr>
                <w:rFonts w:ascii="宋体" w:hAnsi="宋体" w:hint="eastAsia"/>
                <w:szCs w:val="24"/>
              </w:rPr>
              <w:t>基金发起人、基金管理人的股东</w:t>
            </w:r>
          </w:p>
        </w:tc>
      </w:tr>
    </w:tbl>
    <w:bookmarkEnd w:id="156"/>
    <w:p w:rsidR="00BA41EE" w:rsidRDefault="00BA41EE" w:rsidP="00E10E12">
      <w:pPr>
        <w:spacing w:line="360" w:lineRule="auto"/>
        <w:rPr>
          <w:rFonts w:ascii="宋体"/>
          <w:b/>
          <w:szCs w:val="24"/>
        </w:rPr>
      </w:pPr>
      <w:r>
        <w:rPr>
          <w:rFonts w:ascii="宋体" w:hAnsi="宋体" w:hint="eastAsia"/>
          <w:szCs w:val="24"/>
        </w:rPr>
        <w:t>注：下述关联交易均在正常业务范围内按一般商业条款订立。</w:t>
      </w:r>
      <w:r>
        <w:rPr>
          <w:rFonts w:ascii="宋体" w:hAnsi="宋体"/>
          <w:b/>
          <w:szCs w:val="24"/>
        </w:rPr>
        <w:t xml:space="preserve"> </w:t>
      </w:r>
    </w:p>
    <w:p w:rsidR="00BA41EE" w:rsidRPr="00E10E12" w:rsidRDefault="00BA41EE">
      <w:pPr>
        <w:spacing w:line="360" w:lineRule="auto"/>
        <w:rPr>
          <w:rFonts w:ascii="宋体"/>
          <w:szCs w:val="24"/>
        </w:rPr>
      </w:pPr>
    </w:p>
    <w:bookmarkEnd w:id="155"/>
    <w:p w:rsidR="00BA41EE" w:rsidRDefault="00BA41EE" w:rsidP="00BE038C">
      <w:pPr>
        <w:pStyle w:val="XBRLTitle3"/>
        <w:spacing w:before="156" w:after="156"/>
        <w:ind w:hanging="1334"/>
      </w:pPr>
      <w:r>
        <w:rPr>
          <w:rFonts w:hint="eastAsia"/>
        </w:rPr>
        <w:t>本报告期及上年度可比期间的关联方交易</w:t>
      </w:r>
    </w:p>
    <w:p w:rsidR="00BA41EE" w:rsidRDefault="00BA41EE" w:rsidP="007B354A">
      <w:pPr>
        <w:pStyle w:val="XBRLTitle4"/>
        <w:spacing w:before="156" w:after="156"/>
      </w:pPr>
      <w:r>
        <w:rPr>
          <w:rFonts w:hint="eastAsia"/>
        </w:rPr>
        <w:t>通过关联方交易单元进行的交易</w:t>
      </w:r>
    </w:p>
    <w:p w:rsidR="00BA41EE" w:rsidRDefault="00BA41EE" w:rsidP="007B354A">
      <w:pPr>
        <w:pStyle w:val="XBRLTitle5"/>
        <w:spacing w:before="156" w:after="156"/>
      </w:pPr>
      <w:bookmarkStart w:id="157" w:name="m07ZXQ_04_10_01_0101"/>
      <w:r>
        <w:rPr>
          <w:rFonts w:hint="eastAsia"/>
        </w:rPr>
        <w:t>股票交易</w:t>
      </w:r>
    </w:p>
    <w:p w:rsidR="00BA41EE" w:rsidRDefault="00BA41EE">
      <w:pPr>
        <w:wordWrap w:val="0"/>
        <w:jc w:val="right"/>
        <w:rPr>
          <w:rFonts w:ascii="宋体"/>
          <w:szCs w:val="24"/>
        </w:rPr>
      </w:pPr>
      <w:bookmarkStart w:id="158" w:name="m07ZXQ_04_10_01_0101_tab"/>
      <w:r>
        <w:rPr>
          <w:rFonts w:ascii="宋体" w:hAnsi="宋体" w:hint="eastAsia"/>
          <w:szCs w:val="24"/>
        </w:rPr>
        <w:t>金额单位：人民币元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1"/>
        <w:gridCol w:w="2414"/>
        <w:gridCol w:w="1141"/>
        <w:gridCol w:w="2788"/>
        <w:gridCol w:w="1268"/>
      </w:tblGrid>
      <w:tr w:rsidR="00BA41EE" w:rsidTr="007E758C">
        <w:trPr>
          <w:cantSplit/>
          <w:trHeight w:val="571"/>
        </w:trPr>
        <w:tc>
          <w:tcPr>
            <w:tcW w:w="1266" w:type="dxa"/>
            <w:vMerge w:val="restart"/>
            <w:shd w:val="clear" w:color="auto" w:fill="D9D9D9"/>
            <w:vAlign w:val="center"/>
          </w:tcPr>
          <w:p w:rsidR="00BA41EE" w:rsidRDefault="00BA41EE">
            <w:pPr>
              <w:autoSpaceDE w:val="0"/>
              <w:autoSpaceDN w:val="0"/>
              <w:textAlignment w:val="bottom"/>
              <w:rPr>
                <w:rFonts w:ascii="宋体"/>
                <w:szCs w:val="24"/>
              </w:rPr>
            </w:pPr>
            <w:r>
              <w:rPr>
                <w:rFonts w:ascii="宋体" w:hAnsi="宋体" w:hint="eastAsia"/>
                <w:szCs w:val="24"/>
              </w:rPr>
              <w:t>关联方名称</w:t>
            </w:r>
          </w:p>
        </w:tc>
        <w:tc>
          <w:tcPr>
            <w:tcW w:w="3566" w:type="dxa"/>
            <w:gridSpan w:val="2"/>
            <w:shd w:val="clear" w:color="auto" w:fill="D9D9D9"/>
            <w:vAlign w:val="center"/>
          </w:tcPr>
          <w:p w:rsidR="00BA41EE" w:rsidRDefault="00BA41EE">
            <w:pPr>
              <w:jc w:val="center"/>
              <w:rPr>
                <w:rFonts w:ascii="宋体"/>
                <w:szCs w:val="24"/>
              </w:rPr>
            </w:pPr>
            <w:r>
              <w:rPr>
                <w:rFonts w:ascii="宋体" w:hAnsi="宋体" w:hint="eastAsia"/>
                <w:szCs w:val="24"/>
              </w:rPr>
              <w:t>本期</w:t>
            </w:r>
          </w:p>
          <w:p w:rsidR="00BA41EE" w:rsidRDefault="00BA41EE">
            <w:pPr>
              <w:jc w:val="center"/>
              <w:rPr>
                <w:rFonts w:ascii="宋体"/>
                <w:szCs w:val="24"/>
              </w:rPr>
            </w:pPr>
            <w:r>
              <w:rPr>
                <w:rFonts w:ascii="宋体" w:hAnsi="宋体"/>
              </w:rPr>
              <w:t>2013</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日至</w:t>
            </w: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17</w:t>
            </w:r>
            <w:r>
              <w:rPr>
                <w:rFonts w:ascii="宋体" w:hAnsi="宋体" w:hint="eastAsia"/>
              </w:rPr>
              <w:t>日</w:t>
            </w:r>
          </w:p>
        </w:tc>
        <w:tc>
          <w:tcPr>
            <w:tcW w:w="4068" w:type="dxa"/>
            <w:gridSpan w:val="2"/>
            <w:shd w:val="clear" w:color="auto" w:fill="D9D9D9"/>
            <w:vAlign w:val="center"/>
          </w:tcPr>
          <w:p w:rsidR="00BA41EE" w:rsidRDefault="00BA41EE">
            <w:pPr>
              <w:widowControl/>
              <w:autoSpaceDE w:val="0"/>
              <w:autoSpaceDN w:val="0"/>
              <w:ind w:right="-28"/>
              <w:jc w:val="center"/>
              <w:textAlignment w:val="bottom"/>
              <w:rPr>
                <w:rFonts w:ascii="宋体"/>
                <w:szCs w:val="24"/>
              </w:rPr>
            </w:pPr>
            <w:r>
              <w:rPr>
                <w:rFonts w:ascii="宋体" w:hAnsi="宋体" w:hint="eastAsia"/>
                <w:szCs w:val="24"/>
              </w:rPr>
              <w:t>上年度可比期间</w:t>
            </w:r>
          </w:p>
          <w:p w:rsidR="00BA41EE" w:rsidRDefault="00BA41EE">
            <w:pPr>
              <w:widowControl/>
              <w:autoSpaceDE w:val="0"/>
              <w:autoSpaceDN w:val="0"/>
              <w:ind w:right="-28"/>
              <w:jc w:val="center"/>
              <w:textAlignment w:val="bottom"/>
              <w:rPr>
                <w:rFonts w:ascii="宋体"/>
                <w:szCs w:val="24"/>
              </w:rPr>
            </w:pPr>
            <w:r>
              <w:rPr>
                <w:rFonts w:ascii="宋体" w:hAnsi="宋体"/>
                <w:szCs w:val="24"/>
              </w:rPr>
              <w:t>2012</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1</w:t>
            </w:r>
            <w:r>
              <w:rPr>
                <w:rFonts w:ascii="宋体" w:hAnsi="宋体" w:hint="eastAsia"/>
                <w:szCs w:val="24"/>
              </w:rPr>
              <w:t>日至</w:t>
            </w:r>
            <w:r>
              <w:rPr>
                <w:rFonts w:ascii="宋体" w:hAnsi="宋体"/>
                <w:szCs w:val="24"/>
              </w:rPr>
              <w:t>2012</w:t>
            </w:r>
            <w:r>
              <w:rPr>
                <w:rFonts w:ascii="宋体" w:hAnsi="宋体" w:hint="eastAsia"/>
                <w:szCs w:val="24"/>
              </w:rPr>
              <w:t>年</w:t>
            </w:r>
            <w:r>
              <w:rPr>
                <w:rFonts w:ascii="宋体" w:hAnsi="宋体"/>
                <w:szCs w:val="24"/>
              </w:rPr>
              <w:t>6</w:t>
            </w:r>
            <w:r>
              <w:rPr>
                <w:rFonts w:ascii="宋体" w:hAnsi="宋体" w:hint="eastAsia"/>
                <w:szCs w:val="24"/>
              </w:rPr>
              <w:t>月</w:t>
            </w:r>
            <w:r>
              <w:rPr>
                <w:rFonts w:ascii="宋体" w:hAnsi="宋体"/>
                <w:szCs w:val="24"/>
              </w:rPr>
              <w:t>30</w:t>
            </w:r>
            <w:r>
              <w:rPr>
                <w:rFonts w:ascii="宋体" w:hAnsi="宋体" w:hint="eastAsia"/>
                <w:szCs w:val="24"/>
              </w:rPr>
              <w:t>日</w:t>
            </w:r>
          </w:p>
        </w:tc>
      </w:tr>
      <w:tr w:rsidR="00BA41EE" w:rsidTr="007E758C">
        <w:trPr>
          <w:cantSplit/>
          <w:trHeight w:val="409"/>
        </w:trPr>
        <w:tc>
          <w:tcPr>
            <w:tcW w:w="1266" w:type="dxa"/>
            <w:vMerge/>
            <w:shd w:val="clear" w:color="auto" w:fill="D9D9D9"/>
            <w:vAlign w:val="center"/>
          </w:tcPr>
          <w:p w:rsidR="00BA41EE" w:rsidRDefault="00BA41EE">
            <w:pPr>
              <w:pStyle w:val="Footer"/>
              <w:widowControl/>
              <w:autoSpaceDE w:val="0"/>
              <w:autoSpaceDN w:val="0"/>
              <w:jc w:val="both"/>
              <w:textAlignment w:val="bottom"/>
              <w:rPr>
                <w:rFonts w:ascii="宋体"/>
                <w:sz w:val="21"/>
                <w:szCs w:val="24"/>
              </w:rPr>
            </w:pPr>
          </w:p>
        </w:tc>
        <w:tc>
          <w:tcPr>
            <w:tcW w:w="2421" w:type="dxa"/>
            <w:shd w:val="clear" w:color="auto" w:fill="D9D9D9"/>
            <w:vAlign w:val="center"/>
          </w:tcPr>
          <w:p w:rsidR="00BA41EE" w:rsidRDefault="00BA41EE">
            <w:pPr>
              <w:autoSpaceDE w:val="0"/>
              <w:autoSpaceDN w:val="0"/>
              <w:jc w:val="center"/>
              <w:textAlignment w:val="bottom"/>
              <w:rPr>
                <w:rFonts w:ascii="宋体"/>
                <w:szCs w:val="24"/>
              </w:rPr>
            </w:pPr>
            <w:r>
              <w:rPr>
                <w:rFonts w:ascii="宋体" w:hAnsi="宋体" w:hint="eastAsia"/>
                <w:szCs w:val="24"/>
              </w:rPr>
              <w:t>成交金额</w:t>
            </w:r>
          </w:p>
        </w:tc>
        <w:tc>
          <w:tcPr>
            <w:tcW w:w="1145" w:type="dxa"/>
            <w:shd w:val="clear" w:color="auto" w:fill="D9D9D9"/>
            <w:vAlign w:val="center"/>
          </w:tcPr>
          <w:p w:rsidR="00BA41EE" w:rsidRDefault="00BA41EE">
            <w:pPr>
              <w:autoSpaceDE w:val="0"/>
              <w:autoSpaceDN w:val="0"/>
              <w:jc w:val="center"/>
              <w:textAlignment w:val="bottom"/>
              <w:rPr>
                <w:rFonts w:ascii="宋体"/>
                <w:szCs w:val="24"/>
              </w:rPr>
            </w:pPr>
            <w:r>
              <w:rPr>
                <w:rFonts w:ascii="宋体" w:hAnsi="宋体" w:hint="eastAsia"/>
                <w:szCs w:val="24"/>
              </w:rPr>
              <w:t>占当期股票</w:t>
            </w:r>
          </w:p>
          <w:p w:rsidR="00BA41EE" w:rsidRDefault="00BA41EE">
            <w:pPr>
              <w:autoSpaceDE w:val="0"/>
              <w:autoSpaceDN w:val="0"/>
              <w:jc w:val="center"/>
              <w:textAlignment w:val="bottom"/>
              <w:rPr>
                <w:rFonts w:ascii="宋体"/>
                <w:szCs w:val="24"/>
              </w:rPr>
            </w:pPr>
            <w:r>
              <w:rPr>
                <w:rFonts w:ascii="宋体" w:hAnsi="宋体" w:hint="eastAsia"/>
                <w:szCs w:val="24"/>
              </w:rPr>
              <w:t>成交总额的比例</w:t>
            </w:r>
          </w:p>
        </w:tc>
        <w:tc>
          <w:tcPr>
            <w:tcW w:w="2796" w:type="dxa"/>
            <w:shd w:val="clear" w:color="auto" w:fill="D9D9D9"/>
            <w:vAlign w:val="center"/>
          </w:tcPr>
          <w:p w:rsidR="00BA41EE" w:rsidRDefault="00BA41EE">
            <w:pPr>
              <w:autoSpaceDE w:val="0"/>
              <w:autoSpaceDN w:val="0"/>
              <w:jc w:val="center"/>
              <w:textAlignment w:val="bottom"/>
              <w:rPr>
                <w:rFonts w:ascii="宋体"/>
                <w:szCs w:val="24"/>
              </w:rPr>
            </w:pPr>
            <w:r>
              <w:rPr>
                <w:rFonts w:ascii="宋体" w:hAnsi="宋体" w:hint="eastAsia"/>
                <w:szCs w:val="24"/>
              </w:rPr>
              <w:t>成交金额</w:t>
            </w:r>
          </w:p>
        </w:tc>
        <w:tc>
          <w:tcPr>
            <w:tcW w:w="1272" w:type="dxa"/>
            <w:shd w:val="clear" w:color="auto" w:fill="D9D9D9"/>
            <w:vAlign w:val="center"/>
          </w:tcPr>
          <w:p w:rsidR="00BA41EE" w:rsidRDefault="00BA41EE">
            <w:pPr>
              <w:autoSpaceDE w:val="0"/>
              <w:autoSpaceDN w:val="0"/>
              <w:jc w:val="center"/>
              <w:textAlignment w:val="bottom"/>
              <w:rPr>
                <w:rFonts w:ascii="宋体"/>
                <w:szCs w:val="24"/>
              </w:rPr>
            </w:pPr>
            <w:r>
              <w:rPr>
                <w:rFonts w:ascii="宋体" w:hAnsi="宋体" w:hint="eastAsia"/>
                <w:szCs w:val="24"/>
              </w:rPr>
              <w:t>占当期股票</w:t>
            </w:r>
          </w:p>
          <w:p w:rsidR="00BA41EE" w:rsidRDefault="00BA41EE">
            <w:pPr>
              <w:autoSpaceDE w:val="0"/>
              <w:autoSpaceDN w:val="0"/>
              <w:jc w:val="center"/>
              <w:textAlignment w:val="bottom"/>
              <w:rPr>
                <w:rFonts w:ascii="宋体"/>
                <w:szCs w:val="24"/>
              </w:rPr>
            </w:pPr>
            <w:r>
              <w:rPr>
                <w:rFonts w:ascii="宋体" w:hAnsi="宋体" w:hint="eastAsia"/>
                <w:szCs w:val="24"/>
              </w:rPr>
              <w:t>成交总额的比例</w:t>
            </w:r>
          </w:p>
        </w:tc>
      </w:tr>
      <w:tr w:rsidR="00BA41EE" w:rsidTr="007E758C">
        <w:trPr>
          <w:cantSplit/>
          <w:trHeight w:hRule="exact" w:val="357"/>
        </w:trPr>
        <w:tc>
          <w:tcPr>
            <w:tcW w:w="1266" w:type="dxa"/>
            <w:vAlign w:val="center"/>
          </w:tcPr>
          <w:p w:rsidR="00BA41EE" w:rsidRDefault="00BA41EE">
            <w:pPr>
              <w:jc w:val="left"/>
              <w:rPr>
                <w:rFonts w:ascii="宋体"/>
                <w:sz w:val="18"/>
                <w:szCs w:val="24"/>
              </w:rPr>
            </w:pPr>
            <w:r>
              <w:rPr>
                <w:rFonts w:ascii="宋体" w:hAnsi="宋体" w:hint="eastAsia"/>
                <w:sz w:val="18"/>
                <w:szCs w:val="24"/>
              </w:rPr>
              <w:t>华泰证券</w:t>
            </w:r>
          </w:p>
        </w:tc>
        <w:tc>
          <w:tcPr>
            <w:tcW w:w="2421" w:type="dxa"/>
            <w:vAlign w:val="center"/>
          </w:tcPr>
          <w:p w:rsidR="00BA41EE" w:rsidRDefault="00BA41EE">
            <w:pPr>
              <w:jc w:val="center"/>
              <w:rPr>
                <w:rFonts w:ascii="宋体"/>
                <w:sz w:val="18"/>
                <w:szCs w:val="24"/>
              </w:rPr>
            </w:pPr>
            <w:r>
              <w:rPr>
                <w:rFonts w:ascii="宋体" w:hAnsi="宋体"/>
                <w:sz w:val="18"/>
                <w:szCs w:val="24"/>
              </w:rPr>
              <w:t>28,603,819.06</w:t>
            </w:r>
          </w:p>
        </w:tc>
        <w:tc>
          <w:tcPr>
            <w:tcW w:w="1145" w:type="dxa"/>
            <w:vAlign w:val="center"/>
          </w:tcPr>
          <w:p w:rsidR="00BA41EE" w:rsidRDefault="00BA41EE">
            <w:pPr>
              <w:jc w:val="center"/>
              <w:rPr>
                <w:rFonts w:ascii="宋体"/>
                <w:sz w:val="18"/>
                <w:szCs w:val="24"/>
              </w:rPr>
            </w:pPr>
            <w:r>
              <w:rPr>
                <w:rFonts w:ascii="宋体" w:hAnsi="宋体"/>
                <w:sz w:val="18"/>
                <w:szCs w:val="24"/>
              </w:rPr>
              <w:t>1.18%</w:t>
            </w:r>
          </w:p>
        </w:tc>
        <w:tc>
          <w:tcPr>
            <w:tcW w:w="2796" w:type="dxa"/>
            <w:vAlign w:val="center"/>
          </w:tcPr>
          <w:p w:rsidR="00BA41EE" w:rsidRDefault="00BA41EE">
            <w:pPr>
              <w:jc w:val="center"/>
              <w:rPr>
                <w:rFonts w:ascii="宋体"/>
                <w:sz w:val="18"/>
                <w:szCs w:val="24"/>
              </w:rPr>
            </w:pPr>
            <w:r>
              <w:rPr>
                <w:rFonts w:ascii="宋体" w:hAnsi="宋体"/>
                <w:sz w:val="18"/>
                <w:szCs w:val="24"/>
              </w:rPr>
              <w:t>238,563,672.78</w:t>
            </w:r>
          </w:p>
        </w:tc>
        <w:tc>
          <w:tcPr>
            <w:tcW w:w="1272" w:type="dxa"/>
            <w:vAlign w:val="center"/>
          </w:tcPr>
          <w:p w:rsidR="00BA41EE" w:rsidRDefault="00BA41EE">
            <w:pPr>
              <w:jc w:val="center"/>
              <w:rPr>
                <w:rFonts w:ascii="宋体"/>
                <w:sz w:val="18"/>
                <w:szCs w:val="24"/>
              </w:rPr>
            </w:pPr>
            <w:r>
              <w:rPr>
                <w:rFonts w:ascii="宋体" w:hAnsi="宋体"/>
                <w:sz w:val="18"/>
                <w:szCs w:val="24"/>
              </w:rPr>
              <w:t>17.52%</w:t>
            </w:r>
          </w:p>
        </w:tc>
      </w:tr>
    </w:tbl>
    <w:p w:rsidR="00BA41EE" w:rsidRDefault="00BA41EE">
      <w:pPr>
        <w:spacing w:line="360" w:lineRule="auto"/>
        <w:rPr>
          <w:rFonts w:ascii="宋体"/>
          <w:b/>
          <w:szCs w:val="24"/>
        </w:rPr>
      </w:pPr>
      <w:bookmarkStart w:id="159" w:name="m07ZXQ_04_10_01_0103"/>
      <w:bookmarkEnd w:id="157"/>
      <w:bookmarkEnd w:id="158"/>
    </w:p>
    <w:p w:rsidR="00BA41EE" w:rsidRDefault="00BA41EE" w:rsidP="007B354A">
      <w:pPr>
        <w:pStyle w:val="XBRLTitle5"/>
        <w:spacing w:before="156" w:after="156"/>
      </w:pPr>
      <w:bookmarkStart w:id="160" w:name="m07ZXQ_04_10_01_02"/>
      <w:bookmarkEnd w:id="159"/>
      <w:r>
        <w:rPr>
          <w:rFonts w:hint="eastAsia"/>
        </w:rPr>
        <w:t>权证交易</w:t>
      </w:r>
    </w:p>
    <w:p w:rsidR="00BA41EE" w:rsidRPr="00276F81" w:rsidRDefault="00BA41EE" w:rsidP="009B18B9">
      <w:pPr>
        <w:spacing w:line="360" w:lineRule="auto"/>
        <w:ind w:left="420"/>
        <w:rPr>
          <w:rFonts w:ascii="宋体"/>
          <w:szCs w:val="24"/>
        </w:rPr>
      </w:pPr>
      <w:r w:rsidRPr="00276F81">
        <w:rPr>
          <w:rFonts w:ascii="宋体" w:hAnsi="宋体" w:hint="eastAsia"/>
          <w:szCs w:val="24"/>
        </w:rPr>
        <w:t>无。</w:t>
      </w:r>
    </w:p>
    <w:p w:rsidR="00BA41EE" w:rsidRDefault="00BA41EE" w:rsidP="007B354A">
      <w:pPr>
        <w:pStyle w:val="XBRLTitle5"/>
        <w:spacing w:before="156" w:after="156"/>
      </w:pPr>
      <w:bookmarkStart w:id="161" w:name="m07ZXQ_04_10_01_03"/>
      <w:bookmarkEnd w:id="160"/>
      <w:r>
        <w:rPr>
          <w:rFonts w:hint="eastAsia"/>
        </w:rPr>
        <w:t>应支付关联方的佣金</w:t>
      </w:r>
    </w:p>
    <w:p w:rsidR="00BA41EE" w:rsidRDefault="00BA41EE">
      <w:pPr>
        <w:rPr>
          <w:rFonts w:ascii="宋体"/>
          <w:b/>
          <w:szCs w:val="24"/>
        </w:rPr>
      </w:pPr>
      <w:bookmarkStart w:id="162" w:name="m07ZXQ_04_10_01_03_tab"/>
      <w:r>
        <w:rPr>
          <w:rFonts w:ascii="宋体" w:hAnsi="宋体"/>
          <w:b/>
          <w:szCs w:val="24"/>
        </w:rPr>
        <w:t xml:space="preserve">                                                                </w:t>
      </w:r>
      <w:r>
        <w:rPr>
          <w:rFonts w:ascii="宋体" w:hAnsi="宋体" w:hint="eastAsia"/>
          <w:szCs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5"/>
        <w:gridCol w:w="2409"/>
        <w:gridCol w:w="1112"/>
        <w:gridCol w:w="2817"/>
        <w:gridCol w:w="1269"/>
      </w:tblGrid>
      <w:tr w:rsidR="00BA41EE" w:rsidTr="007E758C">
        <w:trPr>
          <w:cantSplit/>
          <w:trHeight w:val="571"/>
        </w:trPr>
        <w:tc>
          <w:tcPr>
            <w:tcW w:w="1293" w:type="dxa"/>
            <w:vMerge w:val="restart"/>
            <w:shd w:val="clear" w:color="auto" w:fill="D9D9D9"/>
            <w:vAlign w:val="center"/>
          </w:tcPr>
          <w:p w:rsidR="00BA41EE" w:rsidRDefault="00BA41EE">
            <w:pPr>
              <w:autoSpaceDE w:val="0"/>
              <w:autoSpaceDN w:val="0"/>
              <w:textAlignment w:val="bottom"/>
              <w:rPr>
                <w:rFonts w:ascii="宋体"/>
                <w:szCs w:val="24"/>
              </w:rPr>
            </w:pPr>
            <w:r>
              <w:rPr>
                <w:rFonts w:ascii="宋体" w:hAnsi="宋体" w:hint="eastAsia"/>
                <w:szCs w:val="24"/>
              </w:rPr>
              <w:t>关联方名称</w:t>
            </w:r>
          </w:p>
        </w:tc>
        <w:tc>
          <w:tcPr>
            <w:tcW w:w="7607" w:type="dxa"/>
            <w:gridSpan w:val="4"/>
            <w:shd w:val="clear" w:color="auto" w:fill="D9D9D9"/>
            <w:vAlign w:val="center"/>
          </w:tcPr>
          <w:p w:rsidR="00BA41EE" w:rsidRDefault="00BA41EE">
            <w:pPr>
              <w:jc w:val="center"/>
              <w:rPr>
                <w:rFonts w:ascii="宋体"/>
                <w:szCs w:val="24"/>
              </w:rPr>
            </w:pPr>
            <w:r>
              <w:rPr>
                <w:rFonts w:ascii="宋体" w:hAnsi="宋体" w:hint="eastAsia"/>
                <w:szCs w:val="24"/>
              </w:rPr>
              <w:t>本期</w:t>
            </w:r>
          </w:p>
          <w:p w:rsidR="00BA41EE" w:rsidRDefault="00BA41EE">
            <w:pPr>
              <w:widowControl/>
              <w:autoSpaceDE w:val="0"/>
              <w:autoSpaceDN w:val="0"/>
              <w:ind w:right="-28"/>
              <w:jc w:val="center"/>
              <w:textAlignment w:val="bottom"/>
              <w:rPr>
                <w:rFonts w:ascii="宋体"/>
                <w:szCs w:val="24"/>
              </w:rPr>
            </w:pPr>
            <w:r>
              <w:rPr>
                <w:rFonts w:ascii="宋体" w:hAnsi="宋体"/>
              </w:rPr>
              <w:t>2013</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日至</w:t>
            </w: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17</w:t>
            </w:r>
            <w:r>
              <w:rPr>
                <w:rFonts w:ascii="宋体" w:hAnsi="宋体" w:hint="eastAsia"/>
              </w:rPr>
              <w:t>日</w:t>
            </w:r>
          </w:p>
        </w:tc>
      </w:tr>
      <w:tr w:rsidR="00BA41EE" w:rsidTr="007E758C">
        <w:trPr>
          <w:cantSplit/>
          <w:trHeight w:val="409"/>
        </w:trPr>
        <w:tc>
          <w:tcPr>
            <w:tcW w:w="1293" w:type="dxa"/>
            <w:vMerge/>
            <w:shd w:val="clear" w:color="auto" w:fill="D9D9D9"/>
            <w:vAlign w:val="center"/>
          </w:tcPr>
          <w:p w:rsidR="00BA41EE" w:rsidRDefault="00BA41EE">
            <w:pPr>
              <w:pStyle w:val="Footer"/>
              <w:widowControl/>
              <w:autoSpaceDE w:val="0"/>
              <w:autoSpaceDN w:val="0"/>
              <w:jc w:val="both"/>
              <w:textAlignment w:val="bottom"/>
              <w:rPr>
                <w:rFonts w:ascii="宋体"/>
                <w:sz w:val="21"/>
                <w:szCs w:val="24"/>
              </w:rPr>
            </w:pPr>
          </w:p>
        </w:tc>
        <w:tc>
          <w:tcPr>
            <w:tcW w:w="2409" w:type="dxa"/>
            <w:shd w:val="clear" w:color="auto" w:fill="D9D9D9"/>
            <w:vAlign w:val="center"/>
          </w:tcPr>
          <w:p w:rsidR="00BA41EE" w:rsidRDefault="00BA41EE">
            <w:pPr>
              <w:autoSpaceDE w:val="0"/>
              <w:autoSpaceDN w:val="0"/>
              <w:jc w:val="center"/>
              <w:textAlignment w:val="bottom"/>
              <w:rPr>
                <w:rFonts w:ascii="宋体"/>
                <w:szCs w:val="24"/>
              </w:rPr>
            </w:pPr>
            <w:r>
              <w:rPr>
                <w:rFonts w:ascii="宋体" w:hAnsi="宋体" w:hint="eastAsia"/>
                <w:szCs w:val="24"/>
              </w:rPr>
              <w:t>当期</w:t>
            </w:r>
          </w:p>
          <w:p w:rsidR="00BA41EE" w:rsidRDefault="00BA41EE">
            <w:pPr>
              <w:autoSpaceDE w:val="0"/>
              <w:autoSpaceDN w:val="0"/>
              <w:jc w:val="center"/>
              <w:textAlignment w:val="bottom"/>
              <w:rPr>
                <w:rFonts w:ascii="宋体"/>
                <w:szCs w:val="24"/>
              </w:rPr>
            </w:pPr>
            <w:r>
              <w:rPr>
                <w:rFonts w:ascii="宋体" w:hAnsi="宋体" w:hint="eastAsia"/>
                <w:szCs w:val="24"/>
              </w:rPr>
              <w:t>佣金</w:t>
            </w:r>
          </w:p>
        </w:tc>
        <w:tc>
          <w:tcPr>
            <w:tcW w:w="1112" w:type="dxa"/>
            <w:shd w:val="clear" w:color="auto" w:fill="D9D9D9"/>
            <w:vAlign w:val="center"/>
          </w:tcPr>
          <w:p w:rsidR="00BA41EE" w:rsidRDefault="00BA41EE">
            <w:pPr>
              <w:autoSpaceDE w:val="0"/>
              <w:autoSpaceDN w:val="0"/>
              <w:textAlignment w:val="bottom"/>
              <w:rPr>
                <w:rFonts w:ascii="宋体"/>
                <w:szCs w:val="24"/>
              </w:rPr>
            </w:pPr>
            <w:r>
              <w:rPr>
                <w:rFonts w:ascii="宋体" w:hAnsi="宋体" w:hint="eastAsia"/>
                <w:szCs w:val="24"/>
              </w:rPr>
              <w:t>占当期佣金总量的比例</w:t>
            </w:r>
          </w:p>
        </w:tc>
        <w:tc>
          <w:tcPr>
            <w:tcW w:w="2817" w:type="dxa"/>
            <w:shd w:val="clear" w:color="auto" w:fill="D9D9D9"/>
            <w:vAlign w:val="center"/>
          </w:tcPr>
          <w:p w:rsidR="00BA41EE" w:rsidRDefault="00BA41EE">
            <w:pPr>
              <w:autoSpaceDE w:val="0"/>
              <w:autoSpaceDN w:val="0"/>
              <w:jc w:val="center"/>
              <w:textAlignment w:val="bottom"/>
              <w:rPr>
                <w:rFonts w:ascii="宋体"/>
                <w:szCs w:val="24"/>
              </w:rPr>
            </w:pPr>
            <w:r>
              <w:rPr>
                <w:rFonts w:ascii="宋体" w:hAnsi="宋体" w:hint="eastAsia"/>
                <w:szCs w:val="24"/>
              </w:rPr>
              <w:t>期末应付佣金余额</w:t>
            </w:r>
          </w:p>
        </w:tc>
        <w:tc>
          <w:tcPr>
            <w:tcW w:w="1269" w:type="dxa"/>
            <w:shd w:val="clear" w:color="auto" w:fill="D9D9D9"/>
            <w:vAlign w:val="center"/>
          </w:tcPr>
          <w:p w:rsidR="00BA41EE" w:rsidRDefault="00BA41EE">
            <w:pPr>
              <w:autoSpaceDE w:val="0"/>
              <w:autoSpaceDN w:val="0"/>
              <w:jc w:val="center"/>
              <w:textAlignment w:val="bottom"/>
              <w:rPr>
                <w:rFonts w:ascii="宋体"/>
                <w:szCs w:val="24"/>
              </w:rPr>
            </w:pPr>
            <w:r>
              <w:rPr>
                <w:rFonts w:ascii="宋体" w:hAnsi="宋体" w:hint="eastAsia"/>
                <w:szCs w:val="24"/>
              </w:rPr>
              <w:t>占期末应付佣金总额的比例</w:t>
            </w:r>
          </w:p>
        </w:tc>
      </w:tr>
      <w:tr w:rsidR="00BA41EE" w:rsidTr="007E758C">
        <w:trPr>
          <w:cantSplit/>
          <w:trHeight w:hRule="exact" w:val="357"/>
        </w:trPr>
        <w:tc>
          <w:tcPr>
            <w:tcW w:w="1293" w:type="dxa"/>
            <w:vAlign w:val="center"/>
          </w:tcPr>
          <w:p w:rsidR="00BA41EE" w:rsidRDefault="00BA41EE">
            <w:pPr>
              <w:jc w:val="left"/>
              <w:rPr>
                <w:rFonts w:ascii="宋体"/>
                <w:sz w:val="18"/>
                <w:szCs w:val="24"/>
              </w:rPr>
            </w:pPr>
            <w:r>
              <w:rPr>
                <w:rFonts w:ascii="宋体" w:hAnsi="宋体" w:hint="eastAsia"/>
                <w:sz w:val="18"/>
                <w:szCs w:val="24"/>
              </w:rPr>
              <w:t>华泰证券</w:t>
            </w:r>
          </w:p>
        </w:tc>
        <w:tc>
          <w:tcPr>
            <w:tcW w:w="2409" w:type="dxa"/>
            <w:vAlign w:val="center"/>
          </w:tcPr>
          <w:p w:rsidR="00BA41EE" w:rsidRDefault="00BA41EE">
            <w:pPr>
              <w:jc w:val="center"/>
              <w:rPr>
                <w:rFonts w:ascii="宋体"/>
                <w:sz w:val="18"/>
                <w:szCs w:val="24"/>
              </w:rPr>
            </w:pPr>
            <w:r>
              <w:rPr>
                <w:rFonts w:ascii="宋体" w:hAnsi="宋体"/>
                <w:sz w:val="18"/>
                <w:szCs w:val="24"/>
              </w:rPr>
              <w:t>25,311.71</w:t>
            </w:r>
          </w:p>
        </w:tc>
        <w:tc>
          <w:tcPr>
            <w:tcW w:w="1112" w:type="dxa"/>
            <w:vAlign w:val="center"/>
          </w:tcPr>
          <w:p w:rsidR="00BA41EE" w:rsidRDefault="00BA41EE">
            <w:pPr>
              <w:jc w:val="center"/>
              <w:rPr>
                <w:rFonts w:ascii="宋体"/>
                <w:sz w:val="18"/>
                <w:szCs w:val="24"/>
              </w:rPr>
            </w:pPr>
            <w:r>
              <w:rPr>
                <w:rFonts w:ascii="宋体" w:hAnsi="宋体"/>
                <w:sz w:val="18"/>
                <w:szCs w:val="24"/>
              </w:rPr>
              <w:t>1.16%</w:t>
            </w:r>
          </w:p>
        </w:tc>
        <w:tc>
          <w:tcPr>
            <w:tcW w:w="2817" w:type="dxa"/>
            <w:vAlign w:val="center"/>
          </w:tcPr>
          <w:p w:rsidR="00BA41EE" w:rsidRPr="003E4AB3" w:rsidRDefault="00BA41EE">
            <w:pPr>
              <w:jc w:val="center"/>
              <w:rPr>
                <w:rFonts w:ascii="宋体"/>
                <w:sz w:val="18"/>
                <w:szCs w:val="24"/>
                <w:highlight w:val="yellow"/>
              </w:rPr>
            </w:pPr>
            <w:r w:rsidRPr="004D0A91">
              <w:rPr>
                <w:rFonts w:ascii="宋体" w:hAnsi="宋体"/>
                <w:sz w:val="18"/>
                <w:szCs w:val="24"/>
              </w:rPr>
              <w:t>25</w:t>
            </w:r>
            <w:r>
              <w:rPr>
                <w:rFonts w:ascii="宋体"/>
                <w:sz w:val="18"/>
                <w:szCs w:val="24"/>
              </w:rPr>
              <w:t>,</w:t>
            </w:r>
            <w:r w:rsidRPr="004D0A91">
              <w:rPr>
                <w:rFonts w:ascii="宋体" w:hAnsi="宋体"/>
                <w:sz w:val="18"/>
                <w:szCs w:val="24"/>
              </w:rPr>
              <w:t>311.71</w:t>
            </w:r>
          </w:p>
        </w:tc>
        <w:tc>
          <w:tcPr>
            <w:tcW w:w="1269" w:type="dxa"/>
            <w:vAlign w:val="center"/>
          </w:tcPr>
          <w:p w:rsidR="00BA41EE" w:rsidRPr="003E4AB3" w:rsidRDefault="00BA41EE" w:rsidP="009B2A58">
            <w:pPr>
              <w:jc w:val="center"/>
              <w:rPr>
                <w:rFonts w:ascii="宋体"/>
                <w:sz w:val="18"/>
                <w:szCs w:val="24"/>
                <w:highlight w:val="yellow"/>
              </w:rPr>
            </w:pPr>
            <w:r w:rsidRPr="00C17040">
              <w:rPr>
                <w:rFonts w:ascii="宋体" w:hAnsi="宋体"/>
                <w:sz w:val="18"/>
                <w:szCs w:val="24"/>
              </w:rPr>
              <w:t>1.</w:t>
            </w:r>
            <w:r>
              <w:rPr>
                <w:rFonts w:ascii="宋体" w:hAnsi="宋体"/>
                <w:sz w:val="18"/>
                <w:szCs w:val="24"/>
              </w:rPr>
              <w:t>08</w:t>
            </w:r>
            <w:r w:rsidRPr="00C17040">
              <w:rPr>
                <w:rFonts w:ascii="宋体" w:hAnsi="宋体"/>
                <w:sz w:val="18"/>
                <w:szCs w:val="24"/>
              </w:rPr>
              <w:t>%</w:t>
            </w:r>
          </w:p>
        </w:tc>
      </w:tr>
      <w:tr w:rsidR="00BA41EE" w:rsidTr="007E758C">
        <w:trPr>
          <w:cantSplit/>
          <w:trHeight w:val="571"/>
        </w:trPr>
        <w:tc>
          <w:tcPr>
            <w:tcW w:w="1293" w:type="dxa"/>
            <w:vMerge w:val="restart"/>
            <w:shd w:val="clear" w:color="auto" w:fill="D9D9D9"/>
            <w:vAlign w:val="center"/>
          </w:tcPr>
          <w:p w:rsidR="00BA41EE" w:rsidRDefault="00BA41EE">
            <w:pPr>
              <w:autoSpaceDE w:val="0"/>
              <w:autoSpaceDN w:val="0"/>
              <w:textAlignment w:val="bottom"/>
              <w:rPr>
                <w:rFonts w:ascii="宋体"/>
                <w:szCs w:val="24"/>
              </w:rPr>
            </w:pPr>
            <w:r>
              <w:rPr>
                <w:rFonts w:ascii="宋体" w:hAnsi="宋体" w:hint="eastAsia"/>
                <w:szCs w:val="24"/>
              </w:rPr>
              <w:t>关联方名称</w:t>
            </w:r>
          </w:p>
        </w:tc>
        <w:tc>
          <w:tcPr>
            <w:tcW w:w="7607" w:type="dxa"/>
            <w:gridSpan w:val="4"/>
            <w:shd w:val="clear" w:color="auto" w:fill="D9D9D9"/>
            <w:vAlign w:val="center"/>
          </w:tcPr>
          <w:p w:rsidR="00BA41EE" w:rsidRDefault="00BA41EE">
            <w:pPr>
              <w:widowControl/>
              <w:autoSpaceDE w:val="0"/>
              <w:autoSpaceDN w:val="0"/>
              <w:ind w:right="-28"/>
              <w:jc w:val="center"/>
              <w:textAlignment w:val="bottom"/>
              <w:rPr>
                <w:rFonts w:ascii="宋体"/>
                <w:szCs w:val="24"/>
              </w:rPr>
            </w:pPr>
            <w:r>
              <w:rPr>
                <w:rFonts w:ascii="宋体" w:hAnsi="宋体" w:hint="eastAsia"/>
                <w:szCs w:val="24"/>
              </w:rPr>
              <w:t>上年度可比期间</w:t>
            </w:r>
          </w:p>
          <w:p w:rsidR="00BA41EE" w:rsidRDefault="00BA41EE">
            <w:pPr>
              <w:widowControl/>
              <w:autoSpaceDE w:val="0"/>
              <w:autoSpaceDN w:val="0"/>
              <w:ind w:right="-28"/>
              <w:jc w:val="center"/>
              <w:textAlignment w:val="bottom"/>
              <w:rPr>
                <w:rFonts w:ascii="宋体"/>
                <w:szCs w:val="24"/>
              </w:rPr>
            </w:pPr>
            <w:r>
              <w:rPr>
                <w:rFonts w:ascii="宋体" w:hAnsi="宋体"/>
                <w:szCs w:val="24"/>
              </w:rPr>
              <w:t>2012</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1</w:t>
            </w:r>
            <w:r>
              <w:rPr>
                <w:rFonts w:ascii="宋体" w:hAnsi="宋体" w:hint="eastAsia"/>
                <w:szCs w:val="24"/>
              </w:rPr>
              <w:t>日至</w:t>
            </w:r>
            <w:r>
              <w:rPr>
                <w:rFonts w:ascii="宋体" w:hAnsi="宋体"/>
                <w:szCs w:val="24"/>
              </w:rPr>
              <w:t>2012</w:t>
            </w:r>
            <w:r>
              <w:rPr>
                <w:rFonts w:ascii="宋体" w:hAnsi="宋体" w:hint="eastAsia"/>
                <w:szCs w:val="24"/>
              </w:rPr>
              <w:t>年</w:t>
            </w:r>
            <w:r>
              <w:rPr>
                <w:rFonts w:ascii="宋体" w:hAnsi="宋体"/>
                <w:szCs w:val="24"/>
              </w:rPr>
              <w:t>6</w:t>
            </w:r>
            <w:r>
              <w:rPr>
                <w:rFonts w:ascii="宋体" w:hAnsi="宋体" w:hint="eastAsia"/>
                <w:szCs w:val="24"/>
              </w:rPr>
              <w:t>月</w:t>
            </w:r>
            <w:r>
              <w:rPr>
                <w:rFonts w:ascii="宋体" w:hAnsi="宋体"/>
                <w:szCs w:val="24"/>
              </w:rPr>
              <w:t>30</w:t>
            </w:r>
            <w:r>
              <w:rPr>
                <w:rFonts w:ascii="宋体" w:hAnsi="宋体" w:hint="eastAsia"/>
                <w:szCs w:val="24"/>
              </w:rPr>
              <w:t>日</w:t>
            </w:r>
          </w:p>
        </w:tc>
      </w:tr>
      <w:tr w:rsidR="00BA41EE" w:rsidTr="007E758C">
        <w:trPr>
          <w:cantSplit/>
          <w:trHeight w:val="409"/>
        </w:trPr>
        <w:tc>
          <w:tcPr>
            <w:tcW w:w="1293" w:type="dxa"/>
            <w:vMerge/>
            <w:shd w:val="clear" w:color="auto" w:fill="D9D9D9"/>
            <w:vAlign w:val="center"/>
          </w:tcPr>
          <w:p w:rsidR="00BA41EE" w:rsidRDefault="00BA41EE">
            <w:pPr>
              <w:pStyle w:val="Footer"/>
              <w:widowControl/>
              <w:autoSpaceDE w:val="0"/>
              <w:autoSpaceDN w:val="0"/>
              <w:jc w:val="both"/>
              <w:textAlignment w:val="bottom"/>
              <w:rPr>
                <w:rFonts w:ascii="宋体"/>
                <w:sz w:val="21"/>
                <w:szCs w:val="24"/>
              </w:rPr>
            </w:pPr>
          </w:p>
        </w:tc>
        <w:tc>
          <w:tcPr>
            <w:tcW w:w="2409" w:type="dxa"/>
            <w:shd w:val="clear" w:color="auto" w:fill="D9D9D9"/>
            <w:vAlign w:val="center"/>
          </w:tcPr>
          <w:p w:rsidR="00BA41EE" w:rsidRDefault="00BA41EE">
            <w:pPr>
              <w:autoSpaceDE w:val="0"/>
              <w:autoSpaceDN w:val="0"/>
              <w:jc w:val="center"/>
              <w:textAlignment w:val="bottom"/>
              <w:rPr>
                <w:rFonts w:ascii="宋体"/>
                <w:szCs w:val="24"/>
              </w:rPr>
            </w:pPr>
            <w:r>
              <w:rPr>
                <w:rFonts w:ascii="宋体" w:hAnsi="宋体" w:hint="eastAsia"/>
                <w:szCs w:val="24"/>
              </w:rPr>
              <w:t>当期</w:t>
            </w:r>
          </w:p>
          <w:p w:rsidR="00BA41EE" w:rsidRDefault="00BA41EE">
            <w:pPr>
              <w:autoSpaceDE w:val="0"/>
              <w:autoSpaceDN w:val="0"/>
              <w:jc w:val="center"/>
              <w:textAlignment w:val="bottom"/>
              <w:rPr>
                <w:rFonts w:ascii="宋体"/>
                <w:szCs w:val="24"/>
              </w:rPr>
            </w:pPr>
            <w:r>
              <w:rPr>
                <w:rFonts w:ascii="宋体" w:hAnsi="宋体" w:hint="eastAsia"/>
                <w:szCs w:val="24"/>
              </w:rPr>
              <w:t>佣金</w:t>
            </w:r>
          </w:p>
        </w:tc>
        <w:tc>
          <w:tcPr>
            <w:tcW w:w="1112" w:type="dxa"/>
            <w:shd w:val="clear" w:color="auto" w:fill="D9D9D9"/>
            <w:vAlign w:val="center"/>
          </w:tcPr>
          <w:p w:rsidR="00BA41EE" w:rsidRDefault="00BA41EE">
            <w:pPr>
              <w:autoSpaceDE w:val="0"/>
              <w:autoSpaceDN w:val="0"/>
              <w:textAlignment w:val="bottom"/>
              <w:rPr>
                <w:rFonts w:ascii="宋体"/>
                <w:szCs w:val="24"/>
              </w:rPr>
            </w:pPr>
            <w:r>
              <w:rPr>
                <w:rFonts w:ascii="宋体" w:hAnsi="宋体" w:hint="eastAsia"/>
                <w:szCs w:val="24"/>
              </w:rPr>
              <w:t>占当期佣金总量的比例</w:t>
            </w:r>
          </w:p>
        </w:tc>
        <w:tc>
          <w:tcPr>
            <w:tcW w:w="2817" w:type="dxa"/>
            <w:shd w:val="clear" w:color="auto" w:fill="D9D9D9"/>
            <w:vAlign w:val="center"/>
          </w:tcPr>
          <w:p w:rsidR="00BA41EE" w:rsidRDefault="00BA41EE">
            <w:pPr>
              <w:autoSpaceDE w:val="0"/>
              <w:autoSpaceDN w:val="0"/>
              <w:jc w:val="center"/>
              <w:textAlignment w:val="bottom"/>
              <w:rPr>
                <w:rFonts w:ascii="宋体"/>
                <w:szCs w:val="24"/>
              </w:rPr>
            </w:pPr>
            <w:r>
              <w:rPr>
                <w:rFonts w:ascii="宋体" w:hAnsi="宋体" w:hint="eastAsia"/>
                <w:szCs w:val="24"/>
              </w:rPr>
              <w:t>期末应付佣金余额</w:t>
            </w:r>
          </w:p>
        </w:tc>
        <w:tc>
          <w:tcPr>
            <w:tcW w:w="1269" w:type="dxa"/>
            <w:shd w:val="clear" w:color="auto" w:fill="D9D9D9"/>
            <w:vAlign w:val="center"/>
          </w:tcPr>
          <w:p w:rsidR="00BA41EE" w:rsidRDefault="00BA41EE">
            <w:pPr>
              <w:autoSpaceDE w:val="0"/>
              <w:autoSpaceDN w:val="0"/>
              <w:jc w:val="center"/>
              <w:textAlignment w:val="bottom"/>
              <w:rPr>
                <w:rFonts w:ascii="宋体"/>
                <w:szCs w:val="24"/>
              </w:rPr>
            </w:pPr>
            <w:r>
              <w:rPr>
                <w:rFonts w:ascii="宋体" w:hAnsi="宋体" w:hint="eastAsia"/>
                <w:szCs w:val="24"/>
              </w:rPr>
              <w:t>占期末应付佣金总额的比例</w:t>
            </w:r>
          </w:p>
        </w:tc>
      </w:tr>
      <w:tr w:rsidR="00BA41EE" w:rsidTr="007E758C">
        <w:trPr>
          <w:cantSplit/>
          <w:trHeight w:hRule="exact" w:val="357"/>
        </w:trPr>
        <w:tc>
          <w:tcPr>
            <w:tcW w:w="1293" w:type="dxa"/>
            <w:vAlign w:val="center"/>
          </w:tcPr>
          <w:p w:rsidR="00BA41EE" w:rsidRDefault="00BA41EE">
            <w:pPr>
              <w:jc w:val="left"/>
              <w:rPr>
                <w:rFonts w:ascii="宋体"/>
                <w:sz w:val="18"/>
                <w:szCs w:val="24"/>
              </w:rPr>
            </w:pPr>
            <w:r>
              <w:rPr>
                <w:rFonts w:ascii="宋体" w:hAnsi="宋体" w:hint="eastAsia"/>
                <w:sz w:val="18"/>
                <w:szCs w:val="24"/>
              </w:rPr>
              <w:t>华泰证券</w:t>
            </w:r>
          </w:p>
        </w:tc>
        <w:tc>
          <w:tcPr>
            <w:tcW w:w="2409" w:type="dxa"/>
            <w:vAlign w:val="center"/>
          </w:tcPr>
          <w:p w:rsidR="00BA41EE" w:rsidRDefault="00BA41EE">
            <w:pPr>
              <w:jc w:val="center"/>
              <w:rPr>
                <w:rFonts w:ascii="宋体"/>
                <w:sz w:val="18"/>
                <w:szCs w:val="24"/>
              </w:rPr>
            </w:pPr>
            <w:r>
              <w:rPr>
                <w:rFonts w:ascii="宋体" w:hAnsi="宋体"/>
                <w:sz w:val="18"/>
                <w:szCs w:val="24"/>
              </w:rPr>
              <w:t>202,759.71</w:t>
            </w:r>
          </w:p>
        </w:tc>
        <w:tc>
          <w:tcPr>
            <w:tcW w:w="1112" w:type="dxa"/>
            <w:vAlign w:val="center"/>
          </w:tcPr>
          <w:p w:rsidR="00BA41EE" w:rsidRDefault="00BA41EE">
            <w:pPr>
              <w:jc w:val="center"/>
              <w:rPr>
                <w:rFonts w:ascii="宋体"/>
                <w:sz w:val="18"/>
                <w:szCs w:val="24"/>
              </w:rPr>
            </w:pPr>
            <w:r>
              <w:rPr>
                <w:rFonts w:ascii="宋体" w:hAnsi="宋体"/>
                <w:sz w:val="18"/>
                <w:szCs w:val="24"/>
              </w:rPr>
              <w:t>17.58%</w:t>
            </w:r>
          </w:p>
        </w:tc>
        <w:tc>
          <w:tcPr>
            <w:tcW w:w="2817" w:type="dxa"/>
            <w:vAlign w:val="center"/>
          </w:tcPr>
          <w:p w:rsidR="00BA41EE" w:rsidRPr="003E4AB3" w:rsidRDefault="00BA41EE">
            <w:pPr>
              <w:jc w:val="center"/>
              <w:rPr>
                <w:rFonts w:ascii="宋体"/>
                <w:sz w:val="18"/>
                <w:szCs w:val="24"/>
                <w:highlight w:val="yellow"/>
              </w:rPr>
            </w:pPr>
            <w:r w:rsidRPr="0028662E">
              <w:rPr>
                <w:rFonts w:ascii="宋体" w:hAnsi="宋体"/>
                <w:sz w:val="18"/>
                <w:szCs w:val="24"/>
              </w:rPr>
              <w:t>74,589.82</w:t>
            </w:r>
          </w:p>
        </w:tc>
        <w:tc>
          <w:tcPr>
            <w:tcW w:w="1269" w:type="dxa"/>
            <w:vAlign w:val="center"/>
          </w:tcPr>
          <w:p w:rsidR="00BA41EE" w:rsidRPr="003E4AB3" w:rsidRDefault="00BA41EE">
            <w:pPr>
              <w:jc w:val="center"/>
              <w:rPr>
                <w:rFonts w:ascii="宋体"/>
                <w:sz w:val="18"/>
                <w:szCs w:val="24"/>
                <w:highlight w:val="yellow"/>
              </w:rPr>
            </w:pPr>
            <w:r w:rsidRPr="0028662E">
              <w:rPr>
                <w:rFonts w:ascii="宋体" w:hAnsi="宋体"/>
                <w:sz w:val="18"/>
                <w:szCs w:val="24"/>
              </w:rPr>
              <w:t>11.72%</w:t>
            </w:r>
          </w:p>
        </w:tc>
      </w:tr>
    </w:tbl>
    <w:bookmarkEnd w:id="162"/>
    <w:p w:rsidR="00BA41EE" w:rsidRDefault="00BA41EE">
      <w:pPr>
        <w:spacing w:line="360" w:lineRule="auto"/>
        <w:rPr>
          <w:rFonts w:ascii="宋体"/>
          <w:szCs w:val="24"/>
        </w:rPr>
      </w:pPr>
      <w:r w:rsidRPr="00E35A9E">
        <w:rPr>
          <w:rFonts w:ascii="宋体" w:hAnsi="宋体" w:hint="eastAsia"/>
          <w:szCs w:val="24"/>
        </w:rPr>
        <w:t>注：</w:t>
      </w:r>
      <w:r w:rsidRPr="00E35A9E">
        <w:rPr>
          <w:rFonts w:ascii="宋体" w:hAnsi="宋体"/>
          <w:szCs w:val="24"/>
        </w:rPr>
        <w:t xml:space="preserve"> </w:t>
      </w:r>
      <w:r>
        <w:rPr>
          <w:rFonts w:ascii="宋体" w:hAnsi="宋体"/>
          <w:szCs w:val="24"/>
        </w:rPr>
        <w:t>1.</w:t>
      </w:r>
      <w:r w:rsidRPr="00E35A9E">
        <w:rPr>
          <w:rFonts w:ascii="宋体" w:hAnsi="宋体" w:hint="eastAsia"/>
          <w:szCs w:val="24"/>
        </w:rPr>
        <w:t>上述佣金按市场佣金率计算，以扣除由中国证券登记结算有限责任公司收取的证管费、经手费和适用期间内由券商承担的证券风险结算基金后的净额列示。</w:t>
      </w:r>
      <w:r w:rsidRPr="00E35A9E">
        <w:rPr>
          <w:rFonts w:ascii="宋体" w:hAnsi="宋体"/>
          <w:szCs w:val="24"/>
        </w:rPr>
        <w:t xml:space="preserve">      </w:t>
      </w:r>
    </w:p>
    <w:p w:rsidR="00BA41EE" w:rsidRDefault="00BA41EE">
      <w:pPr>
        <w:spacing w:line="360" w:lineRule="auto"/>
        <w:rPr>
          <w:rFonts w:ascii="宋体"/>
          <w:szCs w:val="24"/>
        </w:rPr>
      </w:pPr>
      <w:r>
        <w:rPr>
          <w:rFonts w:ascii="宋体" w:hAnsi="宋体"/>
          <w:szCs w:val="24"/>
        </w:rPr>
        <w:t>2.</w:t>
      </w:r>
      <w:r w:rsidRPr="00E35A9E">
        <w:rPr>
          <w:rFonts w:ascii="宋体" w:hAnsi="宋体" w:hint="eastAsia"/>
          <w:szCs w:val="24"/>
        </w:rPr>
        <w:t>该类佣金协议的服务范围还包括佣金收取方为本基金提供的证券投资研究成果和市场信息服务</w:t>
      </w:r>
      <w:r>
        <w:rPr>
          <w:rFonts w:ascii="宋体" w:hAnsi="宋体" w:hint="eastAsia"/>
          <w:szCs w:val="24"/>
        </w:rPr>
        <w:t>。</w:t>
      </w:r>
    </w:p>
    <w:bookmarkEnd w:id="161"/>
    <w:p w:rsidR="00BA41EE" w:rsidRDefault="00BA41EE" w:rsidP="007B354A">
      <w:pPr>
        <w:pStyle w:val="XBRLTitle4"/>
        <w:spacing w:before="156" w:after="156"/>
      </w:pPr>
      <w:r>
        <w:rPr>
          <w:rFonts w:hint="eastAsia"/>
        </w:rPr>
        <w:t>关联方报酬</w:t>
      </w:r>
    </w:p>
    <w:p w:rsidR="00BA41EE" w:rsidRDefault="00BA41EE" w:rsidP="007B354A">
      <w:pPr>
        <w:pStyle w:val="XBRLTitle5"/>
        <w:spacing w:before="156" w:after="156"/>
      </w:pPr>
      <w:bookmarkStart w:id="163" w:name="m07ZXQ_04_10_02_01"/>
      <w:r>
        <w:rPr>
          <w:rFonts w:hint="eastAsia"/>
        </w:rPr>
        <w:t>基金管理费</w:t>
      </w:r>
    </w:p>
    <w:p w:rsidR="00BA41EE" w:rsidRDefault="00BA41EE">
      <w:pPr>
        <w:wordWrap w:val="0"/>
        <w:jc w:val="right"/>
        <w:rPr>
          <w:rFonts w:ascii="宋体"/>
          <w:szCs w:val="24"/>
        </w:rPr>
      </w:pPr>
      <w:bookmarkStart w:id="164" w:name="m07ZXQ_04_10_02_01_tab"/>
      <w:r>
        <w:rPr>
          <w:rFonts w:ascii="宋体" w:hAnsi="宋体"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3018"/>
        <w:gridCol w:w="3432"/>
      </w:tblGrid>
      <w:tr w:rsidR="00BA41EE" w:rsidTr="007E758C">
        <w:tc>
          <w:tcPr>
            <w:tcW w:w="2450" w:type="dxa"/>
            <w:shd w:val="clear" w:color="auto" w:fill="D9D9D9"/>
            <w:vAlign w:val="center"/>
          </w:tcPr>
          <w:p w:rsidR="00BA41EE" w:rsidRDefault="00BA41EE">
            <w:pPr>
              <w:jc w:val="center"/>
              <w:rPr>
                <w:rFonts w:ascii="宋体"/>
                <w:szCs w:val="24"/>
              </w:rPr>
            </w:pPr>
            <w:r>
              <w:rPr>
                <w:rFonts w:ascii="宋体" w:hAnsi="宋体" w:hint="eastAsia"/>
                <w:szCs w:val="24"/>
              </w:rPr>
              <w:t>项目</w:t>
            </w:r>
          </w:p>
        </w:tc>
        <w:tc>
          <w:tcPr>
            <w:tcW w:w="3018" w:type="dxa"/>
            <w:shd w:val="clear" w:color="auto" w:fill="D9D9D9"/>
            <w:vAlign w:val="center"/>
          </w:tcPr>
          <w:p w:rsidR="00BA41EE" w:rsidRDefault="00BA41EE">
            <w:pPr>
              <w:jc w:val="center"/>
              <w:rPr>
                <w:rFonts w:ascii="宋体"/>
                <w:szCs w:val="24"/>
              </w:rPr>
            </w:pPr>
            <w:r>
              <w:rPr>
                <w:rFonts w:ascii="宋体" w:hAnsi="宋体" w:hint="eastAsia"/>
                <w:szCs w:val="24"/>
              </w:rPr>
              <w:t>本期</w:t>
            </w:r>
          </w:p>
          <w:p w:rsidR="00BA41EE" w:rsidRDefault="00BA41EE">
            <w:pPr>
              <w:jc w:val="center"/>
              <w:rPr>
                <w:rFonts w:ascii="宋体"/>
                <w:szCs w:val="24"/>
              </w:rPr>
            </w:pPr>
            <w:r>
              <w:rPr>
                <w:rFonts w:ascii="宋体" w:hAnsi="宋体"/>
              </w:rPr>
              <w:t>2013</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日至</w:t>
            </w: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17</w:t>
            </w:r>
            <w:r>
              <w:rPr>
                <w:rFonts w:ascii="宋体" w:hAnsi="宋体" w:hint="eastAsia"/>
              </w:rPr>
              <w:t>日</w:t>
            </w:r>
          </w:p>
        </w:tc>
        <w:tc>
          <w:tcPr>
            <w:tcW w:w="3432" w:type="dxa"/>
            <w:shd w:val="clear" w:color="auto" w:fill="D9D9D9"/>
            <w:vAlign w:val="center"/>
          </w:tcPr>
          <w:p w:rsidR="00BA41EE" w:rsidRDefault="00BA41EE">
            <w:pPr>
              <w:widowControl/>
              <w:autoSpaceDE w:val="0"/>
              <w:autoSpaceDN w:val="0"/>
              <w:ind w:right="-28"/>
              <w:jc w:val="center"/>
              <w:textAlignment w:val="bottom"/>
              <w:rPr>
                <w:rFonts w:ascii="宋体"/>
                <w:szCs w:val="24"/>
              </w:rPr>
            </w:pPr>
            <w:r>
              <w:rPr>
                <w:rFonts w:ascii="宋体" w:hAnsi="宋体" w:hint="eastAsia"/>
                <w:szCs w:val="24"/>
              </w:rPr>
              <w:t>上年度可比期间</w:t>
            </w:r>
          </w:p>
          <w:p w:rsidR="00BA41EE" w:rsidRDefault="00BA41EE">
            <w:pPr>
              <w:jc w:val="center"/>
              <w:rPr>
                <w:rFonts w:ascii="宋体"/>
                <w:szCs w:val="24"/>
              </w:rPr>
            </w:pPr>
            <w:r>
              <w:rPr>
                <w:rFonts w:ascii="宋体" w:hAnsi="宋体"/>
                <w:szCs w:val="24"/>
              </w:rPr>
              <w:t>2012</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1</w:t>
            </w:r>
            <w:r>
              <w:rPr>
                <w:rFonts w:ascii="宋体" w:hAnsi="宋体" w:hint="eastAsia"/>
                <w:szCs w:val="24"/>
              </w:rPr>
              <w:t>日至</w:t>
            </w:r>
            <w:r>
              <w:rPr>
                <w:rFonts w:ascii="宋体" w:hAnsi="宋体"/>
                <w:szCs w:val="24"/>
              </w:rPr>
              <w:t>2012</w:t>
            </w:r>
            <w:r>
              <w:rPr>
                <w:rFonts w:ascii="宋体" w:hAnsi="宋体" w:hint="eastAsia"/>
                <w:szCs w:val="24"/>
              </w:rPr>
              <w:t>年</w:t>
            </w:r>
            <w:r>
              <w:rPr>
                <w:rFonts w:ascii="宋体" w:hAnsi="宋体"/>
                <w:szCs w:val="24"/>
              </w:rPr>
              <w:t>6</w:t>
            </w:r>
            <w:r>
              <w:rPr>
                <w:rFonts w:ascii="宋体" w:hAnsi="宋体" w:hint="eastAsia"/>
                <w:szCs w:val="24"/>
              </w:rPr>
              <w:t>月</w:t>
            </w:r>
            <w:r>
              <w:rPr>
                <w:rFonts w:ascii="宋体" w:hAnsi="宋体"/>
                <w:szCs w:val="24"/>
              </w:rPr>
              <w:t>30</w:t>
            </w:r>
            <w:r>
              <w:rPr>
                <w:rFonts w:ascii="宋体" w:hAnsi="宋体" w:hint="eastAsia"/>
                <w:szCs w:val="24"/>
              </w:rPr>
              <w:t>日</w:t>
            </w:r>
          </w:p>
        </w:tc>
      </w:tr>
      <w:tr w:rsidR="00BA41EE" w:rsidTr="007E758C">
        <w:tc>
          <w:tcPr>
            <w:tcW w:w="2450" w:type="dxa"/>
          </w:tcPr>
          <w:p w:rsidR="00BA41EE" w:rsidRDefault="00BA41EE">
            <w:pPr>
              <w:rPr>
                <w:rFonts w:ascii="宋体"/>
                <w:szCs w:val="24"/>
              </w:rPr>
            </w:pPr>
            <w:r>
              <w:rPr>
                <w:rFonts w:ascii="宋体" w:hAnsi="宋体" w:hint="eastAsia"/>
              </w:rPr>
              <w:t>当期发生的基金应支付的管理费</w:t>
            </w:r>
          </w:p>
        </w:tc>
        <w:tc>
          <w:tcPr>
            <w:tcW w:w="3018" w:type="dxa"/>
          </w:tcPr>
          <w:p w:rsidR="00BA41EE" w:rsidRDefault="00BA41EE">
            <w:pPr>
              <w:jc w:val="right"/>
              <w:rPr>
                <w:rFonts w:ascii="宋体"/>
                <w:szCs w:val="24"/>
              </w:rPr>
            </w:pPr>
            <w:r>
              <w:rPr>
                <w:rFonts w:ascii="宋体" w:hAnsi="宋体"/>
                <w:szCs w:val="24"/>
              </w:rPr>
              <w:t>3,529,353.31</w:t>
            </w:r>
          </w:p>
        </w:tc>
        <w:tc>
          <w:tcPr>
            <w:tcW w:w="3432" w:type="dxa"/>
          </w:tcPr>
          <w:p w:rsidR="00BA41EE" w:rsidRDefault="00BA41EE">
            <w:pPr>
              <w:jc w:val="right"/>
              <w:rPr>
                <w:rFonts w:ascii="宋体"/>
                <w:szCs w:val="24"/>
              </w:rPr>
            </w:pPr>
            <w:r>
              <w:rPr>
                <w:rFonts w:ascii="宋体" w:hAnsi="宋体"/>
                <w:szCs w:val="24"/>
              </w:rPr>
              <w:t>13,251,381.40</w:t>
            </w:r>
          </w:p>
        </w:tc>
      </w:tr>
      <w:tr w:rsidR="00BA41EE" w:rsidTr="007E758C">
        <w:tc>
          <w:tcPr>
            <w:tcW w:w="2450" w:type="dxa"/>
          </w:tcPr>
          <w:p w:rsidR="00BA41EE" w:rsidRDefault="00BA41EE">
            <w:pPr>
              <w:rPr>
                <w:rFonts w:ascii="宋体"/>
              </w:rPr>
            </w:pPr>
            <w:r w:rsidRPr="00E452AF">
              <w:rPr>
                <w:rFonts w:ascii="宋体" w:hAnsi="宋体" w:hint="eastAsia"/>
              </w:rPr>
              <w:t>其中：支付销售机构的客户维护费</w:t>
            </w:r>
          </w:p>
        </w:tc>
        <w:tc>
          <w:tcPr>
            <w:tcW w:w="3018" w:type="dxa"/>
          </w:tcPr>
          <w:p w:rsidR="00BA41EE" w:rsidRDefault="00BA41EE">
            <w:pPr>
              <w:jc w:val="right"/>
              <w:rPr>
                <w:rFonts w:ascii="宋体"/>
                <w:szCs w:val="24"/>
              </w:rPr>
            </w:pPr>
            <w:r>
              <w:rPr>
                <w:rFonts w:ascii="宋体"/>
                <w:szCs w:val="24"/>
              </w:rPr>
              <w:t>-</w:t>
            </w:r>
          </w:p>
        </w:tc>
        <w:tc>
          <w:tcPr>
            <w:tcW w:w="3432" w:type="dxa"/>
          </w:tcPr>
          <w:p w:rsidR="00BA41EE" w:rsidRDefault="00BA41EE">
            <w:pPr>
              <w:jc w:val="right"/>
              <w:rPr>
                <w:rFonts w:ascii="宋体"/>
                <w:szCs w:val="24"/>
              </w:rPr>
            </w:pPr>
            <w:r>
              <w:rPr>
                <w:rFonts w:ascii="宋体"/>
                <w:szCs w:val="24"/>
              </w:rPr>
              <w:t>-</w:t>
            </w:r>
          </w:p>
        </w:tc>
      </w:tr>
    </w:tbl>
    <w:bookmarkEnd w:id="164"/>
    <w:p w:rsidR="00BA41EE" w:rsidRDefault="00BA41EE">
      <w:pPr>
        <w:spacing w:line="360" w:lineRule="auto"/>
        <w:rPr>
          <w:rFonts w:ascii="宋体"/>
          <w:szCs w:val="24"/>
        </w:rPr>
      </w:pPr>
      <w:r w:rsidRPr="00B56976">
        <w:rPr>
          <w:rFonts w:ascii="宋体" w:hAnsi="宋体" w:hint="eastAsia"/>
          <w:szCs w:val="24"/>
        </w:rPr>
        <w:t>注：</w:t>
      </w:r>
      <w:r w:rsidRPr="00B56976">
        <w:rPr>
          <w:rFonts w:ascii="宋体" w:hAnsi="宋体"/>
          <w:szCs w:val="24"/>
        </w:rPr>
        <w:t xml:space="preserve"> </w:t>
      </w:r>
      <w:r w:rsidRPr="00B56976">
        <w:rPr>
          <w:rFonts w:ascii="宋体" w:hAnsi="宋体" w:hint="eastAsia"/>
          <w:szCs w:val="24"/>
        </w:rPr>
        <w:t>支付基金管理人南方基金公司的管理人报酬按前一日基金资产净值</w:t>
      </w:r>
      <w:r w:rsidRPr="00B56976">
        <w:rPr>
          <w:rFonts w:ascii="宋体" w:hAnsi="宋体"/>
          <w:szCs w:val="24"/>
        </w:rPr>
        <w:t>1.5%</w:t>
      </w:r>
      <w:r w:rsidRPr="00B56976">
        <w:rPr>
          <w:rFonts w:ascii="宋体" w:hAnsi="宋体" w:hint="eastAsia"/>
          <w:szCs w:val="24"/>
        </w:rPr>
        <w:t>的年费率计提，逐日累计至每月月底，按月支付。</w:t>
      </w:r>
    </w:p>
    <w:p w:rsidR="00BA41EE" w:rsidRDefault="00BA41EE">
      <w:pPr>
        <w:spacing w:line="360" w:lineRule="auto"/>
        <w:rPr>
          <w:rFonts w:ascii="宋体"/>
          <w:szCs w:val="24"/>
        </w:rPr>
      </w:pPr>
      <w:r w:rsidRPr="00B56976">
        <w:rPr>
          <w:rFonts w:ascii="宋体" w:hAnsi="宋体" w:hint="eastAsia"/>
          <w:szCs w:val="24"/>
        </w:rPr>
        <w:t>其计算公式为：日管理人报酬＝前一日基金资产净值</w:t>
      </w:r>
      <w:r w:rsidRPr="00B56976">
        <w:rPr>
          <w:rFonts w:ascii="宋体" w:hAnsi="宋体"/>
          <w:szCs w:val="24"/>
        </w:rPr>
        <w:t xml:space="preserve">X 1.5% / </w:t>
      </w:r>
      <w:r w:rsidRPr="00B56976">
        <w:rPr>
          <w:rFonts w:ascii="宋体" w:hAnsi="宋体" w:hint="eastAsia"/>
          <w:szCs w:val="24"/>
        </w:rPr>
        <w:t>当年天数。</w:t>
      </w:r>
    </w:p>
    <w:p w:rsidR="00BA41EE" w:rsidRDefault="00BA41EE" w:rsidP="007B354A">
      <w:pPr>
        <w:pStyle w:val="XBRLTitle5"/>
        <w:spacing w:before="156" w:after="156"/>
      </w:pPr>
      <w:bookmarkStart w:id="165" w:name="m07ZXQ_04_10_02_02"/>
      <w:bookmarkEnd w:id="163"/>
      <w:r>
        <w:rPr>
          <w:rFonts w:hint="eastAsia"/>
        </w:rPr>
        <w:t>基金托管费</w:t>
      </w:r>
    </w:p>
    <w:p w:rsidR="00BA41EE" w:rsidRDefault="00BA41EE">
      <w:pPr>
        <w:wordWrap w:val="0"/>
        <w:jc w:val="right"/>
        <w:rPr>
          <w:rFonts w:ascii="宋体"/>
          <w:szCs w:val="24"/>
        </w:rPr>
      </w:pPr>
      <w:bookmarkStart w:id="166" w:name="m07ZXQ_04_10_02_02_tab"/>
      <w:r>
        <w:rPr>
          <w:rFonts w:ascii="宋体" w:hAnsi="宋体"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0"/>
        <w:gridCol w:w="3018"/>
        <w:gridCol w:w="3432"/>
      </w:tblGrid>
      <w:tr w:rsidR="00BA41EE" w:rsidTr="007E758C">
        <w:tc>
          <w:tcPr>
            <w:tcW w:w="2450" w:type="dxa"/>
            <w:shd w:val="clear" w:color="auto" w:fill="D9D9D9"/>
            <w:vAlign w:val="center"/>
          </w:tcPr>
          <w:p w:rsidR="00BA41EE" w:rsidRDefault="00BA41EE">
            <w:pPr>
              <w:jc w:val="center"/>
              <w:rPr>
                <w:rFonts w:ascii="宋体"/>
                <w:szCs w:val="24"/>
              </w:rPr>
            </w:pPr>
            <w:r>
              <w:rPr>
                <w:rFonts w:ascii="宋体" w:hAnsi="宋体" w:hint="eastAsia"/>
                <w:szCs w:val="24"/>
              </w:rPr>
              <w:t>项目</w:t>
            </w:r>
          </w:p>
        </w:tc>
        <w:tc>
          <w:tcPr>
            <w:tcW w:w="3018" w:type="dxa"/>
            <w:shd w:val="clear" w:color="auto" w:fill="D9D9D9"/>
            <w:vAlign w:val="center"/>
          </w:tcPr>
          <w:p w:rsidR="00BA41EE" w:rsidRDefault="00BA41EE">
            <w:pPr>
              <w:jc w:val="center"/>
              <w:rPr>
                <w:rFonts w:ascii="宋体"/>
                <w:szCs w:val="24"/>
              </w:rPr>
            </w:pPr>
            <w:r>
              <w:rPr>
                <w:rFonts w:ascii="宋体" w:hAnsi="宋体" w:hint="eastAsia"/>
                <w:szCs w:val="24"/>
              </w:rPr>
              <w:t>本期</w:t>
            </w:r>
          </w:p>
          <w:p w:rsidR="00BA41EE" w:rsidRDefault="00BA41EE">
            <w:pPr>
              <w:jc w:val="center"/>
              <w:rPr>
                <w:rFonts w:ascii="宋体"/>
                <w:szCs w:val="24"/>
              </w:rPr>
            </w:pPr>
            <w:r>
              <w:rPr>
                <w:rFonts w:ascii="宋体" w:hAnsi="宋体"/>
              </w:rPr>
              <w:t>2013</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日至</w:t>
            </w: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17</w:t>
            </w:r>
            <w:r>
              <w:rPr>
                <w:rFonts w:ascii="宋体" w:hAnsi="宋体" w:hint="eastAsia"/>
              </w:rPr>
              <w:t>日</w:t>
            </w:r>
          </w:p>
        </w:tc>
        <w:tc>
          <w:tcPr>
            <w:tcW w:w="3432" w:type="dxa"/>
            <w:shd w:val="clear" w:color="auto" w:fill="D9D9D9"/>
            <w:vAlign w:val="center"/>
          </w:tcPr>
          <w:p w:rsidR="00BA41EE" w:rsidRDefault="00BA41EE">
            <w:pPr>
              <w:widowControl/>
              <w:autoSpaceDE w:val="0"/>
              <w:autoSpaceDN w:val="0"/>
              <w:ind w:right="-28"/>
              <w:jc w:val="center"/>
              <w:textAlignment w:val="bottom"/>
              <w:rPr>
                <w:rFonts w:ascii="宋体"/>
                <w:szCs w:val="24"/>
              </w:rPr>
            </w:pPr>
            <w:r>
              <w:rPr>
                <w:rFonts w:ascii="宋体" w:hAnsi="宋体" w:hint="eastAsia"/>
                <w:szCs w:val="24"/>
              </w:rPr>
              <w:t>上年度可比期间</w:t>
            </w:r>
          </w:p>
          <w:p w:rsidR="00BA41EE" w:rsidRDefault="00BA41EE">
            <w:pPr>
              <w:jc w:val="center"/>
              <w:rPr>
                <w:rFonts w:ascii="宋体"/>
                <w:szCs w:val="24"/>
              </w:rPr>
            </w:pPr>
            <w:r>
              <w:rPr>
                <w:rFonts w:ascii="宋体" w:hAnsi="宋体"/>
                <w:szCs w:val="24"/>
              </w:rPr>
              <w:t>2012</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1</w:t>
            </w:r>
            <w:r>
              <w:rPr>
                <w:rFonts w:ascii="宋体" w:hAnsi="宋体" w:hint="eastAsia"/>
                <w:szCs w:val="24"/>
              </w:rPr>
              <w:t>日至</w:t>
            </w:r>
            <w:r>
              <w:rPr>
                <w:rFonts w:ascii="宋体" w:hAnsi="宋体"/>
                <w:szCs w:val="24"/>
              </w:rPr>
              <w:t>2012</w:t>
            </w:r>
            <w:r>
              <w:rPr>
                <w:rFonts w:ascii="宋体" w:hAnsi="宋体" w:hint="eastAsia"/>
                <w:szCs w:val="24"/>
              </w:rPr>
              <w:t>年</w:t>
            </w:r>
            <w:r>
              <w:rPr>
                <w:rFonts w:ascii="宋体" w:hAnsi="宋体"/>
                <w:szCs w:val="24"/>
              </w:rPr>
              <w:t>6</w:t>
            </w:r>
            <w:r>
              <w:rPr>
                <w:rFonts w:ascii="宋体" w:hAnsi="宋体" w:hint="eastAsia"/>
                <w:szCs w:val="24"/>
              </w:rPr>
              <w:t>月</w:t>
            </w:r>
            <w:r>
              <w:rPr>
                <w:rFonts w:ascii="宋体" w:hAnsi="宋体"/>
                <w:szCs w:val="24"/>
              </w:rPr>
              <w:t>30</w:t>
            </w:r>
            <w:r>
              <w:rPr>
                <w:rFonts w:ascii="宋体" w:hAnsi="宋体" w:hint="eastAsia"/>
                <w:szCs w:val="24"/>
              </w:rPr>
              <w:t>日</w:t>
            </w:r>
          </w:p>
        </w:tc>
      </w:tr>
      <w:tr w:rsidR="00BA41EE" w:rsidTr="007E758C">
        <w:tc>
          <w:tcPr>
            <w:tcW w:w="2450" w:type="dxa"/>
          </w:tcPr>
          <w:p w:rsidR="00BA41EE" w:rsidRDefault="00BA41EE">
            <w:pPr>
              <w:rPr>
                <w:rFonts w:ascii="宋体"/>
                <w:szCs w:val="24"/>
              </w:rPr>
            </w:pPr>
            <w:r>
              <w:rPr>
                <w:rFonts w:ascii="宋体" w:hAnsi="宋体" w:hint="eastAsia"/>
              </w:rPr>
              <w:t>当期发生的基金应支付的托管费</w:t>
            </w:r>
          </w:p>
        </w:tc>
        <w:tc>
          <w:tcPr>
            <w:tcW w:w="3018" w:type="dxa"/>
          </w:tcPr>
          <w:p w:rsidR="00BA41EE" w:rsidRDefault="00BA41EE">
            <w:pPr>
              <w:jc w:val="right"/>
              <w:rPr>
                <w:rFonts w:ascii="宋体"/>
                <w:szCs w:val="24"/>
              </w:rPr>
            </w:pPr>
            <w:r>
              <w:rPr>
                <w:rFonts w:ascii="宋体" w:hAnsi="宋体"/>
                <w:szCs w:val="24"/>
              </w:rPr>
              <w:t>588,225.54</w:t>
            </w:r>
          </w:p>
        </w:tc>
        <w:tc>
          <w:tcPr>
            <w:tcW w:w="3432" w:type="dxa"/>
          </w:tcPr>
          <w:p w:rsidR="00BA41EE" w:rsidRDefault="00BA41EE">
            <w:pPr>
              <w:jc w:val="right"/>
              <w:rPr>
                <w:rFonts w:ascii="宋体"/>
                <w:szCs w:val="24"/>
              </w:rPr>
            </w:pPr>
            <w:r>
              <w:rPr>
                <w:rFonts w:ascii="宋体" w:hAnsi="宋体"/>
                <w:szCs w:val="24"/>
              </w:rPr>
              <w:t>2,208,563.55</w:t>
            </w:r>
          </w:p>
        </w:tc>
      </w:tr>
    </w:tbl>
    <w:bookmarkEnd w:id="166"/>
    <w:p w:rsidR="00BA41EE" w:rsidRDefault="00BA41EE">
      <w:pPr>
        <w:spacing w:line="360" w:lineRule="auto"/>
        <w:rPr>
          <w:rFonts w:ascii="宋体"/>
          <w:szCs w:val="24"/>
        </w:rPr>
      </w:pPr>
      <w:r w:rsidRPr="00B56976">
        <w:rPr>
          <w:rFonts w:ascii="宋体" w:hAnsi="宋体" w:hint="eastAsia"/>
          <w:szCs w:val="24"/>
        </w:rPr>
        <w:t>注：</w:t>
      </w:r>
      <w:r w:rsidRPr="00B56976">
        <w:rPr>
          <w:rFonts w:ascii="宋体" w:hAnsi="宋体"/>
          <w:szCs w:val="24"/>
        </w:rPr>
        <w:t xml:space="preserve"> </w:t>
      </w:r>
      <w:r w:rsidRPr="00B56976">
        <w:rPr>
          <w:rFonts w:ascii="宋体" w:hAnsi="宋体" w:hint="eastAsia"/>
          <w:szCs w:val="24"/>
        </w:rPr>
        <w:t>支付基金托管人中国工商银行的托管费按前一日基金资产净值</w:t>
      </w:r>
      <w:r w:rsidRPr="00B56976">
        <w:rPr>
          <w:rFonts w:ascii="宋体" w:hAnsi="宋体"/>
          <w:szCs w:val="24"/>
        </w:rPr>
        <w:t>0.25%</w:t>
      </w:r>
      <w:r w:rsidRPr="00B56976">
        <w:rPr>
          <w:rFonts w:ascii="宋体" w:hAnsi="宋体" w:hint="eastAsia"/>
          <w:szCs w:val="24"/>
        </w:rPr>
        <w:t>的年费率计提，逐日累计至每月月底，按月支付。</w:t>
      </w:r>
      <w:r w:rsidRPr="00B56976">
        <w:rPr>
          <w:rFonts w:ascii="宋体" w:hAnsi="宋体"/>
          <w:szCs w:val="24"/>
        </w:rPr>
        <w:t xml:space="preserve">      </w:t>
      </w:r>
    </w:p>
    <w:p w:rsidR="00BA41EE" w:rsidRDefault="00BA41EE">
      <w:pPr>
        <w:spacing w:line="360" w:lineRule="auto"/>
        <w:rPr>
          <w:rFonts w:ascii="宋体"/>
          <w:szCs w:val="24"/>
        </w:rPr>
      </w:pPr>
      <w:r w:rsidRPr="00B56976">
        <w:rPr>
          <w:rFonts w:ascii="宋体" w:hAnsi="宋体" w:hint="eastAsia"/>
          <w:szCs w:val="24"/>
        </w:rPr>
        <w:t>其计算公式为：日托管费＝前一日基金资产净值</w:t>
      </w:r>
      <w:r w:rsidRPr="00B56976">
        <w:rPr>
          <w:rFonts w:ascii="宋体" w:hAnsi="宋体"/>
          <w:szCs w:val="24"/>
        </w:rPr>
        <w:t xml:space="preserve"> X 0.25% / </w:t>
      </w:r>
      <w:r w:rsidRPr="00B56976">
        <w:rPr>
          <w:rFonts w:ascii="宋体" w:hAnsi="宋体" w:hint="eastAsia"/>
          <w:szCs w:val="24"/>
        </w:rPr>
        <w:t>当年天数。</w:t>
      </w:r>
      <w:r>
        <w:rPr>
          <w:rFonts w:ascii="宋体" w:hAnsi="宋体"/>
          <w:szCs w:val="24"/>
        </w:rPr>
        <w:t xml:space="preserve"> </w:t>
      </w:r>
    </w:p>
    <w:p w:rsidR="00BA41EE" w:rsidRDefault="00BA41EE">
      <w:pPr>
        <w:spacing w:line="360" w:lineRule="auto"/>
        <w:rPr>
          <w:rFonts w:ascii="宋体"/>
          <w:szCs w:val="24"/>
        </w:rPr>
      </w:pPr>
      <w:bookmarkStart w:id="167" w:name="m07ZXQ_04_10_02_03"/>
      <w:bookmarkEnd w:id="165"/>
    </w:p>
    <w:p w:rsidR="00BA41EE" w:rsidRDefault="00BA41EE" w:rsidP="00FF1635">
      <w:pPr>
        <w:pStyle w:val="XBRLTitle4"/>
        <w:spacing w:before="156" w:after="156"/>
      </w:pPr>
      <w:bookmarkStart w:id="168" w:name="m07ZXQ_04_10_03"/>
      <w:bookmarkEnd w:id="167"/>
      <w:r>
        <w:rPr>
          <w:rFonts w:hint="eastAsia"/>
        </w:rPr>
        <w:t>与关联方进行银行间同业市场的债券</w:t>
      </w:r>
      <w:r>
        <w:t>(</w:t>
      </w:r>
      <w:r>
        <w:rPr>
          <w:rFonts w:hint="eastAsia"/>
        </w:rPr>
        <w:t>含回购</w:t>
      </w:r>
      <w:r>
        <w:t>)</w:t>
      </w:r>
      <w:r>
        <w:rPr>
          <w:rFonts w:hint="eastAsia"/>
        </w:rPr>
        <w:t>交易</w:t>
      </w:r>
    </w:p>
    <w:p w:rsidR="00BA41EE" w:rsidRPr="00695A85" w:rsidRDefault="00BA41EE" w:rsidP="00695A85">
      <w:pPr>
        <w:wordWrap w:val="0"/>
        <w:jc w:val="right"/>
        <w:rPr>
          <w:rFonts w:ascii="宋体"/>
          <w:szCs w:val="24"/>
        </w:rPr>
      </w:pPr>
      <w:bookmarkStart w:id="169" w:name="m07_04_10_03_tab"/>
      <w:r w:rsidRPr="00695A85">
        <w:rPr>
          <w:rFonts w:ascii="宋体" w:hAnsi="宋体"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8"/>
        <w:gridCol w:w="1386"/>
        <w:gridCol w:w="1386"/>
        <w:gridCol w:w="1053"/>
        <w:gridCol w:w="1093"/>
        <w:gridCol w:w="1093"/>
        <w:gridCol w:w="1313"/>
      </w:tblGrid>
      <w:tr w:rsidR="00BA41EE" w:rsidTr="00AC6694">
        <w:tc>
          <w:tcPr>
            <w:tcW w:w="8952" w:type="dxa"/>
            <w:gridSpan w:val="7"/>
            <w:shd w:val="clear" w:color="auto" w:fill="D9D9D9"/>
            <w:vAlign w:val="center"/>
          </w:tcPr>
          <w:p w:rsidR="00BA41EE" w:rsidRDefault="00BA41EE" w:rsidP="00E538B3">
            <w:pPr>
              <w:jc w:val="center"/>
              <w:rPr>
                <w:rFonts w:ascii="宋体"/>
                <w:szCs w:val="24"/>
              </w:rPr>
            </w:pPr>
            <w:r>
              <w:rPr>
                <w:rFonts w:ascii="宋体" w:hAnsi="宋体" w:hint="eastAsia"/>
                <w:szCs w:val="24"/>
              </w:rPr>
              <w:t>本期</w:t>
            </w:r>
          </w:p>
          <w:p w:rsidR="00BA41EE" w:rsidRDefault="00BA41EE" w:rsidP="00F142BA">
            <w:pPr>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1</w:t>
            </w:r>
            <w:r>
              <w:rPr>
                <w:rFonts w:ascii="宋体" w:hAnsi="宋体" w:hint="eastAsia"/>
                <w:szCs w:val="24"/>
              </w:rPr>
              <w:t>日至</w:t>
            </w:r>
            <w:r>
              <w:rPr>
                <w:rFonts w:ascii="宋体" w:hAnsi="宋体"/>
                <w:szCs w:val="24"/>
              </w:rPr>
              <w:t>2013</w:t>
            </w:r>
            <w:r>
              <w:rPr>
                <w:rFonts w:ascii="宋体" w:hAnsi="宋体" w:hint="eastAsia"/>
                <w:szCs w:val="24"/>
              </w:rPr>
              <w:t>年</w:t>
            </w:r>
            <w:r>
              <w:rPr>
                <w:rFonts w:ascii="宋体" w:hAnsi="宋体"/>
                <w:szCs w:val="24"/>
              </w:rPr>
              <w:t>2</w:t>
            </w:r>
            <w:r>
              <w:rPr>
                <w:rFonts w:ascii="宋体" w:hAnsi="宋体" w:hint="eastAsia"/>
                <w:szCs w:val="24"/>
              </w:rPr>
              <w:t>月</w:t>
            </w:r>
            <w:r>
              <w:rPr>
                <w:rFonts w:ascii="宋体" w:hAnsi="宋体"/>
                <w:szCs w:val="24"/>
              </w:rPr>
              <w:t>17</w:t>
            </w:r>
            <w:r>
              <w:rPr>
                <w:rFonts w:ascii="宋体" w:hAnsi="宋体" w:hint="eastAsia"/>
                <w:szCs w:val="24"/>
              </w:rPr>
              <w:t>日</w:t>
            </w:r>
          </w:p>
        </w:tc>
      </w:tr>
      <w:tr w:rsidR="00BA41EE" w:rsidTr="00AC6694">
        <w:trPr>
          <w:cantSplit/>
        </w:trPr>
        <w:tc>
          <w:tcPr>
            <w:tcW w:w="1628" w:type="dxa"/>
            <w:vMerge w:val="restart"/>
            <w:shd w:val="clear" w:color="auto" w:fill="D9D9D9"/>
            <w:vAlign w:val="center"/>
          </w:tcPr>
          <w:p w:rsidR="00BA41EE" w:rsidRDefault="00BA41EE" w:rsidP="00E538B3">
            <w:pPr>
              <w:jc w:val="center"/>
              <w:rPr>
                <w:rFonts w:ascii="宋体"/>
                <w:szCs w:val="24"/>
              </w:rPr>
            </w:pPr>
            <w:r>
              <w:rPr>
                <w:rFonts w:ascii="宋体" w:hAnsi="宋体" w:hint="eastAsia"/>
                <w:szCs w:val="24"/>
              </w:rPr>
              <w:t>银行间市场交易的</w:t>
            </w:r>
          </w:p>
          <w:p w:rsidR="00BA41EE" w:rsidRDefault="00BA41EE" w:rsidP="00E538B3">
            <w:pPr>
              <w:jc w:val="center"/>
              <w:rPr>
                <w:rFonts w:ascii="宋体"/>
                <w:szCs w:val="24"/>
              </w:rPr>
            </w:pPr>
            <w:r>
              <w:rPr>
                <w:rFonts w:ascii="宋体" w:hAnsi="宋体" w:hint="eastAsia"/>
                <w:szCs w:val="24"/>
              </w:rPr>
              <w:t>各关联方名称</w:t>
            </w:r>
          </w:p>
        </w:tc>
        <w:tc>
          <w:tcPr>
            <w:tcW w:w="2772" w:type="dxa"/>
            <w:gridSpan w:val="2"/>
            <w:shd w:val="clear" w:color="auto" w:fill="D9D9D9"/>
            <w:vAlign w:val="center"/>
          </w:tcPr>
          <w:p w:rsidR="00BA41EE" w:rsidRDefault="00BA41EE" w:rsidP="00E538B3">
            <w:pPr>
              <w:jc w:val="center"/>
              <w:rPr>
                <w:rFonts w:ascii="宋体"/>
                <w:szCs w:val="24"/>
              </w:rPr>
            </w:pPr>
            <w:r>
              <w:rPr>
                <w:rFonts w:ascii="宋体" w:hAnsi="宋体" w:hint="eastAsia"/>
                <w:szCs w:val="24"/>
              </w:rPr>
              <w:t>债券交易金额</w:t>
            </w:r>
          </w:p>
        </w:tc>
        <w:tc>
          <w:tcPr>
            <w:tcW w:w="2146" w:type="dxa"/>
            <w:gridSpan w:val="2"/>
            <w:shd w:val="clear" w:color="auto" w:fill="D9D9D9"/>
            <w:vAlign w:val="center"/>
          </w:tcPr>
          <w:p w:rsidR="00BA41EE" w:rsidRDefault="00BA41EE" w:rsidP="00E538B3">
            <w:pPr>
              <w:jc w:val="center"/>
              <w:rPr>
                <w:rFonts w:ascii="宋体"/>
                <w:szCs w:val="24"/>
              </w:rPr>
            </w:pPr>
            <w:r>
              <w:rPr>
                <w:rFonts w:ascii="宋体" w:hAnsi="宋体" w:hint="eastAsia"/>
                <w:szCs w:val="24"/>
              </w:rPr>
              <w:t>基金逆回购</w:t>
            </w:r>
          </w:p>
        </w:tc>
        <w:tc>
          <w:tcPr>
            <w:tcW w:w="2406" w:type="dxa"/>
            <w:gridSpan w:val="2"/>
            <w:shd w:val="clear" w:color="auto" w:fill="D9D9D9"/>
            <w:vAlign w:val="center"/>
          </w:tcPr>
          <w:p w:rsidR="00BA41EE" w:rsidRDefault="00BA41EE" w:rsidP="00E538B3">
            <w:pPr>
              <w:jc w:val="center"/>
              <w:rPr>
                <w:rFonts w:ascii="宋体"/>
                <w:szCs w:val="24"/>
              </w:rPr>
            </w:pPr>
            <w:r>
              <w:rPr>
                <w:rFonts w:ascii="宋体" w:hAnsi="宋体" w:hint="eastAsia"/>
                <w:szCs w:val="24"/>
              </w:rPr>
              <w:t>基金正回购</w:t>
            </w:r>
          </w:p>
        </w:tc>
      </w:tr>
      <w:tr w:rsidR="00BA41EE" w:rsidTr="00AC6694">
        <w:trPr>
          <w:cantSplit/>
        </w:trPr>
        <w:tc>
          <w:tcPr>
            <w:tcW w:w="1628" w:type="dxa"/>
            <w:vMerge/>
            <w:shd w:val="clear" w:color="auto" w:fill="D9D9D9"/>
            <w:vAlign w:val="center"/>
          </w:tcPr>
          <w:p w:rsidR="00BA41EE" w:rsidRDefault="00BA41EE" w:rsidP="00E538B3">
            <w:pPr>
              <w:jc w:val="center"/>
              <w:rPr>
                <w:rFonts w:ascii="宋体"/>
                <w:szCs w:val="24"/>
              </w:rPr>
            </w:pPr>
          </w:p>
        </w:tc>
        <w:tc>
          <w:tcPr>
            <w:tcW w:w="1386" w:type="dxa"/>
            <w:shd w:val="clear" w:color="auto" w:fill="D9D9D9"/>
            <w:vAlign w:val="center"/>
          </w:tcPr>
          <w:p w:rsidR="00BA41EE" w:rsidRDefault="00BA41EE" w:rsidP="00E538B3">
            <w:pPr>
              <w:jc w:val="center"/>
              <w:rPr>
                <w:rFonts w:ascii="宋体"/>
                <w:szCs w:val="24"/>
              </w:rPr>
            </w:pPr>
            <w:r>
              <w:rPr>
                <w:rFonts w:ascii="宋体" w:hAnsi="宋体" w:hint="eastAsia"/>
                <w:szCs w:val="24"/>
              </w:rPr>
              <w:t>基金买入</w:t>
            </w:r>
          </w:p>
        </w:tc>
        <w:tc>
          <w:tcPr>
            <w:tcW w:w="1386" w:type="dxa"/>
            <w:shd w:val="clear" w:color="auto" w:fill="D9D9D9"/>
            <w:vAlign w:val="center"/>
          </w:tcPr>
          <w:p w:rsidR="00BA41EE" w:rsidRDefault="00BA41EE" w:rsidP="00E538B3">
            <w:pPr>
              <w:jc w:val="center"/>
              <w:rPr>
                <w:rFonts w:ascii="宋体"/>
                <w:szCs w:val="24"/>
              </w:rPr>
            </w:pPr>
            <w:r>
              <w:rPr>
                <w:rFonts w:ascii="宋体" w:hAnsi="宋体" w:hint="eastAsia"/>
                <w:szCs w:val="24"/>
              </w:rPr>
              <w:t>基金卖出</w:t>
            </w:r>
          </w:p>
        </w:tc>
        <w:tc>
          <w:tcPr>
            <w:tcW w:w="1053" w:type="dxa"/>
            <w:shd w:val="clear" w:color="auto" w:fill="D9D9D9"/>
            <w:vAlign w:val="center"/>
          </w:tcPr>
          <w:p w:rsidR="00BA41EE" w:rsidRDefault="00BA41EE" w:rsidP="00E538B3">
            <w:pPr>
              <w:jc w:val="center"/>
              <w:rPr>
                <w:rFonts w:ascii="宋体"/>
                <w:szCs w:val="24"/>
              </w:rPr>
            </w:pPr>
            <w:r>
              <w:rPr>
                <w:rFonts w:ascii="宋体" w:hAnsi="宋体" w:hint="eastAsia"/>
                <w:szCs w:val="24"/>
              </w:rPr>
              <w:t>交易金额</w:t>
            </w:r>
          </w:p>
        </w:tc>
        <w:tc>
          <w:tcPr>
            <w:tcW w:w="1093" w:type="dxa"/>
            <w:shd w:val="clear" w:color="auto" w:fill="D9D9D9"/>
            <w:vAlign w:val="center"/>
          </w:tcPr>
          <w:p w:rsidR="00BA41EE" w:rsidRDefault="00BA41EE" w:rsidP="00E538B3">
            <w:pPr>
              <w:jc w:val="center"/>
              <w:rPr>
                <w:rFonts w:ascii="宋体"/>
                <w:szCs w:val="24"/>
              </w:rPr>
            </w:pPr>
            <w:r>
              <w:rPr>
                <w:rFonts w:ascii="宋体" w:hAnsi="宋体" w:hint="eastAsia"/>
                <w:szCs w:val="24"/>
              </w:rPr>
              <w:t>利息收入</w:t>
            </w:r>
          </w:p>
        </w:tc>
        <w:tc>
          <w:tcPr>
            <w:tcW w:w="1093" w:type="dxa"/>
            <w:shd w:val="clear" w:color="auto" w:fill="D9D9D9"/>
            <w:vAlign w:val="center"/>
          </w:tcPr>
          <w:p w:rsidR="00BA41EE" w:rsidRDefault="00BA41EE" w:rsidP="00E538B3">
            <w:pPr>
              <w:jc w:val="center"/>
              <w:rPr>
                <w:rFonts w:ascii="宋体"/>
                <w:szCs w:val="24"/>
              </w:rPr>
            </w:pPr>
            <w:r>
              <w:rPr>
                <w:rFonts w:ascii="宋体" w:hAnsi="宋体" w:hint="eastAsia"/>
                <w:szCs w:val="24"/>
              </w:rPr>
              <w:t>交易金额</w:t>
            </w:r>
          </w:p>
        </w:tc>
        <w:tc>
          <w:tcPr>
            <w:tcW w:w="1313" w:type="dxa"/>
            <w:shd w:val="clear" w:color="auto" w:fill="D9D9D9"/>
            <w:vAlign w:val="center"/>
          </w:tcPr>
          <w:p w:rsidR="00BA41EE" w:rsidRDefault="00BA41EE" w:rsidP="00E538B3">
            <w:pPr>
              <w:jc w:val="center"/>
              <w:rPr>
                <w:rFonts w:ascii="宋体"/>
                <w:szCs w:val="24"/>
              </w:rPr>
            </w:pPr>
            <w:r>
              <w:rPr>
                <w:rFonts w:ascii="宋体" w:hAnsi="宋体" w:hint="eastAsia"/>
                <w:szCs w:val="24"/>
              </w:rPr>
              <w:t>利息支出</w:t>
            </w:r>
          </w:p>
        </w:tc>
      </w:tr>
      <w:tr w:rsidR="00BA41EE" w:rsidTr="00AC6694">
        <w:tc>
          <w:tcPr>
            <w:tcW w:w="1628" w:type="dxa"/>
          </w:tcPr>
          <w:p w:rsidR="00BA41EE" w:rsidRDefault="00BA41EE" w:rsidP="00E538B3">
            <w:pPr>
              <w:rPr>
                <w:rFonts w:ascii="宋体"/>
                <w:sz w:val="18"/>
                <w:szCs w:val="24"/>
              </w:rPr>
            </w:pPr>
            <w:r>
              <w:rPr>
                <w:rFonts w:ascii="宋体" w:hAnsi="宋体" w:hint="eastAsia"/>
                <w:sz w:val="18"/>
                <w:szCs w:val="24"/>
              </w:rPr>
              <w:t>中国工商银行</w:t>
            </w:r>
          </w:p>
        </w:tc>
        <w:tc>
          <w:tcPr>
            <w:tcW w:w="1386" w:type="dxa"/>
          </w:tcPr>
          <w:p w:rsidR="00BA41EE" w:rsidRDefault="00BA41EE" w:rsidP="00E538B3">
            <w:pPr>
              <w:jc w:val="right"/>
              <w:rPr>
                <w:rFonts w:ascii="宋体"/>
                <w:sz w:val="18"/>
                <w:szCs w:val="24"/>
              </w:rPr>
            </w:pPr>
            <w:r w:rsidRPr="00D85D23">
              <w:rPr>
                <w:rFonts w:ascii="宋体" w:hAnsi="宋体"/>
                <w:sz w:val="18"/>
                <w:szCs w:val="24"/>
              </w:rPr>
              <w:t>10,280,682.62</w:t>
            </w:r>
          </w:p>
        </w:tc>
        <w:tc>
          <w:tcPr>
            <w:tcW w:w="1386" w:type="dxa"/>
          </w:tcPr>
          <w:p w:rsidR="00BA41EE" w:rsidRDefault="00BA41EE" w:rsidP="00E538B3">
            <w:pPr>
              <w:jc w:val="right"/>
              <w:rPr>
                <w:rFonts w:ascii="宋体"/>
                <w:sz w:val="18"/>
                <w:szCs w:val="24"/>
              </w:rPr>
            </w:pPr>
            <w:r>
              <w:rPr>
                <w:rFonts w:ascii="宋体"/>
                <w:sz w:val="18"/>
                <w:szCs w:val="24"/>
              </w:rPr>
              <w:t>-</w:t>
            </w:r>
          </w:p>
        </w:tc>
        <w:tc>
          <w:tcPr>
            <w:tcW w:w="1053" w:type="dxa"/>
          </w:tcPr>
          <w:p w:rsidR="00BA41EE" w:rsidRDefault="00BA41EE" w:rsidP="00E538B3">
            <w:pPr>
              <w:jc w:val="right"/>
              <w:rPr>
                <w:rFonts w:ascii="宋体"/>
                <w:sz w:val="18"/>
                <w:szCs w:val="24"/>
              </w:rPr>
            </w:pPr>
            <w:r>
              <w:rPr>
                <w:rFonts w:ascii="宋体"/>
                <w:sz w:val="18"/>
                <w:szCs w:val="24"/>
              </w:rPr>
              <w:t>-</w:t>
            </w:r>
          </w:p>
        </w:tc>
        <w:tc>
          <w:tcPr>
            <w:tcW w:w="1093" w:type="dxa"/>
          </w:tcPr>
          <w:p w:rsidR="00BA41EE" w:rsidRDefault="00BA41EE" w:rsidP="00E538B3">
            <w:pPr>
              <w:jc w:val="right"/>
              <w:rPr>
                <w:rFonts w:ascii="宋体"/>
                <w:sz w:val="18"/>
                <w:szCs w:val="24"/>
              </w:rPr>
            </w:pPr>
            <w:r>
              <w:rPr>
                <w:rFonts w:ascii="宋体"/>
                <w:sz w:val="18"/>
                <w:szCs w:val="24"/>
              </w:rPr>
              <w:t>-</w:t>
            </w:r>
          </w:p>
        </w:tc>
        <w:tc>
          <w:tcPr>
            <w:tcW w:w="1093" w:type="dxa"/>
          </w:tcPr>
          <w:p w:rsidR="00BA41EE" w:rsidRDefault="00BA41EE" w:rsidP="00E538B3">
            <w:pPr>
              <w:jc w:val="right"/>
              <w:rPr>
                <w:rFonts w:ascii="宋体"/>
                <w:sz w:val="18"/>
                <w:szCs w:val="24"/>
              </w:rPr>
            </w:pPr>
            <w:r>
              <w:rPr>
                <w:rFonts w:ascii="宋体"/>
                <w:sz w:val="18"/>
                <w:szCs w:val="24"/>
              </w:rPr>
              <w:t>-</w:t>
            </w:r>
          </w:p>
        </w:tc>
        <w:tc>
          <w:tcPr>
            <w:tcW w:w="1313" w:type="dxa"/>
          </w:tcPr>
          <w:p w:rsidR="00BA41EE" w:rsidRDefault="00BA41EE" w:rsidP="00E538B3">
            <w:pPr>
              <w:jc w:val="right"/>
              <w:rPr>
                <w:rFonts w:ascii="宋体"/>
                <w:sz w:val="18"/>
                <w:szCs w:val="24"/>
              </w:rPr>
            </w:pPr>
            <w:r>
              <w:rPr>
                <w:rFonts w:ascii="宋体"/>
                <w:sz w:val="18"/>
                <w:szCs w:val="24"/>
              </w:rPr>
              <w:t>-</w:t>
            </w:r>
          </w:p>
        </w:tc>
      </w:tr>
      <w:tr w:rsidR="00BA41EE" w:rsidTr="00AC6694">
        <w:tc>
          <w:tcPr>
            <w:tcW w:w="8952" w:type="dxa"/>
            <w:gridSpan w:val="7"/>
            <w:shd w:val="clear" w:color="auto" w:fill="D9D9D9"/>
            <w:vAlign w:val="center"/>
          </w:tcPr>
          <w:p w:rsidR="00BA41EE" w:rsidRDefault="00BA41EE" w:rsidP="00E538B3">
            <w:pPr>
              <w:widowControl/>
              <w:autoSpaceDE w:val="0"/>
              <w:autoSpaceDN w:val="0"/>
              <w:ind w:right="-28"/>
              <w:jc w:val="center"/>
              <w:textAlignment w:val="bottom"/>
              <w:rPr>
                <w:rFonts w:ascii="宋体"/>
                <w:szCs w:val="24"/>
              </w:rPr>
            </w:pPr>
            <w:r>
              <w:rPr>
                <w:rFonts w:ascii="宋体" w:hAnsi="宋体" w:hint="eastAsia"/>
                <w:szCs w:val="24"/>
              </w:rPr>
              <w:t>上年度可比期间</w:t>
            </w:r>
          </w:p>
          <w:p w:rsidR="00BA41EE" w:rsidRDefault="00BA41EE" w:rsidP="00B93C73">
            <w:pPr>
              <w:jc w:val="center"/>
              <w:rPr>
                <w:rFonts w:ascii="宋体"/>
                <w:szCs w:val="24"/>
              </w:rPr>
            </w:pPr>
            <w:r>
              <w:rPr>
                <w:rFonts w:ascii="宋体" w:hAnsi="宋体"/>
                <w:szCs w:val="24"/>
              </w:rPr>
              <w:t>2012</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1</w:t>
            </w:r>
            <w:r>
              <w:rPr>
                <w:rFonts w:ascii="宋体" w:hAnsi="宋体" w:hint="eastAsia"/>
                <w:szCs w:val="24"/>
              </w:rPr>
              <w:t>日至</w:t>
            </w:r>
            <w:r>
              <w:rPr>
                <w:rFonts w:ascii="宋体" w:hAnsi="宋体"/>
                <w:szCs w:val="24"/>
              </w:rPr>
              <w:t>2012</w:t>
            </w:r>
            <w:r>
              <w:rPr>
                <w:rFonts w:ascii="宋体" w:hAnsi="宋体" w:hint="eastAsia"/>
                <w:szCs w:val="24"/>
              </w:rPr>
              <w:t>年</w:t>
            </w:r>
            <w:r>
              <w:rPr>
                <w:rFonts w:ascii="宋体" w:hAnsi="宋体"/>
                <w:szCs w:val="24"/>
              </w:rPr>
              <w:t>6</w:t>
            </w:r>
            <w:r>
              <w:rPr>
                <w:rFonts w:ascii="宋体" w:hAnsi="宋体" w:hint="eastAsia"/>
                <w:szCs w:val="24"/>
              </w:rPr>
              <w:t>月</w:t>
            </w:r>
            <w:r>
              <w:rPr>
                <w:rFonts w:ascii="宋体" w:hAnsi="宋体"/>
                <w:szCs w:val="24"/>
              </w:rPr>
              <w:t>30</w:t>
            </w:r>
            <w:r>
              <w:rPr>
                <w:rFonts w:ascii="宋体" w:hAnsi="宋体" w:hint="eastAsia"/>
                <w:szCs w:val="24"/>
              </w:rPr>
              <w:t>日</w:t>
            </w:r>
          </w:p>
        </w:tc>
      </w:tr>
      <w:tr w:rsidR="00BA41EE" w:rsidTr="00AC6694">
        <w:trPr>
          <w:cantSplit/>
        </w:trPr>
        <w:tc>
          <w:tcPr>
            <w:tcW w:w="1628" w:type="dxa"/>
            <w:vMerge w:val="restart"/>
            <w:shd w:val="clear" w:color="auto" w:fill="D9D9D9"/>
            <w:vAlign w:val="center"/>
          </w:tcPr>
          <w:p w:rsidR="00BA41EE" w:rsidRDefault="00BA41EE" w:rsidP="00E538B3">
            <w:pPr>
              <w:jc w:val="center"/>
              <w:rPr>
                <w:rFonts w:ascii="宋体"/>
                <w:szCs w:val="24"/>
              </w:rPr>
            </w:pPr>
            <w:r>
              <w:rPr>
                <w:rFonts w:ascii="宋体" w:hAnsi="宋体" w:hint="eastAsia"/>
                <w:szCs w:val="24"/>
              </w:rPr>
              <w:t>银行间市场交易的</w:t>
            </w:r>
          </w:p>
          <w:p w:rsidR="00BA41EE" w:rsidRDefault="00BA41EE" w:rsidP="00E538B3">
            <w:pPr>
              <w:jc w:val="center"/>
              <w:rPr>
                <w:rFonts w:ascii="宋体"/>
                <w:szCs w:val="24"/>
              </w:rPr>
            </w:pPr>
            <w:r>
              <w:rPr>
                <w:rFonts w:ascii="宋体" w:hAnsi="宋体" w:hint="eastAsia"/>
                <w:szCs w:val="24"/>
              </w:rPr>
              <w:t>各关联方名称</w:t>
            </w:r>
          </w:p>
        </w:tc>
        <w:tc>
          <w:tcPr>
            <w:tcW w:w="2772" w:type="dxa"/>
            <w:gridSpan w:val="2"/>
            <w:shd w:val="clear" w:color="auto" w:fill="D9D9D9"/>
            <w:vAlign w:val="center"/>
          </w:tcPr>
          <w:p w:rsidR="00BA41EE" w:rsidRDefault="00BA41EE" w:rsidP="00E538B3">
            <w:pPr>
              <w:jc w:val="center"/>
              <w:rPr>
                <w:rFonts w:ascii="宋体"/>
                <w:szCs w:val="24"/>
              </w:rPr>
            </w:pPr>
            <w:r>
              <w:rPr>
                <w:rFonts w:ascii="宋体" w:hAnsi="宋体" w:hint="eastAsia"/>
                <w:szCs w:val="24"/>
              </w:rPr>
              <w:t>债券交易金额</w:t>
            </w:r>
          </w:p>
        </w:tc>
        <w:tc>
          <w:tcPr>
            <w:tcW w:w="2146" w:type="dxa"/>
            <w:gridSpan w:val="2"/>
            <w:shd w:val="clear" w:color="auto" w:fill="D9D9D9"/>
            <w:vAlign w:val="center"/>
          </w:tcPr>
          <w:p w:rsidR="00BA41EE" w:rsidRDefault="00BA41EE" w:rsidP="00E538B3">
            <w:pPr>
              <w:jc w:val="center"/>
              <w:rPr>
                <w:rFonts w:ascii="宋体"/>
                <w:szCs w:val="24"/>
              </w:rPr>
            </w:pPr>
            <w:r>
              <w:rPr>
                <w:rFonts w:ascii="宋体" w:hAnsi="宋体" w:hint="eastAsia"/>
                <w:szCs w:val="24"/>
              </w:rPr>
              <w:t>基金逆回购</w:t>
            </w:r>
          </w:p>
        </w:tc>
        <w:tc>
          <w:tcPr>
            <w:tcW w:w="2406" w:type="dxa"/>
            <w:gridSpan w:val="2"/>
            <w:shd w:val="clear" w:color="auto" w:fill="D9D9D9"/>
            <w:vAlign w:val="center"/>
          </w:tcPr>
          <w:p w:rsidR="00BA41EE" w:rsidRDefault="00BA41EE" w:rsidP="00E538B3">
            <w:pPr>
              <w:jc w:val="center"/>
              <w:rPr>
                <w:rFonts w:ascii="宋体"/>
                <w:szCs w:val="24"/>
              </w:rPr>
            </w:pPr>
            <w:r>
              <w:rPr>
                <w:rFonts w:ascii="宋体" w:hAnsi="宋体" w:hint="eastAsia"/>
                <w:szCs w:val="24"/>
              </w:rPr>
              <w:t>基金正回购</w:t>
            </w:r>
          </w:p>
        </w:tc>
      </w:tr>
      <w:tr w:rsidR="00BA41EE" w:rsidTr="00AC6694">
        <w:trPr>
          <w:cantSplit/>
        </w:trPr>
        <w:tc>
          <w:tcPr>
            <w:tcW w:w="1628" w:type="dxa"/>
            <w:vMerge/>
            <w:shd w:val="clear" w:color="auto" w:fill="D9D9D9"/>
            <w:vAlign w:val="center"/>
          </w:tcPr>
          <w:p w:rsidR="00BA41EE" w:rsidRDefault="00BA41EE" w:rsidP="00E538B3">
            <w:pPr>
              <w:jc w:val="center"/>
              <w:rPr>
                <w:rFonts w:ascii="宋体"/>
                <w:szCs w:val="24"/>
              </w:rPr>
            </w:pPr>
          </w:p>
        </w:tc>
        <w:tc>
          <w:tcPr>
            <w:tcW w:w="1386" w:type="dxa"/>
            <w:shd w:val="clear" w:color="auto" w:fill="D9D9D9"/>
            <w:vAlign w:val="center"/>
          </w:tcPr>
          <w:p w:rsidR="00BA41EE" w:rsidRDefault="00BA41EE" w:rsidP="00E538B3">
            <w:pPr>
              <w:jc w:val="center"/>
              <w:rPr>
                <w:rFonts w:ascii="宋体"/>
                <w:szCs w:val="24"/>
              </w:rPr>
            </w:pPr>
            <w:r>
              <w:rPr>
                <w:rFonts w:ascii="宋体" w:hAnsi="宋体" w:hint="eastAsia"/>
                <w:szCs w:val="24"/>
              </w:rPr>
              <w:t>基金买入</w:t>
            </w:r>
          </w:p>
        </w:tc>
        <w:tc>
          <w:tcPr>
            <w:tcW w:w="1386" w:type="dxa"/>
            <w:shd w:val="clear" w:color="auto" w:fill="D9D9D9"/>
            <w:vAlign w:val="center"/>
          </w:tcPr>
          <w:p w:rsidR="00BA41EE" w:rsidRDefault="00BA41EE" w:rsidP="00E538B3">
            <w:pPr>
              <w:jc w:val="center"/>
              <w:rPr>
                <w:rFonts w:ascii="宋体"/>
                <w:szCs w:val="24"/>
              </w:rPr>
            </w:pPr>
            <w:r>
              <w:rPr>
                <w:rFonts w:ascii="宋体" w:hAnsi="宋体" w:hint="eastAsia"/>
                <w:szCs w:val="24"/>
              </w:rPr>
              <w:t>基金卖出</w:t>
            </w:r>
          </w:p>
        </w:tc>
        <w:tc>
          <w:tcPr>
            <w:tcW w:w="1053" w:type="dxa"/>
            <w:shd w:val="clear" w:color="auto" w:fill="D9D9D9"/>
            <w:vAlign w:val="center"/>
          </w:tcPr>
          <w:p w:rsidR="00BA41EE" w:rsidRDefault="00BA41EE" w:rsidP="00E538B3">
            <w:pPr>
              <w:jc w:val="center"/>
              <w:rPr>
                <w:rFonts w:ascii="宋体"/>
                <w:szCs w:val="24"/>
              </w:rPr>
            </w:pPr>
            <w:r>
              <w:rPr>
                <w:rFonts w:ascii="宋体" w:hAnsi="宋体" w:hint="eastAsia"/>
                <w:szCs w:val="24"/>
              </w:rPr>
              <w:t>交易金额</w:t>
            </w:r>
          </w:p>
        </w:tc>
        <w:tc>
          <w:tcPr>
            <w:tcW w:w="1093" w:type="dxa"/>
            <w:shd w:val="clear" w:color="auto" w:fill="D9D9D9"/>
            <w:vAlign w:val="center"/>
          </w:tcPr>
          <w:p w:rsidR="00BA41EE" w:rsidRDefault="00BA41EE" w:rsidP="00E538B3">
            <w:pPr>
              <w:jc w:val="center"/>
              <w:rPr>
                <w:rFonts w:ascii="宋体"/>
                <w:szCs w:val="24"/>
              </w:rPr>
            </w:pPr>
            <w:r>
              <w:rPr>
                <w:rFonts w:ascii="宋体" w:hAnsi="宋体" w:hint="eastAsia"/>
                <w:szCs w:val="24"/>
              </w:rPr>
              <w:t>利息收入</w:t>
            </w:r>
          </w:p>
        </w:tc>
        <w:tc>
          <w:tcPr>
            <w:tcW w:w="1093" w:type="dxa"/>
            <w:shd w:val="clear" w:color="auto" w:fill="D9D9D9"/>
            <w:vAlign w:val="center"/>
          </w:tcPr>
          <w:p w:rsidR="00BA41EE" w:rsidRDefault="00BA41EE" w:rsidP="00E538B3">
            <w:pPr>
              <w:jc w:val="center"/>
              <w:rPr>
                <w:rFonts w:ascii="宋体"/>
                <w:szCs w:val="24"/>
              </w:rPr>
            </w:pPr>
            <w:r>
              <w:rPr>
                <w:rFonts w:ascii="宋体" w:hAnsi="宋体" w:hint="eastAsia"/>
                <w:szCs w:val="24"/>
              </w:rPr>
              <w:t>交易金额</w:t>
            </w:r>
          </w:p>
        </w:tc>
        <w:tc>
          <w:tcPr>
            <w:tcW w:w="1313" w:type="dxa"/>
            <w:shd w:val="clear" w:color="auto" w:fill="D9D9D9"/>
            <w:vAlign w:val="center"/>
          </w:tcPr>
          <w:p w:rsidR="00BA41EE" w:rsidRDefault="00BA41EE" w:rsidP="00E538B3">
            <w:pPr>
              <w:jc w:val="center"/>
              <w:rPr>
                <w:rFonts w:ascii="宋体"/>
                <w:szCs w:val="24"/>
              </w:rPr>
            </w:pPr>
            <w:r>
              <w:rPr>
                <w:rFonts w:ascii="宋体" w:hAnsi="宋体" w:hint="eastAsia"/>
                <w:szCs w:val="24"/>
              </w:rPr>
              <w:t>利息支出</w:t>
            </w:r>
          </w:p>
        </w:tc>
      </w:tr>
      <w:tr w:rsidR="00BA41EE" w:rsidTr="00AC6694">
        <w:tc>
          <w:tcPr>
            <w:tcW w:w="1628" w:type="dxa"/>
          </w:tcPr>
          <w:p w:rsidR="00BA41EE" w:rsidRDefault="00BA41EE" w:rsidP="00E538B3">
            <w:pPr>
              <w:rPr>
                <w:rFonts w:ascii="宋体"/>
                <w:sz w:val="18"/>
                <w:szCs w:val="24"/>
              </w:rPr>
            </w:pPr>
            <w:r>
              <w:rPr>
                <w:rFonts w:ascii="宋体" w:hAnsi="宋体" w:hint="eastAsia"/>
                <w:sz w:val="18"/>
                <w:szCs w:val="24"/>
              </w:rPr>
              <w:t>中国工商银行</w:t>
            </w:r>
          </w:p>
        </w:tc>
        <w:tc>
          <w:tcPr>
            <w:tcW w:w="1386" w:type="dxa"/>
          </w:tcPr>
          <w:p w:rsidR="00BA41EE" w:rsidRDefault="00BA41EE" w:rsidP="00E538B3">
            <w:pPr>
              <w:jc w:val="right"/>
              <w:rPr>
                <w:rFonts w:ascii="宋体"/>
                <w:sz w:val="18"/>
                <w:szCs w:val="24"/>
              </w:rPr>
            </w:pPr>
            <w:r>
              <w:rPr>
                <w:rFonts w:ascii="宋体"/>
                <w:sz w:val="18"/>
                <w:szCs w:val="24"/>
              </w:rPr>
              <w:t>-</w:t>
            </w:r>
          </w:p>
        </w:tc>
        <w:tc>
          <w:tcPr>
            <w:tcW w:w="1386" w:type="dxa"/>
          </w:tcPr>
          <w:p w:rsidR="00BA41EE" w:rsidRDefault="00BA41EE" w:rsidP="00E538B3">
            <w:pPr>
              <w:jc w:val="right"/>
              <w:rPr>
                <w:rFonts w:ascii="宋体"/>
                <w:sz w:val="18"/>
                <w:szCs w:val="24"/>
              </w:rPr>
            </w:pPr>
            <w:r>
              <w:rPr>
                <w:rFonts w:ascii="宋体"/>
                <w:sz w:val="18"/>
                <w:szCs w:val="24"/>
              </w:rPr>
              <w:t>-</w:t>
            </w:r>
          </w:p>
        </w:tc>
        <w:tc>
          <w:tcPr>
            <w:tcW w:w="1053" w:type="dxa"/>
          </w:tcPr>
          <w:p w:rsidR="00BA41EE" w:rsidRDefault="00BA41EE" w:rsidP="00E538B3">
            <w:pPr>
              <w:jc w:val="right"/>
              <w:rPr>
                <w:rFonts w:ascii="宋体"/>
                <w:sz w:val="18"/>
                <w:szCs w:val="24"/>
              </w:rPr>
            </w:pPr>
            <w:r>
              <w:rPr>
                <w:rFonts w:ascii="宋体"/>
                <w:sz w:val="18"/>
                <w:szCs w:val="24"/>
              </w:rPr>
              <w:t>-</w:t>
            </w:r>
          </w:p>
        </w:tc>
        <w:tc>
          <w:tcPr>
            <w:tcW w:w="1093" w:type="dxa"/>
          </w:tcPr>
          <w:p w:rsidR="00BA41EE" w:rsidRDefault="00BA41EE" w:rsidP="00E538B3">
            <w:pPr>
              <w:jc w:val="right"/>
              <w:rPr>
                <w:rFonts w:ascii="宋体"/>
                <w:sz w:val="18"/>
                <w:szCs w:val="24"/>
              </w:rPr>
            </w:pPr>
            <w:r>
              <w:rPr>
                <w:rFonts w:ascii="宋体"/>
                <w:sz w:val="18"/>
                <w:szCs w:val="24"/>
              </w:rPr>
              <w:t>-</w:t>
            </w:r>
          </w:p>
        </w:tc>
        <w:tc>
          <w:tcPr>
            <w:tcW w:w="1093" w:type="dxa"/>
          </w:tcPr>
          <w:p w:rsidR="00BA41EE" w:rsidRDefault="00BA41EE" w:rsidP="00E538B3">
            <w:pPr>
              <w:jc w:val="right"/>
              <w:rPr>
                <w:rFonts w:ascii="宋体"/>
                <w:sz w:val="18"/>
                <w:szCs w:val="24"/>
              </w:rPr>
            </w:pPr>
            <w:r>
              <w:rPr>
                <w:rFonts w:ascii="宋体"/>
                <w:sz w:val="18"/>
                <w:szCs w:val="24"/>
              </w:rPr>
              <w:t>-</w:t>
            </w:r>
          </w:p>
        </w:tc>
        <w:tc>
          <w:tcPr>
            <w:tcW w:w="1313" w:type="dxa"/>
          </w:tcPr>
          <w:p w:rsidR="00BA41EE" w:rsidRDefault="00BA41EE" w:rsidP="00E538B3">
            <w:pPr>
              <w:jc w:val="right"/>
              <w:rPr>
                <w:rFonts w:ascii="宋体"/>
                <w:sz w:val="18"/>
                <w:szCs w:val="24"/>
              </w:rPr>
            </w:pPr>
            <w:r>
              <w:rPr>
                <w:rFonts w:ascii="宋体"/>
                <w:sz w:val="18"/>
                <w:szCs w:val="24"/>
              </w:rPr>
              <w:t>-</w:t>
            </w:r>
          </w:p>
        </w:tc>
      </w:tr>
      <w:bookmarkEnd w:id="169"/>
    </w:tbl>
    <w:p w:rsidR="00BA41EE" w:rsidRDefault="00BA41EE" w:rsidP="00B56976">
      <w:pPr>
        <w:spacing w:line="360" w:lineRule="auto"/>
        <w:ind w:left="420"/>
        <w:rPr>
          <w:rFonts w:ascii="宋体"/>
          <w:szCs w:val="24"/>
        </w:rPr>
      </w:pPr>
    </w:p>
    <w:bookmarkEnd w:id="168"/>
    <w:p w:rsidR="00BA41EE" w:rsidRDefault="00BA41EE" w:rsidP="00FF1635">
      <w:pPr>
        <w:pStyle w:val="XBRLTitle4"/>
        <w:spacing w:before="156" w:after="156"/>
      </w:pPr>
      <w:r>
        <w:rPr>
          <w:rFonts w:hint="eastAsia"/>
        </w:rPr>
        <w:t>各关联方投资本基金的情况</w:t>
      </w:r>
    </w:p>
    <w:p w:rsidR="00BA41EE" w:rsidRPr="00E44656" w:rsidRDefault="00BA41EE" w:rsidP="00A83C6E">
      <w:pPr>
        <w:pStyle w:val="XBRLTitle5"/>
        <w:spacing w:before="156" w:after="156"/>
      </w:pPr>
      <w:bookmarkStart w:id="170" w:name="m07ZXQ_04_10_04_01"/>
      <w:r w:rsidRPr="00E44656">
        <w:rPr>
          <w:rFonts w:hint="eastAsia"/>
        </w:rPr>
        <w:t>报告期内基金管理人运用固有资金投资本基金的情况</w:t>
      </w:r>
    </w:p>
    <w:p w:rsidR="00BA41EE" w:rsidRPr="009A2994" w:rsidRDefault="00BA41EE" w:rsidP="009A2994">
      <w:pPr>
        <w:spacing w:line="360" w:lineRule="auto"/>
        <w:jc w:val="right"/>
        <w:rPr>
          <w:rFonts w:ascii="宋体"/>
          <w:szCs w:val="24"/>
        </w:rPr>
      </w:pPr>
      <w:bookmarkStart w:id="171" w:name="m07_04_10_04_01_tab"/>
      <w:r w:rsidRPr="009A2994">
        <w:rPr>
          <w:rFonts w:ascii="宋体" w:hAnsi="宋体" w:hint="eastAsia"/>
          <w:szCs w:val="24"/>
        </w:rPr>
        <w:t>份额单位：份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7"/>
        <w:gridCol w:w="2867"/>
        <w:gridCol w:w="3306"/>
      </w:tblGrid>
      <w:tr w:rsidR="00BA41EE" w:rsidTr="006A717E">
        <w:trPr>
          <w:trHeight w:val="340"/>
        </w:trPr>
        <w:tc>
          <w:tcPr>
            <w:tcW w:w="2727" w:type="dxa"/>
            <w:shd w:val="clear" w:color="auto" w:fill="D9D9D9"/>
            <w:vAlign w:val="center"/>
          </w:tcPr>
          <w:p w:rsidR="00BA41EE" w:rsidRDefault="00BA41EE" w:rsidP="006A717E">
            <w:pPr>
              <w:pStyle w:val="Date"/>
              <w:jc w:val="center"/>
              <w:rPr>
                <w:rFonts w:ascii="宋体"/>
                <w:sz w:val="21"/>
              </w:rPr>
            </w:pPr>
            <w:r>
              <w:rPr>
                <w:rFonts w:ascii="宋体" w:hAnsi="宋体" w:hint="eastAsia"/>
                <w:sz w:val="21"/>
              </w:rPr>
              <w:t>项目</w:t>
            </w:r>
          </w:p>
        </w:tc>
        <w:tc>
          <w:tcPr>
            <w:tcW w:w="2867" w:type="dxa"/>
            <w:shd w:val="clear" w:color="auto" w:fill="D9D9D9"/>
            <w:vAlign w:val="center"/>
          </w:tcPr>
          <w:p w:rsidR="00BA41EE" w:rsidRDefault="00BA41EE" w:rsidP="006A717E">
            <w:pPr>
              <w:jc w:val="center"/>
              <w:rPr>
                <w:rFonts w:ascii="宋体"/>
              </w:rPr>
            </w:pPr>
            <w:r>
              <w:rPr>
                <w:rFonts w:ascii="宋体" w:hAnsi="宋体" w:hint="eastAsia"/>
              </w:rPr>
              <w:t>本期</w:t>
            </w:r>
          </w:p>
          <w:p w:rsidR="00BA41EE" w:rsidRDefault="00BA41EE" w:rsidP="00F1363C">
            <w:pPr>
              <w:jc w:val="center"/>
              <w:rPr>
                <w:rFonts w:ascii="宋体"/>
              </w:rPr>
            </w:pPr>
            <w:r>
              <w:rPr>
                <w:rFonts w:ascii="宋体" w:hAnsi="宋体"/>
                <w:szCs w:val="24"/>
              </w:rPr>
              <w:t>2013</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1</w:t>
            </w:r>
            <w:r>
              <w:rPr>
                <w:rFonts w:ascii="宋体" w:hAnsi="宋体" w:hint="eastAsia"/>
                <w:szCs w:val="24"/>
              </w:rPr>
              <w:t>日至</w:t>
            </w:r>
            <w:r>
              <w:rPr>
                <w:rFonts w:ascii="宋体" w:hAnsi="宋体"/>
                <w:szCs w:val="24"/>
              </w:rPr>
              <w:t>2013</w:t>
            </w:r>
            <w:r>
              <w:rPr>
                <w:rFonts w:ascii="宋体" w:hAnsi="宋体" w:hint="eastAsia"/>
                <w:szCs w:val="24"/>
              </w:rPr>
              <w:t>年</w:t>
            </w:r>
            <w:r>
              <w:rPr>
                <w:rFonts w:ascii="宋体" w:hAnsi="宋体"/>
                <w:szCs w:val="24"/>
              </w:rPr>
              <w:t>2</w:t>
            </w:r>
            <w:r>
              <w:rPr>
                <w:rFonts w:ascii="宋体" w:hAnsi="宋体" w:hint="eastAsia"/>
                <w:szCs w:val="24"/>
              </w:rPr>
              <w:t>月</w:t>
            </w:r>
            <w:r>
              <w:rPr>
                <w:rFonts w:ascii="宋体" w:hAnsi="宋体"/>
                <w:szCs w:val="24"/>
              </w:rPr>
              <w:t>17</w:t>
            </w:r>
            <w:r>
              <w:rPr>
                <w:rFonts w:ascii="宋体" w:hAnsi="宋体" w:hint="eastAsia"/>
                <w:szCs w:val="24"/>
              </w:rPr>
              <w:t>日</w:t>
            </w:r>
          </w:p>
        </w:tc>
        <w:tc>
          <w:tcPr>
            <w:tcW w:w="3306" w:type="dxa"/>
            <w:shd w:val="clear" w:color="auto" w:fill="D9D9D9"/>
            <w:vAlign w:val="center"/>
          </w:tcPr>
          <w:p w:rsidR="00BA41EE" w:rsidRDefault="00BA41EE" w:rsidP="006A717E">
            <w:pPr>
              <w:widowControl/>
              <w:autoSpaceDE w:val="0"/>
              <w:autoSpaceDN w:val="0"/>
              <w:ind w:right="-28"/>
              <w:jc w:val="center"/>
              <w:textAlignment w:val="bottom"/>
              <w:rPr>
                <w:rFonts w:ascii="宋体"/>
              </w:rPr>
            </w:pPr>
            <w:r>
              <w:rPr>
                <w:rFonts w:ascii="宋体" w:hAnsi="宋体" w:hint="eastAsia"/>
              </w:rPr>
              <w:t>上年度可比期间</w:t>
            </w:r>
          </w:p>
          <w:p w:rsidR="00BA41EE" w:rsidRDefault="00BA41EE" w:rsidP="006A717E">
            <w:pPr>
              <w:jc w:val="center"/>
              <w:rPr>
                <w:rFonts w:ascii="宋体"/>
              </w:rPr>
            </w:pPr>
            <w:r>
              <w:rPr>
                <w:rFonts w:ascii="宋体" w:hAnsi="宋体"/>
                <w:szCs w:val="24"/>
              </w:rPr>
              <w:t>2012</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1</w:t>
            </w:r>
            <w:r>
              <w:rPr>
                <w:rFonts w:ascii="宋体" w:hAnsi="宋体" w:hint="eastAsia"/>
                <w:szCs w:val="24"/>
              </w:rPr>
              <w:t>日至</w:t>
            </w:r>
            <w:r>
              <w:rPr>
                <w:rFonts w:ascii="宋体" w:hAnsi="宋体"/>
                <w:szCs w:val="24"/>
              </w:rPr>
              <w:t>2012</w:t>
            </w:r>
            <w:r>
              <w:rPr>
                <w:rFonts w:ascii="宋体" w:hAnsi="宋体" w:hint="eastAsia"/>
                <w:szCs w:val="24"/>
              </w:rPr>
              <w:t>年</w:t>
            </w:r>
            <w:r>
              <w:rPr>
                <w:rFonts w:ascii="宋体" w:hAnsi="宋体"/>
                <w:szCs w:val="24"/>
              </w:rPr>
              <w:t>6</w:t>
            </w:r>
            <w:r>
              <w:rPr>
                <w:rFonts w:ascii="宋体" w:hAnsi="宋体" w:hint="eastAsia"/>
                <w:szCs w:val="24"/>
              </w:rPr>
              <w:t>月</w:t>
            </w:r>
            <w:r>
              <w:rPr>
                <w:rFonts w:ascii="宋体" w:hAnsi="宋体"/>
                <w:szCs w:val="24"/>
              </w:rPr>
              <w:t>30</w:t>
            </w:r>
            <w:r>
              <w:rPr>
                <w:rFonts w:ascii="宋体" w:hAnsi="宋体" w:hint="eastAsia"/>
                <w:szCs w:val="24"/>
              </w:rPr>
              <w:t>日</w:t>
            </w:r>
          </w:p>
        </w:tc>
      </w:tr>
      <w:tr w:rsidR="00BA41EE" w:rsidTr="006A717E">
        <w:trPr>
          <w:trHeight w:val="340"/>
        </w:trPr>
        <w:tc>
          <w:tcPr>
            <w:tcW w:w="2727" w:type="dxa"/>
          </w:tcPr>
          <w:p w:rsidR="00BA41EE" w:rsidRDefault="00BA41EE" w:rsidP="006A717E">
            <w:pPr>
              <w:pStyle w:val="Date"/>
              <w:rPr>
                <w:rFonts w:ascii="宋体"/>
                <w:sz w:val="21"/>
              </w:rPr>
            </w:pPr>
            <w:r>
              <w:rPr>
                <w:rFonts w:ascii="宋体" w:hAnsi="宋体" w:hint="eastAsia"/>
                <w:sz w:val="21"/>
              </w:rPr>
              <w:t>期初持有的基金份额</w:t>
            </w:r>
          </w:p>
        </w:tc>
        <w:tc>
          <w:tcPr>
            <w:tcW w:w="2867" w:type="dxa"/>
          </w:tcPr>
          <w:p w:rsidR="00BA41EE" w:rsidRDefault="00BA41EE" w:rsidP="006A717E">
            <w:pPr>
              <w:jc w:val="right"/>
              <w:rPr>
                <w:rFonts w:ascii="宋体"/>
                <w:szCs w:val="24"/>
              </w:rPr>
            </w:pPr>
            <w:r w:rsidRPr="00A25FC1">
              <w:rPr>
                <w:rFonts w:ascii="宋体" w:hAnsi="宋体"/>
                <w:szCs w:val="24"/>
              </w:rPr>
              <w:t>50,686,168.00</w:t>
            </w:r>
          </w:p>
        </w:tc>
        <w:tc>
          <w:tcPr>
            <w:tcW w:w="3306" w:type="dxa"/>
          </w:tcPr>
          <w:p w:rsidR="00BA41EE" w:rsidRDefault="00BA41EE" w:rsidP="006A717E">
            <w:pPr>
              <w:jc w:val="right"/>
              <w:rPr>
                <w:rFonts w:ascii="宋体"/>
                <w:szCs w:val="24"/>
              </w:rPr>
            </w:pPr>
            <w:r w:rsidRPr="00EF3FF6">
              <w:rPr>
                <w:rFonts w:ascii="宋体" w:hAnsi="宋体"/>
                <w:szCs w:val="24"/>
              </w:rPr>
              <w:t>50,686,168.00</w:t>
            </w:r>
          </w:p>
        </w:tc>
      </w:tr>
      <w:tr w:rsidR="00BA41EE" w:rsidTr="006A717E">
        <w:trPr>
          <w:trHeight w:val="340"/>
        </w:trPr>
        <w:tc>
          <w:tcPr>
            <w:tcW w:w="2727" w:type="dxa"/>
          </w:tcPr>
          <w:p w:rsidR="00BA41EE" w:rsidRDefault="00BA41EE" w:rsidP="006A717E">
            <w:pPr>
              <w:rPr>
                <w:rFonts w:ascii="宋体"/>
              </w:rPr>
            </w:pPr>
            <w:r>
              <w:rPr>
                <w:rFonts w:ascii="宋体" w:hAnsi="宋体" w:hint="eastAsia"/>
              </w:rPr>
              <w:t>期间申购</w:t>
            </w:r>
            <w:r>
              <w:rPr>
                <w:rFonts w:ascii="宋体" w:hAnsi="宋体"/>
              </w:rPr>
              <w:t>/</w:t>
            </w:r>
            <w:r>
              <w:rPr>
                <w:rFonts w:ascii="宋体" w:hAnsi="宋体" w:hint="eastAsia"/>
              </w:rPr>
              <w:t>买入总份额</w:t>
            </w:r>
          </w:p>
        </w:tc>
        <w:tc>
          <w:tcPr>
            <w:tcW w:w="2867" w:type="dxa"/>
          </w:tcPr>
          <w:p w:rsidR="00BA41EE" w:rsidRDefault="00BA41EE" w:rsidP="006A717E">
            <w:pPr>
              <w:jc w:val="right"/>
              <w:rPr>
                <w:rFonts w:ascii="宋体"/>
                <w:szCs w:val="24"/>
              </w:rPr>
            </w:pPr>
            <w:r>
              <w:rPr>
                <w:rFonts w:ascii="宋体"/>
                <w:szCs w:val="24"/>
              </w:rPr>
              <w:t>-</w:t>
            </w:r>
          </w:p>
        </w:tc>
        <w:tc>
          <w:tcPr>
            <w:tcW w:w="3306" w:type="dxa"/>
          </w:tcPr>
          <w:p w:rsidR="00BA41EE" w:rsidRDefault="00BA41EE" w:rsidP="006A717E">
            <w:pPr>
              <w:jc w:val="right"/>
              <w:rPr>
                <w:rFonts w:ascii="宋体"/>
                <w:szCs w:val="24"/>
              </w:rPr>
            </w:pPr>
            <w:r w:rsidRPr="00EF3FF6">
              <w:rPr>
                <w:rFonts w:ascii="宋体"/>
                <w:szCs w:val="24"/>
              </w:rPr>
              <w:t>-</w:t>
            </w:r>
          </w:p>
        </w:tc>
      </w:tr>
      <w:tr w:rsidR="00BA41EE" w:rsidTr="006A717E">
        <w:trPr>
          <w:trHeight w:val="340"/>
        </w:trPr>
        <w:tc>
          <w:tcPr>
            <w:tcW w:w="2727" w:type="dxa"/>
          </w:tcPr>
          <w:p w:rsidR="00BA41EE" w:rsidRDefault="00BA41EE" w:rsidP="006A717E">
            <w:pPr>
              <w:rPr>
                <w:rFonts w:ascii="宋体"/>
              </w:rPr>
            </w:pPr>
            <w:r>
              <w:rPr>
                <w:rFonts w:ascii="宋体" w:hAnsi="宋体" w:hint="eastAsia"/>
              </w:rPr>
              <w:t>期间因拆分变动份额</w:t>
            </w:r>
          </w:p>
        </w:tc>
        <w:tc>
          <w:tcPr>
            <w:tcW w:w="2867" w:type="dxa"/>
          </w:tcPr>
          <w:p w:rsidR="00BA41EE" w:rsidRDefault="00BA41EE" w:rsidP="006A717E">
            <w:pPr>
              <w:jc w:val="right"/>
              <w:rPr>
                <w:rFonts w:ascii="宋体"/>
                <w:szCs w:val="24"/>
              </w:rPr>
            </w:pPr>
            <w:r>
              <w:rPr>
                <w:rFonts w:ascii="宋体"/>
                <w:szCs w:val="24"/>
              </w:rPr>
              <w:t>-</w:t>
            </w:r>
          </w:p>
        </w:tc>
        <w:tc>
          <w:tcPr>
            <w:tcW w:w="3306" w:type="dxa"/>
          </w:tcPr>
          <w:p w:rsidR="00BA41EE" w:rsidRDefault="00BA41EE" w:rsidP="006A717E">
            <w:pPr>
              <w:jc w:val="right"/>
              <w:rPr>
                <w:rFonts w:ascii="宋体"/>
                <w:szCs w:val="24"/>
              </w:rPr>
            </w:pPr>
            <w:r w:rsidRPr="00EF3FF6">
              <w:rPr>
                <w:rFonts w:ascii="宋体"/>
                <w:szCs w:val="24"/>
              </w:rPr>
              <w:t>-</w:t>
            </w:r>
          </w:p>
        </w:tc>
      </w:tr>
      <w:tr w:rsidR="00BA41EE" w:rsidTr="006A717E">
        <w:trPr>
          <w:trHeight w:val="340"/>
        </w:trPr>
        <w:tc>
          <w:tcPr>
            <w:tcW w:w="2727" w:type="dxa"/>
          </w:tcPr>
          <w:p w:rsidR="00BA41EE" w:rsidRDefault="00BA41EE" w:rsidP="006A717E">
            <w:pPr>
              <w:rPr>
                <w:rFonts w:ascii="宋体"/>
              </w:rPr>
            </w:pPr>
            <w:r>
              <w:rPr>
                <w:rFonts w:ascii="宋体" w:hAnsi="宋体" w:hint="eastAsia"/>
              </w:rPr>
              <w:t>减：期间赎回</w:t>
            </w:r>
            <w:r>
              <w:rPr>
                <w:rFonts w:ascii="宋体" w:hAnsi="宋体"/>
              </w:rPr>
              <w:t>/</w:t>
            </w:r>
            <w:r>
              <w:rPr>
                <w:rFonts w:ascii="宋体" w:hAnsi="宋体" w:hint="eastAsia"/>
              </w:rPr>
              <w:t>卖出总份额</w:t>
            </w:r>
          </w:p>
        </w:tc>
        <w:tc>
          <w:tcPr>
            <w:tcW w:w="2867" w:type="dxa"/>
          </w:tcPr>
          <w:p w:rsidR="00BA41EE" w:rsidRDefault="00BA41EE" w:rsidP="006A717E">
            <w:pPr>
              <w:jc w:val="right"/>
              <w:rPr>
                <w:rFonts w:ascii="宋体"/>
                <w:szCs w:val="24"/>
              </w:rPr>
            </w:pPr>
            <w:r>
              <w:rPr>
                <w:rFonts w:ascii="宋体"/>
                <w:szCs w:val="24"/>
              </w:rPr>
              <w:t>-</w:t>
            </w:r>
          </w:p>
        </w:tc>
        <w:tc>
          <w:tcPr>
            <w:tcW w:w="3306" w:type="dxa"/>
          </w:tcPr>
          <w:p w:rsidR="00BA41EE" w:rsidRDefault="00BA41EE" w:rsidP="006A717E">
            <w:pPr>
              <w:jc w:val="right"/>
              <w:rPr>
                <w:rFonts w:ascii="宋体"/>
                <w:szCs w:val="24"/>
              </w:rPr>
            </w:pPr>
            <w:r w:rsidRPr="00EF3FF6">
              <w:rPr>
                <w:rFonts w:ascii="宋体"/>
                <w:szCs w:val="24"/>
              </w:rPr>
              <w:t>-</w:t>
            </w:r>
          </w:p>
        </w:tc>
      </w:tr>
      <w:tr w:rsidR="00BA41EE" w:rsidTr="006A717E">
        <w:trPr>
          <w:trHeight w:val="340"/>
        </w:trPr>
        <w:tc>
          <w:tcPr>
            <w:tcW w:w="2727" w:type="dxa"/>
          </w:tcPr>
          <w:p w:rsidR="00BA41EE" w:rsidRDefault="00BA41EE" w:rsidP="006A717E">
            <w:pPr>
              <w:rPr>
                <w:rFonts w:ascii="宋体"/>
              </w:rPr>
            </w:pPr>
            <w:r>
              <w:rPr>
                <w:rFonts w:ascii="宋体" w:hAnsi="宋体" w:hint="eastAsia"/>
              </w:rPr>
              <w:t>期末持有的基金份额</w:t>
            </w:r>
          </w:p>
        </w:tc>
        <w:tc>
          <w:tcPr>
            <w:tcW w:w="2867" w:type="dxa"/>
          </w:tcPr>
          <w:p w:rsidR="00BA41EE" w:rsidRDefault="00BA41EE" w:rsidP="006A717E">
            <w:pPr>
              <w:jc w:val="right"/>
              <w:rPr>
                <w:rFonts w:ascii="宋体"/>
                <w:szCs w:val="24"/>
              </w:rPr>
            </w:pPr>
            <w:r w:rsidRPr="00A25FC1">
              <w:rPr>
                <w:rFonts w:ascii="宋体" w:hAnsi="宋体"/>
                <w:szCs w:val="24"/>
              </w:rPr>
              <w:t>50,686,168.00</w:t>
            </w:r>
          </w:p>
        </w:tc>
        <w:tc>
          <w:tcPr>
            <w:tcW w:w="3306" w:type="dxa"/>
          </w:tcPr>
          <w:p w:rsidR="00BA41EE" w:rsidRDefault="00BA41EE" w:rsidP="006A717E">
            <w:pPr>
              <w:jc w:val="right"/>
              <w:rPr>
                <w:rFonts w:ascii="宋体"/>
                <w:szCs w:val="24"/>
              </w:rPr>
            </w:pPr>
            <w:r w:rsidRPr="00216C83">
              <w:rPr>
                <w:rFonts w:ascii="宋体" w:hAnsi="宋体"/>
                <w:szCs w:val="24"/>
              </w:rPr>
              <w:t>50,686,168.00</w:t>
            </w:r>
          </w:p>
        </w:tc>
      </w:tr>
      <w:tr w:rsidR="00BA41EE" w:rsidTr="006A717E">
        <w:trPr>
          <w:trHeight w:val="340"/>
        </w:trPr>
        <w:tc>
          <w:tcPr>
            <w:tcW w:w="2727" w:type="dxa"/>
          </w:tcPr>
          <w:p w:rsidR="00BA41EE" w:rsidRDefault="00BA41EE" w:rsidP="006A717E">
            <w:pPr>
              <w:rPr>
                <w:rFonts w:ascii="宋体"/>
              </w:rPr>
            </w:pPr>
            <w:r>
              <w:rPr>
                <w:rFonts w:ascii="宋体" w:hAnsi="宋体" w:hint="eastAsia"/>
              </w:rPr>
              <w:t>期末持有的基金份额</w:t>
            </w:r>
          </w:p>
          <w:p w:rsidR="00BA41EE" w:rsidRDefault="00BA41EE" w:rsidP="006A717E">
            <w:pPr>
              <w:rPr>
                <w:rFonts w:ascii="宋体"/>
              </w:rPr>
            </w:pPr>
            <w:r>
              <w:rPr>
                <w:rFonts w:ascii="宋体" w:hAnsi="宋体" w:hint="eastAsia"/>
              </w:rPr>
              <w:t>占基金总份额比例</w:t>
            </w:r>
          </w:p>
        </w:tc>
        <w:tc>
          <w:tcPr>
            <w:tcW w:w="2867" w:type="dxa"/>
          </w:tcPr>
          <w:p w:rsidR="00BA41EE" w:rsidRDefault="00BA41EE" w:rsidP="006A717E">
            <w:pPr>
              <w:jc w:val="right"/>
              <w:rPr>
                <w:rFonts w:ascii="宋体"/>
                <w:szCs w:val="24"/>
              </w:rPr>
            </w:pPr>
            <w:r w:rsidRPr="00216C83">
              <w:rPr>
                <w:rFonts w:ascii="宋体" w:hAnsi="宋体"/>
                <w:szCs w:val="24"/>
              </w:rPr>
              <w:t>2.53%</w:t>
            </w:r>
          </w:p>
        </w:tc>
        <w:tc>
          <w:tcPr>
            <w:tcW w:w="3306" w:type="dxa"/>
          </w:tcPr>
          <w:p w:rsidR="00BA41EE" w:rsidRDefault="00BA41EE" w:rsidP="006A717E">
            <w:pPr>
              <w:jc w:val="right"/>
              <w:rPr>
                <w:rFonts w:ascii="宋体"/>
                <w:szCs w:val="24"/>
              </w:rPr>
            </w:pPr>
            <w:r w:rsidRPr="00216C83">
              <w:rPr>
                <w:rFonts w:ascii="宋体" w:hAnsi="宋体"/>
                <w:szCs w:val="24"/>
              </w:rPr>
              <w:t>2.53%</w:t>
            </w:r>
          </w:p>
        </w:tc>
      </w:tr>
      <w:bookmarkEnd w:id="171"/>
    </w:tbl>
    <w:p w:rsidR="00BA41EE" w:rsidRPr="00B56976" w:rsidRDefault="00BA41EE">
      <w:pPr>
        <w:spacing w:line="360" w:lineRule="auto"/>
        <w:rPr>
          <w:rFonts w:ascii="宋体"/>
          <w:szCs w:val="24"/>
          <w:highlight w:val="yellow"/>
        </w:rPr>
      </w:pPr>
    </w:p>
    <w:p w:rsidR="00BA41EE" w:rsidRPr="009F1010" w:rsidRDefault="00BA41EE" w:rsidP="00FF1635">
      <w:pPr>
        <w:pStyle w:val="XBRLTitle5"/>
        <w:spacing w:before="156" w:after="156"/>
      </w:pPr>
      <w:bookmarkStart w:id="172" w:name="m07ZXQ_04_10_04_02"/>
      <w:bookmarkEnd w:id="170"/>
      <w:r w:rsidRPr="009F1010">
        <w:rPr>
          <w:rFonts w:hint="eastAsia"/>
        </w:rPr>
        <w:t>报告期末除基金管理人之外的其他关联方投资本基金的情况</w:t>
      </w:r>
    </w:p>
    <w:p w:rsidR="00BA41EE" w:rsidRPr="00FE418A" w:rsidRDefault="00BA41EE" w:rsidP="00FE418A">
      <w:pPr>
        <w:spacing w:line="360" w:lineRule="auto"/>
        <w:ind w:left="420"/>
        <w:jc w:val="right"/>
        <w:rPr>
          <w:rFonts w:ascii="宋体"/>
          <w:szCs w:val="24"/>
        </w:rPr>
      </w:pPr>
      <w:r w:rsidRPr="00FE418A">
        <w:rPr>
          <w:rFonts w:ascii="宋体" w:hAnsi="宋体" w:hint="eastAsia"/>
          <w:szCs w:val="24"/>
        </w:rPr>
        <w:t>份额单位：份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284"/>
        <w:gridCol w:w="1701"/>
        <w:gridCol w:w="1843"/>
        <w:gridCol w:w="1732"/>
      </w:tblGrid>
      <w:tr w:rsidR="00BA41EE" w:rsidRPr="005C53DF" w:rsidTr="00295FA1">
        <w:trPr>
          <w:cantSplit/>
        </w:trPr>
        <w:tc>
          <w:tcPr>
            <w:tcW w:w="1260" w:type="dxa"/>
            <w:vMerge w:val="restart"/>
            <w:shd w:val="clear" w:color="auto" w:fill="D9D9D9"/>
            <w:vAlign w:val="center"/>
          </w:tcPr>
          <w:p w:rsidR="00BA41EE" w:rsidRPr="005C53DF" w:rsidRDefault="00BA41EE" w:rsidP="006A717E">
            <w:pPr>
              <w:jc w:val="center"/>
              <w:rPr>
                <w:rFonts w:ascii="宋体"/>
                <w:szCs w:val="24"/>
              </w:rPr>
            </w:pPr>
            <w:r w:rsidRPr="005C53DF">
              <w:rPr>
                <w:rFonts w:ascii="宋体" w:hAnsi="宋体" w:hint="eastAsia"/>
                <w:szCs w:val="24"/>
              </w:rPr>
              <w:t>关联方名称</w:t>
            </w:r>
          </w:p>
        </w:tc>
        <w:tc>
          <w:tcPr>
            <w:tcW w:w="3985" w:type="dxa"/>
            <w:gridSpan w:val="2"/>
            <w:shd w:val="clear" w:color="auto" w:fill="D9D9D9"/>
            <w:vAlign w:val="center"/>
          </w:tcPr>
          <w:p w:rsidR="00BA41EE" w:rsidRPr="005C53DF" w:rsidRDefault="00BA41EE" w:rsidP="006A717E">
            <w:pPr>
              <w:jc w:val="center"/>
              <w:rPr>
                <w:rFonts w:ascii="宋体"/>
                <w:szCs w:val="24"/>
              </w:rPr>
            </w:pPr>
            <w:r w:rsidRPr="005C53DF">
              <w:rPr>
                <w:rFonts w:ascii="宋体" w:hAnsi="宋体" w:hint="eastAsia"/>
                <w:szCs w:val="24"/>
              </w:rPr>
              <w:t>本期末</w:t>
            </w:r>
          </w:p>
          <w:p w:rsidR="00BA41EE" w:rsidRPr="005C53DF" w:rsidRDefault="00BA41EE" w:rsidP="009F1010">
            <w:pPr>
              <w:jc w:val="center"/>
              <w:rPr>
                <w:rFonts w:ascii="宋体"/>
                <w:szCs w:val="24"/>
              </w:rPr>
            </w:pPr>
            <w:r w:rsidRPr="005C53DF">
              <w:rPr>
                <w:rFonts w:ascii="宋体" w:hAnsi="宋体"/>
                <w:szCs w:val="24"/>
              </w:rPr>
              <w:t>201</w:t>
            </w:r>
            <w:r>
              <w:rPr>
                <w:rFonts w:ascii="宋体" w:hAnsi="宋体"/>
                <w:szCs w:val="24"/>
              </w:rPr>
              <w:t>3</w:t>
            </w:r>
            <w:r w:rsidRPr="005C53DF">
              <w:rPr>
                <w:rFonts w:ascii="宋体" w:hAnsi="宋体" w:hint="eastAsia"/>
                <w:szCs w:val="24"/>
              </w:rPr>
              <w:t>年</w:t>
            </w:r>
            <w:r>
              <w:rPr>
                <w:rFonts w:ascii="宋体" w:hAnsi="宋体"/>
                <w:szCs w:val="24"/>
              </w:rPr>
              <w:t>2</w:t>
            </w:r>
            <w:r w:rsidRPr="005C53DF">
              <w:rPr>
                <w:rFonts w:ascii="宋体" w:hAnsi="宋体" w:hint="eastAsia"/>
                <w:szCs w:val="24"/>
              </w:rPr>
              <w:t>月</w:t>
            </w:r>
            <w:r>
              <w:rPr>
                <w:rFonts w:ascii="宋体" w:hAnsi="宋体"/>
                <w:szCs w:val="24"/>
              </w:rPr>
              <w:t>17</w:t>
            </w:r>
            <w:r w:rsidRPr="005C53DF">
              <w:rPr>
                <w:rFonts w:ascii="宋体" w:hAnsi="宋体" w:hint="eastAsia"/>
                <w:szCs w:val="24"/>
              </w:rPr>
              <w:t>日</w:t>
            </w:r>
          </w:p>
        </w:tc>
        <w:tc>
          <w:tcPr>
            <w:tcW w:w="3575" w:type="dxa"/>
            <w:gridSpan w:val="2"/>
            <w:shd w:val="clear" w:color="auto" w:fill="D9D9D9"/>
            <w:vAlign w:val="center"/>
          </w:tcPr>
          <w:p w:rsidR="00BA41EE" w:rsidRPr="005C53DF" w:rsidRDefault="00BA41EE" w:rsidP="006A717E">
            <w:pPr>
              <w:jc w:val="center"/>
              <w:rPr>
                <w:rFonts w:ascii="宋体"/>
                <w:szCs w:val="24"/>
              </w:rPr>
            </w:pPr>
            <w:r w:rsidRPr="005C53DF">
              <w:rPr>
                <w:rFonts w:ascii="宋体" w:hAnsi="宋体" w:hint="eastAsia"/>
                <w:szCs w:val="24"/>
              </w:rPr>
              <w:t>上年度末</w:t>
            </w:r>
          </w:p>
          <w:p w:rsidR="00BA41EE" w:rsidRPr="005C53DF" w:rsidRDefault="00BA41EE" w:rsidP="009F1010">
            <w:pPr>
              <w:jc w:val="center"/>
              <w:rPr>
                <w:rFonts w:ascii="宋体"/>
                <w:szCs w:val="24"/>
              </w:rPr>
            </w:pPr>
            <w:r w:rsidRPr="005C53DF">
              <w:rPr>
                <w:rFonts w:ascii="宋体" w:hAnsi="宋体"/>
                <w:szCs w:val="24"/>
              </w:rPr>
              <w:t>201</w:t>
            </w:r>
            <w:r>
              <w:rPr>
                <w:rFonts w:ascii="宋体" w:hAnsi="宋体"/>
                <w:szCs w:val="24"/>
              </w:rPr>
              <w:t>2</w:t>
            </w:r>
            <w:r w:rsidRPr="005C53DF">
              <w:rPr>
                <w:rFonts w:ascii="宋体" w:hAnsi="宋体" w:hint="eastAsia"/>
                <w:szCs w:val="24"/>
              </w:rPr>
              <w:t>年</w:t>
            </w:r>
            <w:r w:rsidRPr="005C53DF">
              <w:rPr>
                <w:rFonts w:ascii="宋体" w:hAnsi="宋体"/>
                <w:szCs w:val="24"/>
              </w:rPr>
              <w:t>12</w:t>
            </w:r>
            <w:r w:rsidRPr="005C53DF">
              <w:rPr>
                <w:rFonts w:ascii="宋体" w:hAnsi="宋体" w:hint="eastAsia"/>
                <w:szCs w:val="24"/>
              </w:rPr>
              <w:t>月</w:t>
            </w:r>
            <w:r w:rsidRPr="005C53DF">
              <w:rPr>
                <w:rFonts w:ascii="宋体" w:hAnsi="宋体"/>
                <w:szCs w:val="24"/>
              </w:rPr>
              <w:t>31</w:t>
            </w:r>
            <w:r w:rsidRPr="005C53DF">
              <w:rPr>
                <w:rFonts w:ascii="宋体" w:hAnsi="宋体" w:hint="eastAsia"/>
                <w:szCs w:val="24"/>
              </w:rPr>
              <w:t>日</w:t>
            </w:r>
          </w:p>
        </w:tc>
      </w:tr>
      <w:tr w:rsidR="00BA41EE" w:rsidRPr="005C53DF" w:rsidTr="00295FA1">
        <w:trPr>
          <w:cantSplit/>
        </w:trPr>
        <w:tc>
          <w:tcPr>
            <w:tcW w:w="1260" w:type="dxa"/>
            <w:vMerge/>
            <w:shd w:val="clear" w:color="auto" w:fill="D9D9D9"/>
            <w:vAlign w:val="center"/>
          </w:tcPr>
          <w:p w:rsidR="00BA41EE" w:rsidRPr="005C53DF" w:rsidRDefault="00BA41EE" w:rsidP="006A717E">
            <w:pPr>
              <w:jc w:val="center"/>
              <w:rPr>
                <w:rFonts w:ascii="宋体"/>
                <w:szCs w:val="24"/>
              </w:rPr>
            </w:pPr>
          </w:p>
        </w:tc>
        <w:tc>
          <w:tcPr>
            <w:tcW w:w="2284" w:type="dxa"/>
            <w:shd w:val="clear" w:color="auto" w:fill="D9D9D9"/>
            <w:vAlign w:val="center"/>
          </w:tcPr>
          <w:p w:rsidR="00BA41EE" w:rsidRPr="005C53DF" w:rsidRDefault="00BA41EE" w:rsidP="006A717E">
            <w:pPr>
              <w:jc w:val="center"/>
              <w:rPr>
                <w:rFonts w:ascii="宋体"/>
                <w:szCs w:val="24"/>
              </w:rPr>
            </w:pPr>
            <w:r w:rsidRPr="005C53DF">
              <w:rPr>
                <w:rFonts w:ascii="宋体" w:hAnsi="宋体" w:hint="eastAsia"/>
                <w:szCs w:val="24"/>
              </w:rPr>
              <w:t>持有的</w:t>
            </w:r>
          </w:p>
          <w:p w:rsidR="00BA41EE" w:rsidRPr="005C53DF" w:rsidRDefault="00BA41EE" w:rsidP="006A717E">
            <w:pPr>
              <w:jc w:val="center"/>
              <w:rPr>
                <w:rFonts w:ascii="宋体"/>
                <w:szCs w:val="24"/>
              </w:rPr>
            </w:pPr>
            <w:r w:rsidRPr="005C53DF">
              <w:rPr>
                <w:rFonts w:ascii="宋体" w:hAnsi="宋体" w:hint="eastAsia"/>
                <w:szCs w:val="24"/>
              </w:rPr>
              <w:t>基金份额</w:t>
            </w:r>
          </w:p>
        </w:tc>
        <w:tc>
          <w:tcPr>
            <w:tcW w:w="1701" w:type="dxa"/>
            <w:shd w:val="clear" w:color="auto" w:fill="D9D9D9"/>
            <w:vAlign w:val="center"/>
          </w:tcPr>
          <w:p w:rsidR="00BA41EE" w:rsidRPr="005C53DF" w:rsidRDefault="00BA41EE" w:rsidP="006A717E">
            <w:pPr>
              <w:jc w:val="center"/>
              <w:rPr>
                <w:rFonts w:ascii="宋体"/>
                <w:szCs w:val="24"/>
              </w:rPr>
            </w:pPr>
            <w:r w:rsidRPr="005C53DF">
              <w:rPr>
                <w:rFonts w:ascii="宋体" w:hAnsi="宋体" w:hint="eastAsia"/>
                <w:szCs w:val="24"/>
              </w:rPr>
              <w:t>持有的基金份额</w:t>
            </w:r>
          </w:p>
          <w:p w:rsidR="00BA41EE" w:rsidRPr="005C53DF" w:rsidRDefault="00BA41EE" w:rsidP="006A717E">
            <w:pPr>
              <w:jc w:val="center"/>
              <w:rPr>
                <w:rFonts w:ascii="宋体"/>
                <w:szCs w:val="24"/>
              </w:rPr>
            </w:pPr>
            <w:r w:rsidRPr="005C53DF">
              <w:rPr>
                <w:rFonts w:ascii="宋体" w:hAnsi="宋体" w:hint="eastAsia"/>
                <w:szCs w:val="24"/>
              </w:rPr>
              <w:t>占基金总份额的比例</w:t>
            </w:r>
          </w:p>
        </w:tc>
        <w:tc>
          <w:tcPr>
            <w:tcW w:w="1843" w:type="dxa"/>
            <w:shd w:val="clear" w:color="auto" w:fill="D9D9D9"/>
            <w:vAlign w:val="center"/>
          </w:tcPr>
          <w:p w:rsidR="00BA41EE" w:rsidRPr="005C53DF" w:rsidRDefault="00BA41EE" w:rsidP="006A717E">
            <w:pPr>
              <w:jc w:val="center"/>
              <w:rPr>
                <w:rFonts w:ascii="宋体"/>
                <w:szCs w:val="24"/>
              </w:rPr>
            </w:pPr>
            <w:r w:rsidRPr="005C53DF">
              <w:rPr>
                <w:rFonts w:ascii="宋体" w:hAnsi="宋体" w:hint="eastAsia"/>
                <w:szCs w:val="24"/>
              </w:rPr>
              <w:t>持有的</w:t>
            </w:r>
          </w:p>
          <w:p w:rsidR="00BA41EE" w:rsidRPr="005C53DF" w:rsidRDefault="00BA41EE" w:rsidP="006A717E">
            <w:pPr>
              <w:jc w:val="center"/>
              <w:rPr>
                <w:rFonts w:ascii="宋体"/>
                <w:szCs w:val="24"/>
              </w:rPr>
            </w:pPr>
            <w:r w:rsidRPr="005C53DF">
              <w:rPr>
                <w:rFonts w:ascii="宋体" w:hAnsi="宋体" w:hint="eastAsia"/>
                <w:szCs w:val="24"/>
              </w:rPr>
              <w:t>基金份额</w:t>
            </w:r>
          </w:p>
        </w:tc>
        <w:tc>
          <w:tcPr>
            <w:tcW w:w="1732" w:type="dxa"/>
            <w:shd w:val="clear" w:color="auto" w:fill="D9D9D9"/>
            <w:vAlign w:val="center"/>
          </w:tcPr>
          <w:p w:rsidR="00BA41EE" w:rsidRPr="005C53DF" w:rsidRDefault="00BA41EE" w:rsidP="006A717E">
            <w:pPr>
              <w:jc w:val="center"/>
              <w:rPr>
                <w:rFonts w:ascii="宋体"/>
                <w:szCs w:val="24"/>
              </w:rPr>
            </w:pPr>
            <w:r w:rsidRPr="005C53DF">
              <w:rPr>
                <w:rFonts w:ascii="宋体" w:hAnsi="宋体" w:hint="eastAsia"/>
                <w:szCs w:val="24"/>
              </w:rPr>
              <w:t>持有的基金份额</w:t>
            </w:r>
          </w:p>
          <w:p w:rsidR="00BA41EE" w:rsidRPr="005C53DF" w:rsidRDefault="00BA41EE" w:rsidP="006A717E">
            <w:pPr>
              <w:jc w:val="center"/>
              <w:rPr>
                <w:rFonts w:ascii="宋体"/>
                <w:szCs w:val="24"/>
              </w:rPr>
            </w:pPr>
            <w:r w:rsidRPr="005C53DF">
              <w:rPr>
                <w:rFonts w:ascii="宋体" w:hAnsi="宋体" w:hint="eastAsia"/>
                <w:szCs w:val="24"/>
              </w:rPr>
              <w:t>占基金总份额的比例</w:t>
            </w:r>
          </w:p>
        </w:tc>
      </w:tr>
      <w:tr w:rsidR="00BA41EE" w:rsidRPr="005C53DF" w:rsidTr="00295FA1">
        <w:trPr>
          <w:cantSplit/>
        </w:trPr>
        <w:tc>
          <w:tcPr>
            <w:tcW w:w="1260" w:type="dxa"/>
          </w:tcPr>
          <w:p w:rsidR="00BA41EE" w:rsidRPr="005C53DF" w:rsidRDefault="00BA41EE" w:rsidP="006A717E">
            <w:pPr>
              <w:jc w:val="center"/>
              <w:rPr>
                <w:rFonts w:ascii="宋体"/>
                <w:szCs w:val="24"/>
              </w:rPr>
            </w:pPr>
            <w:r w:rsidRPr="005C53DF">
              <w:rPr>
                <w:rFonts w:hint="eastAsia"/>
              </w:rPr>
              <w:t>陕西信托</w:t>
            </w:r>
          </w:p>
        </w:tc>
        <w:tc>
          <w:tcPr>
            <w:tcW w:w="2284" w:type="dxa"/>
          </w:tcPr>
          <w:p w:rsidR="00BA41EE" w:rsidRPr="00854B82" w:rsidRDefault="00BA41EE" w:rsidP="006A717E">
            <w:pPr>
              <w:jc w:val="right"/>
              <w:rPr>
                <w:rFonts w:ascii="宋体" w:hAnsi="宋体"/>
                <w:kern w:val="0"/>
                <w:szCs w:val="21"/>
              </w:rPr>
            </w:pPr>
            <w:r w:rsidRPr="00854B82">
              <w:rPr>
                <w:rFonts w:ascii="宋体" w:hAnsi="宋体"/>
                <w:kern w:val="0"/>
                <w:szCs w:val="21"/>
              </w:rPr>
              <w:t>6,000,000.00</w:t>
            </w:r>
          </w:p>
        </w:tc>
        <w:tc>
          <w:tcPr>
            <w:tcW w:w="1701" w:type="dxa"/>
          </w:tcPr>
          <w:p w:rsidR="00BA41EE" w:rsidRPr="00854B82" w:rsidRDefault="00BA41EE" w:rsidP="006A717E">
            <w:pPr>
              <w:jc w:val="right"/>
              <w:rPr>
                <w:rFonts w:ascii="宋体" w:hAnsi="宋体"/>
                <w:kern w:val="0"/>
                <w:szCs w:val="21"/>
              </w:rPr>
            </w:pPr>
            <w:r w:rsidRPr="00854B82">
              <w:rPr>
                <w:rFonts w:ascii="宋体" w:hAnsi="宋体"/>
                <w:kern w:val="0"/>
                <w:szCs w:val="21"/>
              </w:rPr>
              <w:t>0.30%</w:t>
            </w:r>
          </w:p>
        </w:tc>
        <w:tc>
          <w:tcPr>
            <w:tcW w:w="1843" w:type="dxa"/>
          </w:tcPr>
          <w:p w:rsidR="00BA41EE" w:rsidRPr="00854B82" w:rsidRDefault="00BA41EE" w:rsidP="006A717E">
            <w:pPr>
              <w:jc w:val="right"/>
              <w:rPr>
                <w:rFonts w:ascii="宋体" w:hAnsi="宋体"/>
                <w:kern w:val="0"/>
                <w:szCs w:val="21"/>
              </w:rPr>
            </w:pPr>
            <w:r w:rsidRPr="00854B82">
              <w:rPr>
                <w:rFonts w:ascii="宋体" w:hAnsi="宋体"/>
                <w:kern w:val="0"/>
                <w:szCs w:val="21"/>
              </w:rPr>
              <w:t>6,000,000.00</w:t>
            </w:r>
          </w:p>
        </w:tc>
        <w:tc>
          <w:tcPr>
            <w:tcW w:w="1732" w:type="dxa"/>
          </w:tcPr>
          <w:p w:rsidR="00BA41EE" w:rsidRPr="00854B82" w:rsidRDefault="00BA41EE" w:rsidP="006A717E">
            <w:pPr>
              <w:jc w:val="right"/>
              <w:rPr>
                <w:rFonts w:ascii="宋体" w:hAnsi="宋体"/>
                <w:kern w:val="0"/>
                <w:szCs w:val="21"/>
              </w:rPr>
            </w:pPr>
            <w:r w:rsidRPr="00854B82">
              <w:rPr>
                <w:rFonts w:ascii="宋体" w:hAnsi="宋体"/>
                <w:kern w:val="0"/>
                <w:szCs w:val="21"/>
              </w:rPr>
              <w:t>0.30%</w:t>
            </w:r>
          </w:p>
        </w:tc>
      </w:tr>
      <w:tr w:rsidR="00BA41EE" w:rsidRPr="005C53DF" w:rsidTr="00295FA1">
        <w:trPr>
          <w:cantSplit/>
        </w:trPr>
        <w:tc>
          <w:tcPr>
            <w:tcW w:w="1260" w:type="dxa"/>
          </w:tcPr>
          <w:p w:rsidR="00BA41EE" w:rsidRPr="005C53DF" w:rsidRDefault="00BA41EE" w:rsidP="006A717E">
            <w:pPr>
              <w:jc w:val="center"/>
            </w:pPr>
            <w:r w:rsidRPr="005C53DF">
              <w:rPr>
                <w:rFonts w:hint="eastAsia"/>
              </w:rPr>
              <w:t>厦门信托</w:t>
            </w:r>
          </w:p>
        </w:tc>
        <w:tc>
          <w:tcPr>
            <w:tcW w:w="2284" w:type="dxa"/>
          </w:tcPr>
          <w:p w:rsidR="00BA41EE" w:rsidRPr="00854B82" w:rsidRDefault="00BA41EE" w:rsidP="006A717E">
            <w:pPr>
              <w:jc w:val="right"/>
              <w:rPr>
                <w:rFonts w:ascii="宋体" w:hAnsi="宋体"/>
                <w:kern w:val="0"/>
                <w:szCs w:val="21"/>
              </w:rPr>
            </w:pPr>
            <w:r w:rsidRPr="00854B82">
              <w:rPr>
                <w:rFonts w:ascii="宋体" w:hAnsi="宋体"/>
                <w:kern w:val="0"/>
                <w:szCs w:val="21"/>
              </w:rPr>
              <w:t>6,000,000.00</w:t>
            </w:r>
          </w:p>
        </w:tc>
        <w:tc>
          <w:tcPr>
            <w:tcW w:w="1701" w:type="dxa"/>
          </w:tcPr>
          <w:p w:rsidR="00BA41EE" w:rsidRPr="00854B82" w:rsidRDefault="00BA41EE" w:rsidP="006A717E">
            <w:pPr>
              <w:jc w:val="right"/>
              <w:rPr>
                <w:rFonts w:ascii="宋体" w:hAnsi="宋体"/>
                <w:kern w:val="0"/>
                <w:szCs w:val="21"/>
              </w:rPr>
            </w:pPr>
            <w:r w:rsidRPr="00854B82">
              <w:rPr>
                <w:rFonts w:ascii="宋体" w:hAnsi="宋体"/>
                <w:kern w:val="0"/>
                <w:szCs w:val="21"/>
              </w:rPr>
              <w:t>0.30%</w:t>
            </w:r>
          </w:p>
        </w:tc>
        <w:tc>
          <w:tcPr>
            <w:tcW w:w="1843" w:type="dxa"/>
          </w:tcPr>
          <w:p w:rsidR="00BA41EE" w:rsidRPr="00854B82" w:rsidRDefault="00BA41EE" w:rsidP="006A717E">
            <w:pPr>
              <w:jc w:val="right"/>
              <w:rPr>
                <w:rFonts w:ascii="宋体" w:hAnsi="宋体"/>
                <w:kern w:val="0"/>
                <w:szCs w:val="21"/>
              </w:rPr>
            </w:pPr>
            <w:r w:rsidRPr="00854B82">
              <w:rPr>
                <w:rFonts w:ascii="宋体" w:hAnsi="宋体"/>
                <w:kern w:val="0"/>
                <w:szCs w:val="21"/>
              </w:rPr>
              <w:t>6,000,000.00</w:t>
            </w:r>
          </w:p>
        </w:tc>
        <w:tc>
          <w:tcPr>
            <w:tcW w:w="1732" w:type="dxa"/>
          </w:tcPr>
          <w:p w:rsidR="00BA41EE" w:rsidRPr="00854B82" w:rsidRDefault="00BA41EE" w:rsidP="006A717E">
            <w:pPr>
              <w:jc w:val="right"/>
              <w:rPr>
                <w:rFonts w:ascii="宋体" w:hAnsi="宋体"/>
                <w:kern w:val="0"/>
                <w:szCs w:val="21"/>
              </w:rPr>
            </w:pPr>
            <w:r w:rsidRPr="00854B82">
              <w:rPr>
                <w:rFonts w:ascii="宋体" w:hAnsi="宋体"/>
                <w:kern w:val="0"/>
                <w:szCs w:val="21"/>
              </w:rPr>
              <w:t>0.30%</w:t>
            </w:r>
          </w:p>
        </w:tc>
      </w:tr>
    </w:tbl>
    <w:p w:rsidR="00BA41EE" w:rsidRDefault="00BA41EE">
      <w:pPr>
        <w:spacing w:line="360" w:lineRule="auto"/>
        <w:rPr>
          <w:rFonts w:ascii="宋体"/>
          <w:szCs w:val="24"/>
        </w:rPr>
      </w:pPr>
    </w:p>
    <w:p w:rsidR="00BA41EE" w:rsidRDefault="00BA41EE" w:rsidP="00FF1635">
      <w:pPr>
        <w:pStyle w:val="XBRLTitle4"/>
        <w:spacing w:before="156" w:after="156"/>
      </w:pPr>
      <w:bookmarkStart w:id="173" w:name="m07ZXQ_04_10_05"/>
      <w:bookmarkEnd w:id="172"/>
      <w:r>
        <w:rPr>
          <w:rFonts w:hint="eastAsia"/>
        </w:rPr>
        <w:t>由关联方保管的银行存款余额及当期产生的利息收入</w:t>
      </w:r>
    </w:p>
    <w:p w:rsidR="00BA41EE" w:rsidRDefault="00BA41EE">
      <w:pPr>
        <w:wordWrap w:val="0"/>
        <w:jc w:val="right"/>
        <w:rPr>
          <w:rFonts w:ascii="宋体"/>
          <w:b/>
          <w:szCs w:val="24"/>
        </w:rPr>
      </w:pPr>
      <w:bookmarkStart w:id="174" w:name="m07ZXQ_04_10_05_tab"/>
      <w:r>
        <w:rPr>
          <w:rFonts w:ascii="宋体" w:hAnsi="宋体"/>
          <w:szCs w:val="24"/>
        </w:rPr>
        <w:t xml:space="preserve">  </w:t>
      </w:r>
      <w:r>
        <w:rPr>
          <w:rFonts w:ascii="宋体" w:hAnsi="宋体" w:hint="eastAsia"/>
          <w:szCs w:val="24"/>
        </w:rPr>
        <w:t>单位：人民币元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91"/>
        <w:gridCol w:w="1717"/>
        <w:gridCol w:w="1769"/>
        <w:gridCol w:w="2150"/>
        <w:gridCol w:w="2022"/>
      </w:tblGrid>
      <w:tr w:rsidR="00BA41EE" w:rsidTr="00B56976">
        <w:trPr>
          <w:cantSplit/>
          <w:trHeight w:val="315"/>
        </w:trPr>
        <w:tc>
          <w:tcPr>
            <w:tcW w:w="1191" w:type="dxa"/>
            <w:vMerge w:val="restart"/>
            <w:shd w:val="clear" w:color="auto" w:fill="D9D9D9"/>
            <w:vAlign w:val="center"/>
          </w:tcPr>
          <w:p w:rsidR="00BA41EE" w:rsidRDefault="00BA41EE">
            <w:pPr>
              <w:jc w:val="center"/>
              <w:rPr>
                <w:rFonts w:ascii="宋体"/>
                <w:szCs w:val="24"/>
              </w:rPr>
            </w:pPr>
            <w:r>
              <w:rPr>
                <w:rFonts w:ascii="宋体" w:hAnsi="宋体" w:hint="eastAsia"/>
                <w:szCs w:val="24"/>
              </w:rPr>
              <w:t>关联方</w:t>
            </w:r>
          </w:p>
          <w:p w:rsidR="00BA41EE" w:rsidRDefault="00BA41EE">
            <w:pPr>
              <w:jc w:val="center"/>
              <w:rPr>
                <w:rFonts w:ascii="宋体"/>
                <w:szCs w:val="24"/>
              </w:rPr>
            </w:pPr>
            <w:r>
              <w:rPr>
                <w:rFonts w:ascii="宋体" w:hAnsi="宋体" w:hint="eastAsia"/>
                <w:szCs w:val="24"/>
              </w:rPr>
              <w:t>名称</w:t>
            </w:r>
          </w:p>
        </w:tc>
        <w:tc>
          <w:tcPr>
            <w:tcW w:w="3486" w:type="dxa"/>
            <w:gridSpan w:val="2"/>
            <w:shd w:val="clear" w:color="auto" w:fill="D9D9D9"/>
            <w:tcMar>
              <w:top w:w="15" w:type="dxa"/>
              <w:left w:w="15" w:type="dxa"/>
              <w:bottom w:w="0" w:type="dxa"/>
              <w:right w:w="15" w:type="dxa"/>
            </w:tcMar>
            <w:vAlign w:val="center"/>
          </w:tcPr>
          <w:p w:rsidR="00BA41EE" w:rsidRDefault="00BA41EE">
            <w:pPr>
              <w:widowControl/>
              <w:jc w:val="center"/>
              <w:rPr>
                <w:rFonts w:ascii="宋体"/>
                <w:szCs w:val="24"/>
              </w:rPr>
            </w:pPr>
            <w:r>
              <w:rPr>
                <w:rFonts w:ascii="宋体" w:hAnsi="宋体" w:hint="eastAsia"/>
                <w:szCs w:val="24"/>
              </w:rPr>
              <w:t>本期</w:t>
            </w:r>
          </w:p>
          <w:p w:rsidR="00BA41EE" w:rsidRDefault="00BA41EE">
            <w:pPr>
              <w:widowControl/>
              <w:jc w:val="center"/>
              <w:rPr>
                <w:szCs w:val="24"/>
              </w:rPr>
            </w:pPr>
            <w:r>
              <w:rPr>
                <w:rFonts w:ascii="宋体" w:hAnsi="宋体"/>
              </w:rPr>
              <w:t>2013</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日至</w:t>
            </w: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17</w:t>
            </w:r>
            <w:r>
              <w:rPr>
                <w:rFonts w:ascii="宋体" w:hAnsi="宋体" w:hint="eastAsia"/>
              </w:rPr>
              <w:t>日</w:t>
            </w:r>
          </w:p>
        </w:tc>
        <w:tc>
          <w:tcPr>
            <w:tcW w:w="4172" w:type="dxa"/>
            <w:gridSpan w:val="2"/>
            <w:shd w:val="clear" w:color="auto" w:fill="D9D9D9"/>
          </w:tcPr>
          <w:p w:rsidR="00BA41EE" w:rsidRDefault="00BA41EE">
            <w:pPr>
              <w:widowControl/>
              <w:jc w:val="center"/>
              <w:rPr>
                <w:szCs w:val="24"/>
              </w:rPr>
            </w:pPr>
            <w:r>
              <w:rPr>
                <w:rFonts w:hint="eastAsia"/>
                <w:szCs w:val="24"/>
              </w:rPr>
              <w:t>上年度可比期间</w:t>
            </w:r>
          </w:p>
          <w:p w:rsidR="00BA41EE" w:rsidRDefault="00BA41EE">
            <w:pPr>
              <w:widowControl/>
              <w:jc w:val="center"/>
              <w:rPr>
                <w:szCs w:val="24"/>
              </w:rPr>
            </w:pPr>
            <w:r>
              <w:rPr>
                <w:rFonts w:ascii="宋体" w:hAnsi="宋体"/>
                <w:szCs w:val="24"/>
              </w:rPr>
              <w:t>2012</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1</w:t>
            </w:r>
            <w:r>
              <w:rPr>
                <w:rFonts w:ascii="宋体" w:hAnsi="宋体" w:hint="eastAsia"/>
                <w:szCs w:val="24"/>
              </w:rPr>
              <w:t>日至</w:t>
            </w:r>
            <w:r>
              <w:rPr>
                <w:rFonts w:ascii="宋体" w:hAnsi="宋体"/>
                <w:szCs w:val="24"/>
              </w:rPr>
              <w:t>2012</w:t>
            </w:r>
            <w:r>
              <w:rPr>
                <w:rFonts w:ascii="宋体" w:hAnsi="宋体" w:hint="eastAsia"/>
                <w:szCs w:val="24"/>
              </w:rPr>
              <w:t>年</w:t>
            </w:r>
            <w:r>
              <w:rPr>
                <w:rFonts w:ascii="宋体" w:hAnsi="宋体"/>
                <w:szCs w:val="24"/>
              </w:rPr>
              <w:t>6</w:t>
            </w:r>
            <w:r>
              <w:rPr>
                <w:rFonts w:ascii="宋体" w:hAnsi="宋体" w:hint="eastAsia"/>
                <w:szCs w:val="24"/>
              </w:rPr>
              <w:t>月</w:t>
            </w:r>
            <w:r>
              <w:rPr>
                <w:rFonts w:ascii="宋体" w:hAnsi="宋体"/>
                <w:szCs w:val="24"/>
              </w:rPr>
              <w:t>30</w:t>
            </w:r>
            <w:r>
              <w:rPr>
                <w:rFonts w:ascii="宋体" w:hAnsi="宋体" w:hint="eastAsia"/>
                <w:szCs w:val="24"/>
              </w:rPr>
              <w:t>日</w:t>
            </w:r>
          </w:p>
        </w:tc>
      </w:tr>
      <w:tr w:rsidR="00BA41EE" w:rsidTr="00B56976">
        <w:trPr>
          <w:cantSplit/>
          <w:trHeight w:val="315"/>
        </w:trPr>
        <w:tc>
          <w:tcPr>
            <w:tcW w:w="1191" w:type="dxa"/>
            <w:vMerge/>
            <w:shd w:val="clear" w:color="auto" w:fill="D9D9D9"/>
            <w:vAlign w:val="center"/>
          </w:tcPr>
          <w:p w:rsidR="00BA41EE" w:rsidRDefault="00BA41EE">
            <w:pPr>
              <w:jc w:val="center"/>
              <w:rPr>
                <w:rFonts w:ascii="宋体"/>
                <w:szCs w:val="24"/>
              </w:rPr>
            </w:pPr>
          </w:p>
        </w:tc>
        <w:tc>
          <w:tcPr>
            <w:tcW w:w="1717"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期末余额</w:t>
            </w:r>
          </w:p>
        </w:tc>
        <w:tc>
          <w:tcPr>
            <w:tcW w:w="1769" w:type="dxa"/>
            <w:shd w:val="clear" w:color="auto" w:fill="D9D9D9"/>
            <w:vAlign w:val="center"/>
          </w:tcPr>
          <w:p w:rsidR="00BA41EE" w:rsidRDefault="00BA41EE">
            <w:pPr>
              <w:jc w:val="center"/>
              <w:rPr>
                <w:rFonts w:ascii="宋体"/>
                <w:szCs w:val="24"/>
              </w:rPr>
            </w:pPr>
            <w:r>
              <w:rPr>
                <w:rFonts w:ascii="宋体" w:hAnsi="宋体" w:hint="eastAsia"/>
                <w:szCs w:val="24"/>
              </w:rPr>
              <w:t>当期利息收入</w:t>
            </w:r>
          </w:p>
        </w:tc>
        <w:tc>
          <w:tcPr>
            <w:tcW w:w="2150" w:type="dxa"/>
            <w:shd w:val="clear" w:color="auto" w:fill="D9D9D9"/>
            <w:vAlign w:val="center"/>
          </w:tcPr>
          <w:p w:rsidR="00BA41EE" w:rsidRDefault="00BA41EE">
            <w:pPr>
              <w:jc w:val="center"/>
              <w:rPr>
                <w:rFonts w:ascii="宋体"/>
                <w:szCs w:val="24"/>
              </w:rPr>
            </w:pPr>
            <w:r>
              <w:rPr>
                <w:rFonts w:ascii="宋体" w:hAnsi="宋体" w:hint="eastAsia"/>
                <w:szCs w:val="24"/>
              </w:rPr>
              <w:t>期末余额</w:t>
            </w:r>
          </w:p>
        </w:tc>
        <w:tc>
          <w:tcPr>
            <w:tcW w:w="2022" w:type="dxa"/>
            <w:shd w:val="clear" w:color="auto" w:fill="D9D9D9"/>
            <w:vAlign w:val="center"/>
          </w:tcPr>
          <w:p w:rsidR="00BA41EE" w:rsidRDefault="00BA41EE">
            <w:pPr>
              <w:jc w:val="center"/>
              <w:rPr>
                <w:rFonts w:ascii="宋体"/>
                <w:szCs w:val="24"/>
              </w:rPr>
            </w:pPr>
            <w:r>
              <w:rPr>
                <w:rFonts w:ascii="宋体" w:hAnsi="宋体" w:hint="eastAsia"/>
                <w:szCs w:val="24"/>
              </w:rPr>
              <w:t>当期利息收入</w:t>
            </w:r>
          </w:p>
        </w:tc>
      </w:tr>
      <w:tr w:rsidR="00BA41EE" w:rsidTr="00B56976">
        <w:trPr>
          <w:trHeight w:val="315"/>
        </w:trPr>
        <w:tc>
          <w:tcPr>
            <w:tcW w:w="1191" w:type="dxa"/>
            <w:vAlign w:val="center"/>
          </w:tcPr>
          <w:p w:rsidR="00BA41EE" w:rsidRDefault="00BA41EE">
            <w:pPr>
              <w:jc w:val="center"/>
              <w:rPr>
                <w:rFonts w:ascii="宋体"/>
                <w:sz w:val="18"/>
                <w:szCs w:val="24"/>
              </w:rPr>
            </w:pPr>
            <w:r>
              <w:rPr>
                <w:rFonts w:ascii="宋体" w:hAnsi="宋体" w:hint="eastAsia"/>
                <w:sz w:val="18"/>
                <w:szCs w:val="24"/>
              </w:rPr>
              <w:t>活期存款</w:t>
            </w:r>
          </w:p>
        </w:tc>
        <w:tc>
          <w:tcPr>
            <w:tcW w:w="1717" w:type="dxa"/>
            <w:tcMar>
              <w:top w:w="15" w:type="dxa"/>
              <w:left w:w="15" w:type="dxa"/>
              <w:bottom w:w="0" w:type="dxa"/>
              <w:right w:w="15" w:type="dxa"/>
            </w:tcMar>
          </w:tcPr>
          <w:p w:rsidR="00BA41EE" w:rsidRDefault="00BA41EE">
            <w:pPr>
              <w:jc w:val="right"/>
              <w:rPr>
                <w:rFonts w:ascii="宋体"/>
                <w:sz w:val="18"/>
                <w:szCs w:val="24"/>
              </w:rPr>
            </w:pPr>
            <w:r>
              <w:rPr>
                <w:rFonts w:ascii="宋体" w:hAnsi="宋体"/>
                <w:sz w:val="18"/>
                <w:szCs w:val="24"/>
              </w:rPr>
              <w:t>83,625,051.69</w:t>
            </w:r>
          </w:p>
        </w:tc>
        <w:tc>
          <w:tcPr>
            <w:tcW w:w="1769" w:type="dxa"/>
          </w:tcPr>
          <w:p w:rsidR="00BA41EE" w:rsidRDefault="00BA41EE">
            <w:pPr>
              <w:jc w:val="right"/>
              <w:rPr>
                <w:rFonts w:ascii="宋体"/>
                <w:kern w:val="0"/>
                <w:sz w:val="18"/>
                <w:szCs w:val="24"/>
              </w:rPr>
            </w:pPr>
            <w:r>
              <w:rPr>
                <w:rFonts w:ascii="宋体" w:hAnsi="宋体"/>
                <w:kern w:val="0"/>
                <w:sz w:val="18"/>
                <w:szCs w:val="24"/>
              </w:rPr>
              <w:t>78,948.38</w:t>
            </w:r>
          </w:p>
        </w:tc>
        <w:tc>
          <w:tcPr>
            <w:tcW w:w="2150" w:type="dxa"/>
          </w:tcPr>
          <w:p w:rsidR="00BA41EE" w:rsidRDefault="00BA41EE">
            <w:pPr>
              <w:jc w:val="right"/>
              <w:rPr>
                <w:rFonts w:ascii="宋体"/>
                <w:kern w:val="0"/>
                <w:sz w:val="18"/>
                <w:szCs w:val="24"/>
              </w:rPr>
            </w:pPr>
            <w:r>
              <w:rPr>
                <w:rFonts w:ascii="宋体" w:hAnsi="宋体"/>
                <w:kern w:val="0"/>
                <w:sz w:val="18"/>
                <w:szCs w:val="24"/>
              </w:rPr>
              <w:t>5,041,446.68</w:t>
            </w:r>
          </w:p>
        </w:tc>
        <w:tc>
          <w:tcPr>
            <w:tcW w:w="2022" w:type="dxa"/>
          </w:tcPr>
          <w:p w:rsidR="00BA41EE" w:rsidRDefault="00BA41EE" w:rsidP="008A132A">
            <w:pPr>
              <w:jc w:val="right"/>
              <w:rPr>
                <w:rFonts w:ascii="宋体"/>
                <w:kern w:val="0"/>
                <w:sz w:val="18"/>
                <w:szCs w:val="24"/>
              </w:rPr>
            </w:pPr>
            <w:r>
              <w:rPr>
                <w:rFonts w:ascii="宋体" w:hAnsi="宋体"/>
                <w:kern w:val="0"/>
                <w:sz w:val="18"/>
                <w:szCs w:val="24"/>
              </w:rPr>
              <w:t>105,731.78</w:t>
            </w:r>
          </w:p>
        </w:tc>
      </w:tr>
    </w:tbl>
    <w:bookmarkEnd w:id="174"/>
    <w:p w:rsidR="00BA41EE" w:rsidRDefault="00BA41EE">
      <w:pPr>
        <w:spacing w:line="360" w:lineRule="auto"/>
        <w:rPr>
          <w:rFonts w:ascii="宋体"/>
          <w:szCs w:val="24"/>
        </w:rPr>
      </w:pPr>
      <w:r w:rsidRPr="00B56976">
        <w:rPr>
          <w:rFonts w:ascii="宋体" w:hAnsi="宋体" w:hint="eastAsia"/>
          <w:szCs w:val="24"/>
        </w:rPr>
        <w:t>注：本基金的银行存款由基金托管人中国工商银行保管，按银行同业利率计息。</w:t>
      </w:r>
    </w:p>
    <w:p w:rsidR="00BA41EE" w:rsidRDefault="00BA41EE" w:rsidP="00FF1635">
      <w:pPr>
        <w:pStyle w:val="XBRLTitle4"/>
        <w:spacing w:before="156" w:after="156"/>
      </w:pPr>
      <w:bookmarkStart w:id="175" w:name="m07ZXQ_04_10_06"/>
      <w:bookmarkEnd w:id="173"/>
      <w:r>
        <w:rPr>
          <w:rFonts w:hint="eastAsia"/>
        </w:rPr>
        <w:t>本基金在承销期内参与关联方承销证券的情况</w:t>
      </w:r>
    </w:p>
    <w:p w:rsidR="00BA41EE" w:rsidRDefault="00BA41EE" w:rsidP="00B56976">
      <w:pPr>
        <w:spacing w:line="360" w:lineRule="auto"/>
        <w:ind w:left="420"/>
        <w:rPr>
          <w:rFonts w:ascii="宋体"/>
          <w:szCs w:val="24"/>
        </w:rPr>
      </w:pPr>
      <w:r w:rsidRPr="00B56976">
        <w:rPr>
          <w:rFonts w:ascii="宋体" w:hAnsi="宋体" w:hint="eastAsia"/>
          <w:szCs w:val="24"/>
        </w:rPr>
        <w:t>无。</w:t>
      </w:r>
    </w:p>
    <w:p w:rsidR="00BA41EE" w:rsidRDefault="00BA41EE" w:rsidP="00F759D4">
      <w:pPr>
        <w:pStyle w:val="XBRLTitle4"/>
        <w:spacing w:before="156" w:after="156"/>
      </w:pPr>
      <w:r>
        <w:rPr>
          <w:rFonts w:hint="eastAsia"/>
        </w:rPr>
        <w:t>其他关联交易事项的说明</w:t>
      </w:r>
    </w:p>
    <w:p w:rsidR="00BA41EE" w:rsidRDefault="00BA41EE" w:rsidP="00F759D4">
      <w:pPr>
        <w:spacing w:line="360" w:lineRule="auto"/>
        <w:ind w:left="420"/>
        <w:rPr>
          <w:rFonts w:ascii="宋体"/>
          <w:szCs w:val="24"/>
        </w:rPr>
      </w:pPr>
      <w:r>
        <w:rPr>
          <w:rFonts w:ascii="宋体" w:hAnsi="宋体" w:hint="eastAsia"/>
          <w:szCs w:val="24"/>
        </w:rPr>
        <w:t>无。</w:t>
      </w:r>
    </w:p>
    <w:p w:rsidR="00BA41EE" w:rsidRDefault="00BA41EE" w:rsidP="007A04E0">
      <w:pPr>
        <w:pStyle w:val="XBRLTitle3"/>
        <w:spacing w:before="156" w:after="156"/>
        <w:ind w:hanging="1334"/>
      </w:pPr>
      <w:bookmarkStart w:id="176" w:name="m07ZXQ_04_11"/>
      <w:bookmarkEnd w:id="175"/>
      <w:r>
        <w:rPr>
          <w:rFonts w:hint="eastAsia"/>
        </w:rPr>
        <w:t>利润分配情况</w:t>
      </w:r>
    </w:p>
    <w:p w:rsidR="00BA41EE" w:rsidRDefault="00BA41EE" w:rsidP="00FF1635">
      <w:pPr>
        <w:pStyle w:val="XBRLTitle4"/>
        <w:spacing w:before="156" w:after="156"/>
      </w:pPr>
      <w:bookmarkStart w:id="177" w:name="m07ZXQ_04_11_title"/>
      <w:r>
        <w:rPr>
          <w:rFonts w:hint="eastAsia"/>
        </w:rPr>
        <w:t>利润分配情况</w:t>
      </w:r>
      <w:r>
        <w:t>——</w:t>
      </w:r>
      <w:r>
        <w:rPr>
          <w:rFonts w:hint="eastAsia"/>
        </w:rPr>
        <w:t>非货币市场基金</w:t>
      </w:r>
    </w:p>
    <w:bookmarkEnd w:id="177"/>
    <w:p w:rsidR="00BA41EE" w:rsidRDefault="00BA41EE" w:rsidP="0071305C">
      <w:pPr>
        <w:spacing w:line="360" w:lineRule="auto"/>
        <w:ind w:left="420"/>
        <w:rPr>
          <w:rFonts w:ascii="宋体"/>
          <w:szCs w:val="24"/>
        </w:rPr>
      </w:pPr>
      <w:r>
        <w:rPr>
          <w:rFonts w:ascii="宋体" w:hAnsi="宋体" w:hint="eastAsia"/>
          <w:szCs w:val="24"/>
        </w:rPr>
        <w:t>无。</w:t>
      </w:r>
    </w:p>
    <w:p w:rsidR="00BA41EE" w:rsidRDefault="00BA41EE">
      <w:pPr>
        <w:spacing w:line="360" w:lineRule="auto"/>
        <w:rPr>
          <w:rFonts w:ascii="宋体"/>
          <w:szCs w:val="24"/>
        </w:rPr>
      </w:pPr>
      <w:r>
        <w:rPr>
          <w:rFonts w:ascii="宋体" w:hAnsi="宋体"/>
          <w:szCs w:val="24"/>
        </w:rPr>
        <w:t xml:space="preserve"> </w:t>
      </w:r>
    </w:p>
    <w:bookmarkEnd w:id="176"/>
    <w:p w:rsidR="00BA41EE" w:rsidRDefault="00BA41EE" w:rsidP="00BE038C">
      <w:pPr>
        <w:pStyle w:val="XBRLTitle3"/>
        <w:spacing w:before="156" w:after="156"/>
        <w:ind w:hanging="1334"/>
      </w:pPr>
      <w:r>
        <w:rPr>
          <w:rFonts w:hint="eastAsia"/>
        </w:rPr>
        <w:t>期末（</w:t>
      </w: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17</w:t>
      </w:r>
      <w:r>
        <w:rPr>
          <w:rFonts w:ascii="宋体" w:hAnsi="宋体" w:hint="eastAsia"/>
        </w:rPr>
        <w:t>日</w:t>
      </w:r>
      <w:r>
        <w:rPr>
          <w:rFonts w:hint="eastAsia"/>
        </w:rPr>
        <w:t>）本基金持有的流通受限证券</w:t>
      </w:r>
    </w:p>
    <w:p w:rsidR="00BA41EE" w:rsidRDefault="00BA41EE" w:rsidP="00FF1635">
      <w:pPr>
        <w:pStyle w:val="XBRLTitle4"/>
        <w:spacing w:before="156" w:after="156"/>
      </w:pPr>
      <w:bookmarkStart w:id="178" w:name="m07ZXQ_04_12_01"/>
      <w:r>
        <w:rPr>
          <w:rFonts w:hint="eastAsia"/>
        </w:rPr>
        <w:t>因认购新发</w:t>
      </w:r>
      <w:r>
        <w:t>/</w:t>
      </w:r>
      <w:r>
        <w:rPr>
          <w:rFonts w:hint="eastAsia"/>
        </w:rPr>
        <w:t>增发证券而于期末持有的流通受限证券</w:t>
      </w:r>
    </w:p>
    <w:p w:rsidR="00BA41EE" w:rsidRPr="003F2108" w:rsidRDefault="00BA41EE" w:rsidP="00B56976">
      <w:pPr>
        <w:spacing w:line="360" w:lineRule="auto"/>
        <w:ind w:left="420"/>
        <w:rPr>
          <w:rFonts w:ascii="宋体"/>
          <w:szCs w:val="24"/>
        </w:rPr>
      </w:pPr>
      <w:r w:rsidRPr="003F2108">
        <w:rPr>
          <w:rFonts w:ascii="宋体" w:hAnsi="宋体" w:hint="eastAsia"/>
          <w:szCs w:val="24"/>
        </w:rPr>
        <w:t>无。</w:t>
      </w:r>
    </w:p>
    <w:p w:rsidR="00BA41EE" w:rsidRDefault="00BA41EE" w:rsidP="00FF1635">
      <w:pPr>
        <w:pStyle w:val="XBRLTitle4"/>
        <w:spacing w:before="156" w:after="156"/>
      </w:pPr>
      <w:bookmarkStart w:id="179" w:name="m07ZXQ_04_12_02"/>
      <w:bookmarkEnd w:id="178"/>
      <w:r>
        <w:rPr>
          <w:rFonts w:hint="eastAsia"/>
        </w:rPr>
        <w:t>期末持有的暂时停牌股票</w:t>
      </w:r>
    </w:p>
    <w:p w:rsidR="00BA41EE" w:rsidRDefault="00BA41EE" w:rsidP="00993FFC">
      <w:pPr>
        <w:spacing w:line="360" w:lineRule="auto"/>
        <w:ind w:left="420"/>
        <w:rPr>
          <w:rFonts w:ascii="宋体"/>
          <w:szCs w:val="24"/>
        </w:rPr>
      </w:pPr>
      <w:r>
        <w:rPr>
          <w:rFonts w:ascii="宋体" w:hAnsi="宋体" w:hint="eastAsia"/>
          <w:szCs w:val="24"/>
        </w:rPr>
        <w:t>无。</w:t>
      </w:r>
    </w:p>
    <w:bookmarkEnd w:id="179"/>
    <w:p w:rsidR="00BA41EE" w:rsidRDefault="00BA41EE" w:rsidP="00FF1635">
      <w:pPr>
        <w:pStyle w:val="XBRLTitle4"/>
        <w:spacing w:before="156" w:after="156"/>
      </w:pPr>
      <w:r>
        <w:rPr>
          <w:rFonts w:hint="eastAsia"/>
        </w:rPr>
        <w:t>期末债券正回购交易中作为抵押的债券</w:t>
      </w:r>
    </w:p>
    <w:p w:rsidR="00BA41EE" w:rsidRDefault="00BA41EE" w:rsidP="00FF1635">
      <w:pPr>
        <w:pStyle w:val="XBRLTitle5"/>
        <w:spacing w:before="156" w:after="156"/>
      </w:pPr>
      <w:bookmarkStart w:id="180" w:name="m07ZXQ_04_12_03_01"/>
      <w:r>
        <w:rPr>
          <w:rFonts w:hint="eastAsia"/>
        </w:rPr>
        <w:t>银行间市场债券正回购</w:t>
      </w:r>
    </w:p>
    <w:p w:rsidR="00BA41EE" w:rsidRPr="00993FFC" w:rsidRDefault="00BA41EE" w:rsidP="00955A5E">
      <w:pPr>
        <w:spacing w:line="360" w:lineRule="auto"/>
        <w:ind w:firstLineChars="200" w:firstLine="31680"/>
        <w:rPr>
          <w:rFonts w:ascii="宋体"/>
          <w:szCs w:val="24"/>
        </w:rPr>
      </w:pPr>
      <w:r>
        <w:rPr>
          <w:rFonts w:ascii="宋体" w:hAnsi="宋体" w:hint="eastAsia"/>
          <w:szCs w:val="24"/>
        </w:rPr>
        <w:t>无。</w:t>
      </w:r>
    </w:p>
    <w:p w:rsidR="00BA41EE" w:rsidRDefault="00BA41EE" w:rsidP="00FF1635">
      <w:pPr>
        <w:pStyle w:val="XBRLTitle5"/>
        <w:spacing w:before="156" w:after="156"/>
        <w:rPr>
          <w:lang w:val="en-AU"/>
        </w:rPr>
      </w:pPr>
      <w:bookmarkStart w:id="181" w:name="m07ZXQ_04_12_03_02"/>
      <w:bookmarkEnd w:id="180"/>
      <w:r>
        <w:rPr>
          <w:rFonts w:hint="eastAsia"/>
        </w:rPr>
        <w:t>交易所市场债券正回购</w:t>
      </w:r>
    </w:p>
    <w:p w:rsidR="00BA41EE" w:rsidRDefault="00BA41EE" w:rsidP="00955A5E">
      <w:pPr>
        <w:spacing w:line="360" w:lineRule="auto"/>
        <w:ind w:firstLineChars="200" w:firstLine="31680"/>
        <w:rPr>
          <w:rFonts w:ascii="宋体"/>
          <w:szCs w:val="24"/>
        </w:rPr>
      </w:pPr>
      <w:r>
        <w:rPr>
          <w:rFonts w:ascii="宋体" w:hAnsi="宋体" w:hint="eastAsia"/>
          <w:szCs w:val="24"/>
        </w:rPr>
        <w:t>无。</w:t>
      </w:r>
    </w:p>
    <w:bookmarkEnd w:id="181"/>
    <w:p w:rsidR="00BA41EE" w:rsidRDefault="00BA41EE" w:rsidP="00BE038C">
      <w:pPr>
        <w:pStyle w:val="XBRLTitle3"/>
        <w:spacing w:before="156" w:after="156"/>
        <w:ind w:hanging="1334"/>
      </w:pPr>
      <w:r>
        <w:rPr>
          <w:rFonts w:hint="eastAsia"/>
        </w:rPr>
        <w:t>金融工具风险及管理</w:t>
      </w:r>
    </w:p>
    <w:p w:rsidR="00BA41EE" w:rsidRDefault="00BA41EE" w:rsidP="00FF1635">
      <w:pPr>
        <w:pStyle w:val="XBRLTitle4"/>
        <w:spacing w:before="156" w:after="156"/>
      </w:pPr>
      <w:bookmarkStart w:id="182" w:name="m07ZXQ_04_13_01"/>
      <w:r>
        <w:rPr>
          <w:rFonts w:hint="eastAsia"/>
        </w:rPr>
        <w:t>风险管理政策和组织架构</w:t>
      </w:r>
    </w:p>
    <w:p w:rsidR="00BA41EE" w:rsidRDefault="00BA41EE" w:rsidP="00955A5E">
      <w:pPr>
        <w:spacing w:line="360" w:lineRule="auto"/>
        <w:ind w:firstLineChars="200" w:firstLine="31680"/>
        <w:rPr>
          <w:rFonts w:ascii="宋体"/>
          <w:szCs w:val="24"/>
        </w:rPr>
      </w:pPr>
      <w:r w:rsidRPr="002C47C7">
        <w:rPr>
          <w:rFonts w:ascii="宋体" w:hAnsi="宋体" w:hint="eastAsia"/>
          <w:szCs w:val="24"/>
        </w:rPr>
        <w:t>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相对风险控制在限定的范围之内，使本基金在风险和收益之间取得最佳的平衡以实现“相对收益高、风险适中”的风险收益目标。</w:t>
      </w:r>
    </w:p>
    <w:p w:rsidR="00BA41EE" w:rsidRPr="00810F6D" w:rsidRDefault="00BA41EE" w:rsidP="00955A5E">
      <w:pPr>
        <w:spacing w:line="360" w:lineRule="auto"/>
        <w:ind w:firstLineChars="200" w:firstLine="31680"/>
        <w:rPr>
          <w:rFonts w:ascii="宋体"/>
          <w:szCs w:val="24"/>
        </w:rPr>
      </w:pPr>
      <w:r w:rsidRPr="00810F6D">
        <w:rPr>
          <w:rFonts w:ascii="宋体" w:hAnsi="宋体" w:hint="eastAsia"/>
          <w:szCs w:val="24"/>
        </w:rPr>
        <w:t>本基金的基金管理人奉行全面风险管理体系的建设，建立了以风险控制委员会为核心的、由督察长、风险控制委员会、监察稽核部、风险管理部和相关业务部门构成的四级风险管理架构体系。本基金的基金管理人在董事会下设立风险管理委员会，负责制定风险管理的宏观政策，审议通过风险控制的总体措施等；在管理层层面设立风险控制委员会，讨论和制定公司日常经营过程中风险防范和控制措施；在业务操作层面风险管理职责主要由监察稽核部和风险管理部负责，协调并与各部门合作完成运作风险管理以及进行投资风险分析与绩效评估。</w:t>
      </w:r>
    </w:p>
    <w:p w:rsidR="00BA41EE" w:rsidRDefault="00BA41EE" w:rsidP="00955A5E">
      <w:pPr>
        <w:spacing w:line="360" w:lineRule="auto"/>
        <w:ind w:firstLineChars="200" w:firstLine="31680"/>
        <w:rPr>
          <w:rFonts w:ascii="宋体"/>
          <w:szCs w:val="24"/>
        </w:rPr>
      </w:pPr>
      <w:r w:rsidRPr="00810F6D">
        <w:rPr>
          <w:rFonts w:ascii="宋体" w:hAnsi="宋体" w:hint="eastAsia"/>
          <w:szCs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BA41EE" w:rsidRDefault="00BA41EE" w:rsidP="00FF1635">
      <w:pPr>
        <w:pStyle w:val="XBRLTitle4"/>
        <w:spacing w:before="156" w:after="156"/>
      </w:pPr>
      <w:bookmarkStart w:id="183" w:name="m07ZXQ_04_13_02_00"/>
      <w:bookmarkEnd w:id="182"/>
      <w:r>
        <w:rPr>
          <w:rFonts w:hint="eastAsia"/>
        </w:rPr>
        <w:t>信用风险</w:t>
      </w:r>
    </w:p>
    <w:p w:rsidR="00BA41EE" w:rsidRPr="00196D7C" w:rsidRDefault="00BA41EE" w:rsidP="00955A5E">
      <w:pPr>
        <w:spacing w:line="360" w:lineRule="auto"/>
        <w:ind w:firstLineChars="200" w:firstLine="31680"/>
        <w:rPr>
          <w:rFonts w:ascii="宋体"/>
          <w:szCs w:val="24"/>
        </w:rPr>
      </w:pPr>
      <w:r w:rsidRPr="00196D7C">
        <w:rPr>
          <w:rFonts w:ascii="宋体" w:hAnsi="宋体" w:hint="eastAsia"/>
          <w:szCs w:val="24"/>
        </w:rPr>
        <w:t>信用风险是指基金在交易过程中因交易对手未履行合约责任，或者基金所投资证券之发行人出现违约、拒绝支付到期本息等情况，导致基金资产损失和收益变化的风险。</w:t>
      </w:r>
    </w:p>
    <w:p w:rsidR="00BA41EE" w:rsidRPr="00196D7C" w:rsidRDefault="00BA41EE" w:rsidP="00955A5E">
      <w:pPr>
        <w:spacing w:line="360" w:lineRule="auto"/>
        <w:ind w:firstLineChars="200" w:firstLine="31680"/>
        <w:rPr>
          <w:rFonts w:ascii="宋体"/>
          <w:szCs w:val="24"/>
        </w:rPr>
      </w:pPr>
      <w:r w:rsidRPr="00196D7C">
        <w:rPr>
          <w:rFonts w:ascii="宋体" w:hAnsi="宋体" w:hint="eastAsia"/>
          <w:szCs w:val="24"/>
        </w:rPr>
        <w:t>本基金的基金管理人在交易前对交易对手的资信状况进行了充分的评估。本基金的银行存款存放在本基金的托管行</w:t>
      </w:r>
      <w:r w:rsidRPr="00196D7C">
        <w:rPr>
          <w:rFonts w:ascii="宋体" w:hAnsi="宋体"/>
          <w:szCs w:val="24"/>
        </w:rPr>
        <w:t xml:space="preserve"> </w:t>
      </w:r>
      <w:r w:rsidRPr="00196D7C">
        <w:rPr>
          <w:rFonts w:ascii="宋体" w:hAnsi="宋体" w:hint="eastAsia"/>
          <w:szCs w:val="24"/>
        </w:rPr>
        <w:t>中国工商银行</w:t>
      </w:r>
      <w:r w:rsidRPr="00196D7C">
        <w:rPr>
          <w:rFonts w:ascii="宋体" w:hAnsi="宋体"/>
          <w:szCs w:val="24"/>
        </w:rPr>
        <w:t xml:space="preserve"> </w:t>
      </w:r>
      <w:r w:rsidRPr="00196D7C">
        <w:rPr>
          <w:rFonts w:ascii="宋体" w:hAnsi="宋体" w:hint="eastAsia"/>
          <w:szCs w:val="24"/>
        </w:rPr>
        <w:t>，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BA41EE" w:rsidRDefault="00BA41EE" w:rsidP="00955A5E">
      <w:pPr>
        <w:spacing w:line="360" w:lineRule="auto"/>
        <w:ind w:firstLineChars="200" w:firstLine="31680"/>
        <w:rPr>
          <w:rFonts w:ascii="宋体"/>
          <w:szCs w:val="24"/>
        </w:rPr>
      </w:pPr>
      <w:r w:rsidRPr="00196D7C">
        <w:rPr>
          <w:rFonts w:ascii="宋体" w:hAnsi="宋体" w:hint="eastAsia"/>
          <w:szCs w:val="24"/>
        </w:rPr>
        <w:t>本基金的基金管理人建立了信用风险管理流程，通过对投资品种信用等级评估来控制证券发行人的信用风险。信用等级评估以内部信用评级为主，外部信用评级为辅。内部债券信用评级主要考察发行人的经营风险、财务风险和流动性风险，以及信用产品的条款和担保人的情况等。此外，本基金的基金管理人根据信用产品的内部评级，通过单只信用产品投资占基金资产净值的比例及占发行量的比例进行控制，通过分散化投资以分散信用风险。于</w:t>
      </w:r>
      <w:r w:rsidRPr="00196D7C">
        <w:rPr>
          <w:rFonts w:ascii="宋体" w:hAnsi="宋体"/>
          <w:szCs w:val="24"/>
        </w:rPr>
        <w:t>201</w:t>
      </w:r>
      <w:r>
        <w:rPr>
          <w:rFonts w:ascii="宋体" w:hAnsi="宋体"/>
          <w:szCs w:val="24"/>
        </w:rPr>
        <w:t>3</w:t>
      </w:r>
      <w:r w:rsidRPr="00196D7C">
        <w:rPr>
          <w:rFonts w:ascii="宋体" w:hAnsi="宋体" w:hint="eastAsia"/>
          <w:szCs w:val="24"/>
        </w:rPr>
        <w:t>年</w:t>
      </w:r>
      <w:r>
        <w:rPr>
          <w:rFonts w:ascii="宋体" w:hAnsi="宋体"/>
          <w:szCs w:val="24"/>
        </w:rPr>
        <w:t>2</w:t>
      </w:r>
      <w:r w:rsidRPr="00196D7C">
        <w:rPr>
          <w:rFonts w:ascii="宋体" w:hAnsi="宋体" w:hint="eastAsia"/>
          <w:szCs w:val="24"/>
        </w:rPr>
        <w:t>月</w:t>
      </w:r>
      <w:r>
        <w:rPr>
          <w:rFonts w:ascii="宋体" w:hAnsi="宋体"/>
          <w:szCs w:val="24"/>
        </w:rPr>
        <w:t>17</w:t>
      </w:r>
      <w:r w:rsidRPr="00196D7C">
        <w:rPr>
          <w:rFonts w:ascii="宋体" w:hAnsi="宋体" w:hint="eastAsia"/>
          <w:szCs w:val="24"/>
        </w:rPr>
        <w:t>日，本基金</w:t>
      </w:r>
      <w:r>
        <w:rPr>
          <w:rFonts w:ascii="宋体" w:hAnsi="宋体" w:hint="eastAsia"/>
          <w:szCs w:val="24"/>
        </w:rPr>
        <w:t>未</w:t>
      </w:r>
      <w:r w:rsidRPr="00196D7C">
        <w:rPr>
          <w:rFonts w:ascii="宋体" w:hAnsi="宋体" w:hint="eastAsia"/>
          <w:szCs w:val="24"/>
        </w:rPr>
        <w:t>持有除国债、央行票据和政策性金融债以外的</w:t>
      </w:r>
      <w:r>
        <w:rPr>
          <w:rFonts w:ascii="宋体" w:hAnsi="宋体" w:hint="eastAsia"/>
          <w:szCs w:val="24"/>
        </w:rPr>
        <w:t>其他</w:t>
      </w:r>
      <w:r w:rsidRPr="00196D7C">
        <w:rPr>
          <w:rFonts w:ascii="宋体" w:hAnsi="宋体" w:hint="eastAsia"/>
          <w:szCs w:val="24"/>
        </w:rPr>
        <w:t>债券</w:t>
      </w:r>
      <w:r w:rsidRPr="00196D7C">
        <w:rPr>
          <w:rFonts w:ascii="宋体" w:hAnsi="宋体"/>
          <w:szCs w:val="24"/>
        </w:rPr>
        <w:t>(</w:t>
      </w:r>
      <w:r>
        <w:rPr>
          <w:rFonts w:ascii="宋体" w:hAnsi="宋体"/>
          <w:szCs w:val="24"/>
        </w:rPr>
        <w:t>2</w:t>
      </w:r>
      <w:r w:rsidRPr="006B58F7">
        <w:rPr>
          <w:rFonts w:ascii="宋体" w:hAnsi="宋体"/>
          <w:szCs w:val="24"/>
        </w:rPr>
        <w:t>012</w:t>
      </w:r>
      <w:r w:rsidRPr="006B58F7">
        <w:rPr>
          <w:rFonts w:ascii="宋体" w:hAnsi="宋体" w:hint="eastAsia"/>
          <w:szCs w:val="24"/>
        </w:rPr>
        <w:t>年</w:t>
      </w:r>
      <w:r w:rsidRPr="006B58F7">
        <w:rPr>
          <w:rFonts w:ascii="宋体" w:hAnsi="宋体"/>
          <w:szCs w:val="24"/>
        </w:rPr>
        <w:t>12</w:t>
      </w:r>
      <w:r w:rsidRPr="006B58F7">
        <w:rPr>
          <w:rFonts w:ascii="宋体" w:hAnsi="宋体" w:hint="eastAsia"/>
          <w:szCs w:val="24"/>
        </w:rPr>
        <w:t>月</w:t>
      </w:r>
      <w:r w:rsidRPr="006B58F7">
        <w:rPr>
          <w:rFonts w:ascii="宋体" w:hAnsi="宋体"/>
          <w:szCs w:val="24"/>
        </w:rPr>
        <w:t>31</w:t>
      </w:r>
      <w:r w:rsidRPr="006B58F7">
        <w:rPr>
          <w:rFonts w:ascii="宋体" w:hAnsi="宋体" w:hint="eastAsia"/>
          <w:szCs w:val="24"/>
        </w:rPr>
        <w:t>日，本基金持有的除国债、央行票据和政策性金融债以外的债券占基金资产净值的比例为</w:t>
      </w:r>
      <w:r w:rsidRPr="006B58F7">
        <w:rPr>
          <w:rFonts w:ascii="宋体" w:hAnsi="宋体"/>
          <w:szCs w:val="24"/>
        </w:rPr>
        <w:t>2.97%</w:t>
      </w:r>
      <w:r w:rsidRPr="00196D7C">
        <w:rPr>
          <w:rFonts w:ascii="宋体" w:hAnsi="宋体"/>
          <w:szCs w:val="24"/>
        </w:rPr>
        <w:t>)</w:t>
      </w:r>
      <w:r w:rsidRPr="00196D7C">
        <w:rPr>
          <w:rFonts w:ascii="宋体" w:hAnsi="宋体" w:hint="eastAsia"/>
          <w:szCs w:val="24"/>
        </w:rPr>
        <w:t>。</w:t>
      </w:r>
    </w:p>
    <w:bookmarkEnd w:id="183"/>
    <w:p w:rsidR="00BA41EE" w:rsidRDefault="00BA41EE" w:rsidP="00FF1635">
      <w:pPr>
        <w:pStyle w:val="XBRLTitle4"/>
        <w:spacing w:before="156" w:after="156"/>
      </w:pPr>
      <w:r>
        <w:rPr>
          <w:rFonts w:hint="eastAsia"/>
        </w:rPr>
        <w:t>流动性风险</w:t>
      </w:r>
    </w:p>
    <w:p w:rsidR="00BA41EE" w:rsidRPr="00196D7C" w:rsidRDefault="00BA41EE" w:rsidP="00955A5E">
      <w:pPr>
        <w:spacing w:line="360" w:lineRule="auto"/>
        <w:ind w:firstLineChars="200" w:firstLine="31680"/>
        <w:rPr>
          <w:rFonts w:ascii="宋体"/>
          <w:szCs w:val="24"/>
        </w:rPr>
      </w:pPr>
      <w:bookmarkStart w:id="184" w:name="m07ZXQ_04_13_03_00"/>
      <w:r w:rsidRPr="00196D7C">
        <w:rPr>
          <w:rFonts w:ascii="宋体" w:hAnsi="宋体" w:hint="eastAsia"/>
          <w:szCs w:val="24"/>
        </w:rPr>
        <w:t>流动性风险是指基金在履行与金融负债有关的义务时遇到资金短缺的风险。本基金的流动性风险来自于投资品种所处的交易市场不活跃而带来的变现困难或因投资集中而无法在市场出现剧烈波动的情况下以合理的价格变现。</w:t>
      </w:r>
    </w:p>
    <w:p w:rsidR="00BA41EE" w:rsidRPr="00196D7C" w:rsidRDefault="00BA41EE" w:rsidP="00955A5E">
      <w:pPr>
        <w:spacing w:line="360" w:lineRule="auto"/>
        <w:ind w:firstLineChars="200" w:firstLine="31680"/>
        <w:rPr>
          <w:rFonts w:ascii="宋体"/>
          <w:szCs w:val="24"/>
        </w:rPr>
      </w:pPr>
      <w:r w:rsidRPr="00196D7C">
        <w:rPr>
          <w:rFonts w:ascii="宋体" w:hAnsi="宋体" w:hint="eastAsia"/>
          <w:szCs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196D7C">
        <w:rPr>
          <w:rFonts w:ascii="宋体" w:hAnsi="宋体"/>
          <w:szCs w:val="24"/>
        </w:rPr>
        <w:t>10%</w:t>
      </w:r>
      <w:r w:rsidRPr="00196D7C">
        <w:rPr>
          <w:rFonts w:ascii="宋体" w:hAnsi="宋体" w:hint="eastAsia"/>
          <w:szCs w:val="24"/>
        </w:rPr>
        <w:t>，且本基金与由本基金的基金管理人管理的其他基金共同持有一家公司发行的证券不得超过该证券的</w:t>
      </w:r>
      <w:r w:rsidRPr="00196D7C">
        <w:rPr>
          <w:rFonts w:ascii="宋体" w:hAnsi="宋体"/>
          <w:szCs w:val="24"/>
        </w:rPr>
        <w:t>10%</w:t>
      </w:r>
      <w:r w:rsidRPr="00196D7C">
        <w:rPr>
          <w:rFonts w:ascii="宋体" w:hAnsi="宋体" w:hint="eastAsia"/>
          <w:szCs w:val="24"/>
        </w:rPr>
        <w:t>。本基金所持大部分证券在证券交易所上市，其余亦可在银行间同业市场交易，均能以合理价格适时变现。此外，本基金可通过卖出回购金融资产方式借入短期资金应对流动性需求，其上限一般不超过基金持有的债券投资的公允价值。</w:t>
      </w:r>
    </w:p>
    <w:p w:rsidR="00BA41EE" w:rsidRDefault="00BA41EE">
      <w:pPr>
        <w:spacing w:line="360" w:lineRule="auto"/>
        <w:rPr>
          <w:rFonts w:ascii="宋体"/>
          <w:kern w:val="0"/>
          <w:szCs w:val="24"/>
        </w:rPr>
      </w:pPr>
      <w:bookmarkStart w:id="185" w:name="m07ZXQ_04_13_03_01"/>
      <w:bookmarkEnd w:id="184"/>
    </w:p>
    <w:bookmarkEnd w:id="185"/>
    <w:p w:rsidR="00BA41EE" w:rsidRDefault="00BA41EE" w:rsidP="00FF1635">
      <w:pPr>
        <w:pStyle w:val="XBRLTitle4"/>
        <w:spacing w:before="156" w:after="156"/>
      </w:pPr>
      <w:r>
        <w:rPr>
          <w:rFonts w:hint="eastAsia"/>
        </w:rPr>
        <w:t>市场风险</w:t>
      </w:r>
    </w:p>
    <w:p w:rsidR="00BA41EE" w:rsidRDefault="00BA41EE" w:rsidP="00955A5E">
      <w:pPr>
        <w:spacing w:line="360" w:lineRule="auto"/>
        <w:ind w:firstLineChars="200" w:firstLine="31680"/>
        <w:rPr>
          <w:rFonts w:ascii="宋体"/>
          <w:szCs w:val="24"/>
        </w:rPr>
      </w:pPr>
      <w:bookmarkStart w:id="186" w:name="m07ZXQ_04_13_04_00"/>
      <w:r w:rsidRPr="00196D7C">
        <w:rPr>
          <w:rFonts w:ascii="宋体" w:hAnsi="宋体" w:hint="eastAsia"/>
          <w:szCs w:val="24"/>
        </w:rPr>
        <w:t>市场风险是指基金所持金融工具的公允价值或未来现金流量因所处市场各类价格因素的变动而发生波动的风险，包括利率风险、外汇风险和其他价格风险。</w:t>
      </w:r>
    </w:p>
    <w:bookmarkEnd w:id="186"/>
    <w:p w:rsidR="00BA41EE" w:rsidRDefault="00BA41EE" w:rsidP="00FF1635">
      <w:pPr>
        <w:pStyle w:val="XBRLTitle5"/>
        <w:spacing w:before="156" w:after="156"/>
      </w:pPr>
      <w:r>
        <w:rPr>
          <w:rFonts w:hint="eastAsia"/>
        </w:rPr>
        <w:t>利率风险</w:t>
      </w:r>
    </w:p>
    <w:p w:rsidR="00BA41EE" w:rsidRPr="00A65D7E" w:rsidRDefault="00BA41EE" w:rsidP="00955A5E">
      <w:pPr>
        <w:spacing w:line="360" w:lineRule="auto"/>
        <w:ind w:firstLineChars="200" w:firstLine="31680"/>
        <w:rPr>
          <w:rFonts w:ascii="宋体"/>
          <w:szCs w:val="24"/>
        </w:rPr>
      </w:pPr>
      <w:bookmarkStart w:id="187" w:name="m07ZXQ_04_13_04_01_00"/>
      <w:r w:rsidRPr="00A65D7E">
        <w:rPr>
          <w:rFonts w:ascii="宋体" w:hAnsi="宋体" w:hint="eastAsia"/>
          <w:szCs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A41EE" w:rsidRPr="00A65D7E" w:rsidRDefault="00BA41EE" w:rsidP="00955A5E">
      <w:pPr>
        <w:spacing w:line="360" w:lineRule="auto"/>
        <w:ind w:firstLineChars="200" w:firstLine="31680"/>
        <w:rPr>
          <w:rFonts w:ascii="宋体"/>
          <w:szCs w:val="24"/>
        </w:rPr>
      </w:pPr>
      <w:r w:rsidRPr="00A65D7E">
        <w:rPr>
          <w:rFonts w:ascii="宋体" w:hAnsi="宋体" w:hint="eastAsia"/>
          <w:szCs w:val="24"/>
        </w:rPr>
        <w:t>本基金的基金管理人定期对本基金面临的利率敏感性缺口进行监控，并通过调整投资组合的久期等方法对上述利率风险进行管理。</w:t>
      </w:r>
    </w:p>
    <w:p w:rsidR="00BA41EE" w:rsidRDefault="00BA41EE" w:rsidP="00955A5E">
      <w:pPr>
        <w:spacing w:line="360" w:lineRule="auto"/>
        <w:ind w:firstLineChars="200" w:firstLine="31680"/>
        <w:rPr>
          <w:rFonts w:ascii="宋体"/>
          <w:szCs w:val="24"/>
        </w:rPr>
      </w:pPr>
      <w:r w:rsidRPr="00A65D7E">
        <w:rPr>
          <w:rFonts w:ascii="宋体" w:hAnsi="宋体" w:hint="eastAsia"/>
          <w:szCs w:val="24"/>
        </w:rPr>
        <w:t>本基金持有及承担的大部分金融资产和金融负债不计息，因此本基金的收入及经营活动的现金流量在很大程度上独立于市场利率变化。本基金持有的利率敏感性资产主要为银行存款、结算备付金、债券投资等。</w:t>
      </w:r>
    </w:p>
    <w:p w:rsidR="00BA41EE" w:rsidRDefault="00BA41EE" w:rsidP="00FF1635">
      <w:pPr>
        <w:pStyle w:val="XBRLTitle6"/>
        <w:spacing w:before="156" w:after="156"/>
      </w:pPr>
      <w:bookmarkStart w:id="188" w:name="m07ZXQ_04_13_04_01_01"/>
      <w:bookmarkEnd w:id="187"/>
      <w:r>
        <w:rPr>
          <w:rFonts w:hint="eastAsia"/>
        </w:rPr>
        <w:t>利率风险敞口</w:t>
      </w:r>
    </w:p>
    <w:p w:rsidR="00BA41EE" w:rsidRDefault="00BA41EE" w:rsidP="00955A5E">
      <w:pPr>
        <w:wordWrap w:val="0"/>
        <w:ind w:leftChars="80" w:left="31680" w:firstLineChars="179" w:firstLine="31680"/>
        <w:jc w:val="right"/>
        <w:rPr>
          <w:szCs w:val="24"/>
        </w:rPr>
      </w:pPr>
      <w:bookmarkStart w:id="189" w:name="m07ZXQ_04_13_04_01_01_tab"/>
      <w:r>
        <w:rPr>
          <w:rFonts w:hAnsi="宋体" w:hint="eastAsia"/>
          <w:szCs w:val="24"/>
        </w:rPr>
        <w:t>金额单位：人民币元</w:t>
      </w:r>
    </w:p>
    <w:tbl>
      <w:tblPr>
        <w:tblW w:w="8940" w:type="dxa"/>
        <w:jc w:val="center"/>
        <w:tblInd w:w="-2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84"/>
        <w:gridCol w:w="685"/>
        <w:gridCol w:w="1180"/>
        <w:gridCol w:w="2017"/>
        <w:gridCol w:w="1450"/>
      </w:tblGrid>
      <w:tr w:rsidR="00BA41EE" w:rsidTr="00DE7A80">
        <w:trPr>
          <w:trHeight w:val="280"/>
          <w:jc w:val="center"/>
        </w:trPr>
        <w:tc>
          <w:tcPr>
            <w:tcW w:w="2067" w:type="dxa"/>
            <w:gridSpan w:val="0"/>
            <w:shd w:val="clear" w:color="auto" w:fill="D9D9D9"/>
            <w:vAlign w:val="center"/>
          </w:tcPr>
          <w:p w:rsidR="00BA41EE" w:rsidRDefault="00BA41EE">
            <w:pPr>
              <w:jc w:val="center"/>
              <w:rPr>
                <w:rFonts w:ascii="宋体" w:hAnsi="宋体"/>
                <w:szCs w:val="24"/>
              </w:rPr>
            </w:pPr>
            <w:r>
              <w:rPr>
                <w:rFonts w:ascii="宋体" w:hAnsi="宋体" w:hint="eastAsia"/>
                <w:szCs w:val="24"/>
              </w:rPr>
              <w:t>本期末</w:t>
            </w:r>
            <w:r>
              <w:rPr>
                <w:rFonts w:ascii="宋体" w:hAnsi="宋体"/>
                <w:szCs w:val="24"/>
              </w:rPr>
              <w:t xml:space="preserve"> </w:t>
            </w:r>
          </w:p>
          <w:p w:rsidR="00BA41EE" w:rsidRDefault="00BA41EE">
            <w:pPr>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2</w:t>
            </w:r>
            <w:r>
              <w:rPr>
                <w:rFonts w:ascii="宋体" w:hAnsi="宋体" w:hint="eastAsia"/>
                <w:szCs w:val="24"/>
              </w:rPr>
              <w:t>月</w:t>
            </w:r>
            <w:r>
              <w:rPr>
                <w:rFonts w:ascii="宋体" w:hAnsi="宋体"/>
                <w:szCs w:val="24"/>
              </w:rPr>
              <w:t>17</w:t>
            </w:r>
            <w:r>
              <w:rPr>
                <w:rFonts w:ascii="宋体" w:hAnsi="宋体" w:hint="eastAsia"/>
                <w:szCs w:val="24"/>
              </w:rPr>
              <w:t>日</w:t>
            </w:r>
          </w:p>
        </w:tc>
        <w:tc>
          <w:tcPr>
            <w:tcW w:w="1541" w:type="dxa"/>
            <w:shd w:val="clear" w:color="auto" w:fill="D9D9D9"/>
            <w:vAlign w:val="center"/>
          </w:tcPr>
          <w:p w:rsidR="00BA41EE" w:rsidRDefault="00BA41EE">
            <w:pPr>
              <w:jc w:val="center"/>
              <w:rPr>
                <w:rFonts w:ascii="宋体"/>
                <w:szCs w:val="24"/>
              </w:rPr>
            </w:pPr>
            <w:r>
              <w:rPr>
                <w:rFonts w:ascii="宋体" w:hAnsi="宋体"/>
                <w:szCs w:val="24"/>
              </w:rPr>
              <w:t>1</w:t>
            </w:r>
            <w:r>
              <w:rPr>
                <w:rFonts w:ascii="宋体" w:hAnsi="宋体" w:hint="eastAsia"/>
                <w:szCs w:val="24"/>
              </w:rPr>
              <w:t>年以内</w:t>
            </w:r>
          </w:p>
        </w:tc>
        <w:tc>
          <w:tcPr>
            <w:tcW w:w="685" w:type="dxa"/>
            <w:shd w:val="clear" w:color="auto" w:fill="D9D9D9"/>
            <w:vAlign w:val="center"/>
          </w:tcPr>
          <w:p w:rsidR="00BA41EE" w:rsidRDefault="00BA41EE">
            <w:pPr>
              <w:jc w:val="center"/>
              <w:rPr>
                <w:rFonts w:ascii="宋体"/>
                <w:szCs w:val="24"/>
              </w:rPr>
            </w:pPr>
            <w:r>
              <w:rPr>
                <w:rFonts w:ascii="宋体" w:hAnsi="宋体"/>
                <w:szCs w:val="24"/>
              </w:rPr>
              <w:t>1-5</w:t>
            </w:r>
            <w:r>
              <w:rPr>
                <w:rFonts w:ascii="宋体" w:hAnsi="宋体" w:hint="eastAsia"/>
                <w:szCs w:val="24"/>
              </w:rPr>
              <w:t>年</w:t>
            </w:r>
          </w:p>
        </w:tc>
        <w:tc>
          <w:tcPr>
            <w:tcW w:w="1180" w:type="dxa"/>
            <w:shd w:val="clear" w:color="auto" w:fill="D9D9D9"/>
            <w:vAlign w:val="center"/>
          </w:tcPr>
          <w:p w:rsidR="00BA41EE" w:rsidRDefault="00BA41EE">
            <w:pPr>
              <w:jc w:val="center"/>
              <w:rPr>
                <w:rFonts w:ascii="宋体"/>
                <w:szCs w:val="24"/>
              </w:rPr>
            </w:pPr>
            <w:r>
              <w:rPr>
                <w:rFonts w:ascii="宋体" w:hAnsi="宋体"/>
                <w:szCs w:val="24"/>
              </w:rPr>
              <w:t>5</w:t>
            </w:r>
            <w:r>
              <w:rPr>
                <w:rFonts w:ascii="宋体" w:hAnsi="宋体" w:hint="eastAsia"/>
                <w:szCs w:val="24"/>
              </w:rPr>
              <w:t>年以上</w:t>
            </w:r>
          </w:p>
        </w:tc>
        <w:tc>
          <w:tcPr>
            <w:tcW w:w="2017" w:type="dxa"/>
            <w:shd w:val="clear" w:color="auto" w:fill="D9D9D9"/>
            <w:vAlign w:val="center"/>
          </w:tcPr>
          <w:p w:rsidR="00BA41EE" w:rsidRDefault="00BA41EE">
            <w:pPr>
              <w:jc w:val="center"/>
              <w:rPr>
                <w:rFonts w:ascii="宋体"/>
                <w:szCs w:val="24"/>
              </w:rPr>
            </w:pPr>
            <w:r>
              <w:rPr>
                <w:rFonts w:ascii="宋体" w:hAnsi="宋体" w:hint="eastAsia"/>
                <w:szCs w:val="24"/>
              </w:rPr>
              <w:t>不计息</w:t>
            </w:r>
          </w:p>
        </w:tc>
        <w:tc>
          <w:tcPr>
            <w:tcW w:w="1450" w:type="dxa"/>
            <w:shd w:val="clear" w:color="auto" w:fill="D9D9D9"/>
            <w:vAlign w:val="center"/>
          </w:tcPr>
          <w:p w:rsidR="00BA41EE" w:rsidRDefault="00BA41EE">
            <w:pPr>
              <w:jc w:val="center"/>
              <w:rPr>
                <w:rFonts w:ascii="宋体"/>
                <w:szCs w:val="24"/>
              </w:rPr>
            </w:pPr>
            <w:r>
              <w:rPr>
                <w:rFonts w:ascii="宋体" w:hAnsi="宋体" w:hint="eastAsia"/>
                <w:szCs w:val="24"/>
              </w:rPr>
              <w:t>合计</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资产</w:t>
            </w:r>
          </w:p>
        </w:tc>
        <w:tc>
          <w:tcPr>
            <w:tcW w:w="1541" w:type="dxa"/>
            <w:vAlign w:val="bottom"/>
          </w:tcPr>
          <w:p w:rsidR="00BA41EE" w:rsidRDefault="00BA41EE">
            <w:pPr>
              <w:jc w:val="right"/>
              <w:rPr>
                <w:rFonts w:ascii="宋体"/>
                <w:sz w:val="18"/>
                <w:szCs w:val="24"/>
              </w:rPr>
            </w:pPr>
          </w:p>
        </w:tc>
        <w:tc>
          <w:tcPr>
            <w:tcW w:w="685" w:type="dxa"/>
          </w:tcPr>
          <w:p w:rsidR="00BA41EE" w:rsidRDefault="00BA41EE">
            <w:pPr>
              <w:jc w:val="right"/>
              <w:rPr>
                <w:rFonts w:ascii="宋体"/>
                <w:sz w:val="18"/>
                <w:szCs w:val="24"/>
              </w:rPr>
            </w:pPr>
          </w:p>
        </w:tc>
        <w:tc>
          <w:tcPr>
            <w:tcW w:w="1180" w:type="dxa"/>
          </w:tcPr>
          <w:p w:rsidR="00BA41EE" w:rsidRDefault="00BA41EE">
            <w:pPr>
              <w:jc w:val="right"/>
              <w:rPr>
                <w:rFonts w:ascii="宋体"/>
                <w:sz w:val="18"/>
                <w:szCs w:val="24"/>
              </w:rPr>
            </w:pPr>
          </w:p>
        </w:tc>
        <w:tc>
          <w:tcPr>
            <w:tcW w:w="2017" w:type="dxa"/>
            <w:vAlign w:val="bottom"/>
          </w:tcPr>
          <w:p w:rsidR="00BA41EE" w:rsidRDefault="00BA41EE">
            <w:pPr>
              <w:jc w:val="right"/>
              <w:rPr>
                <w:rFonts w:ascii="宋体"/>
                <w:sz w:val="18"/>
                <w:szCs w:val="24"/>
              </w:rPr>
            </w:pPr>
          </w:p>
        </w:tc>
        <w:tc>
          <w:tcPr>
            <w:tcW w:w="1450" w:type="dxa"/>
            <w:vAlign w:val="bottom"/>
          </w:tcPr>
          <w:p w:rsidR="00BA41EE" w:rsidRDefault="00BA41EE">
            <w:pPr>
              <w:jc w:val="right"/>
              <w:rPr>
                <w:rFonts w:ascii="宋体"/>
                <w:sz w:val="18"/>
                <w:szCs w:val="24"/>
              </w:rPr>
            </w:pPr>
          </w:p>
        </w:tc>
      </w:tr>
      <w:tr w:rsidR="00BA41EE" w:rsidTr="00DE7A80">
        <w:trPr>
          <w:trHeight w:val="379"/>
          <w:jc w:val="center"/>
        </w:trPr>
        <w:tc>
          <w:tcPr>
            <w:tcW w:w="2067" w:type="dxa"/>
            <w:gridSpan w:val="0"/>
          </w:tcPr>
          <w:p w:rsidR="00BA41EE" w:rsidRDefault="00BA41EE">
            <w:pPr>
              <w:jc w:val="center"/>
              <w:rPr>
                <w:rFonts w:ascii="宋体"/>
                <w:szCs w:val="24"/>
              </w:rPr>
            </w:pPr>
            <w:r>
              <w:rPr>
                <w:rFonts w:ascii="宋体" w:hAnsi="宋体" w:hint="eastAsia"/>
                <w:szCs w:val="24"/>
              </w:rPr>
              <w:t>银行存款</w:t>
            </w:r>
          </w:p>
        </w:tc>
        <w:tc>
          <w:tcPr>
            <w:tcW w:w="1541" w:type="dxa"/>
          </w:tcPr>
          <w:p w:rsidR="00BA41EE" w:rsidRDefault="00BA41EE">
            <w:pPr>
              <w:jc w:val="right"/>
              <w:rPr>
                <w:rFonts w:ascii="宋体" w:hAnsi="宋体"/>
                <w:sz w:val="18"/>
                <w:szCs w:val="24"/>
              </w:rPr>
            </w:pPr>
            <w:r>
              <w:rPr>
                <w:rFonts w:ascii="宋体" w:hAnsi="宋体"/>
                <w:sz w:val="18"/>
                <w:szCs w:val="24"/>
              </w:rPr>
              <w:t>83,625,051.69</w:t>
            </w:r>
          </w:p>
        </w:tc>
        <w:tc>
          <w:tcPr>
            <w:tcW w:w="685" w:type="dxa"/>
          </w:tcPr>
          <w:p w:rsidR="00BA41EE" w:rsidRDefault="00BA41EE">
            <w:pPr>
              <w:jc w:val="right"/>
              <w:rPr>
                <w:rFonts w:ascii="宋体" w:hAnsi="宋体"/>
                <w:sz w:val="18"/>
                <w:szCs w:val="24"/>
              </w:rPr>
            </w:pPr>
            <w:r>
              <w:rPr>
                <w:rFonts w:ascii="宋体" w:hAnsi="宋体"/>
                <w:sz w:val="18"/>
                <w:szCs w:val="24"/>
              </w:rPr>
              <w:t>-</w:t>
            </w:r>
          </w:p>
        </w:tc>
        <w:tc>
          <w:tcPr>
            <w:tcW w:w="1180" w:type="dxa"/>
          </w:tcPr>
          <w:p w:rsidR="00BA41EE" w:rsidRDefault="00BA41EE">
            <w:pPr>
              <w:jc w:val="right"/>
              <w:rPr>
                <w:rFonts w:ascii="宋体" w:hAnsi="宋体"/>
                <w:sz w:val="18"/>
                <w:szCs w:val="24"/>
              </w:rPr>
            </w:pPr>
            <w:r>
              <w:rPr>
                <w:rFonts w:ascii="宋体" w:hAns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83,625,051.69</w:t>
            </w:r>
          </w:p>
        </w:tc>
      </w:tr>
      <w:tr w:rsidR="00BA41EE" w:rsidTr="00DE7A80">
        <w:trPr>
          <w:trHeight w:val="379"/>
          <w:jc w:val="center"/>
        </w:trPr>
        <w:tc>
          <w:tcPr>
            <w:tcW w:w="2067" w:type="dxa"/>
            <w:gridSpan w:val="0"/>
          </w:tcPr>
          <w:p w:rsidR="00BA41EE" w:rsidRDefault="00BA41EE">
            <w:pPr>
              <w:jc w:val="center"/>
              <w:rPr>
                <w:rFonts w:ascii="宋体"/>
                <w:szCs w:val="24"/>
              </w:rPr>
            </w:pPr>
            <w:r>
              <w:rPr>
                <w:rFonts w:ascii="宋体" w:hAnsi="宋体" w:hint="eastAsia"/>
                <w:szCs w:val="24"/>
              </w:rPr>
              <w:t>结算备付金</w:t>
            </w:r>
          </w:p>
        </w:tc>
        <w:tc>
          <w:tcPr>
            <w:tcW w:w="1541" w:type="dxa"/>
          </w:tcPr>
          <w:p w:rsidR="00BA41EE" w:rsidRDefault="00BA41EE">
            <w:pPr>
              <w:jc w:val="right"/>
              <w:rPr>
                <w:rFonts w:ascii="宋体" w:hAnsi="宋体"/>
                <w:sz w:val="18"/>
                <w:szCs w:val="24"/>
              </w:rPr>
            </w:pPr>
            <w:r>
              <w:rPr>
                <w:rFonts w:ascii="宋体" w:hAnsi="宋体"/>
                <w:sz w:val="18"/>
                <w:szCs w:val="24"/>
              </w:rPr>
              <w:t>12,072,100.47</w:t>
            </w:r>
          </w:p>
        </w:tc>
        <w:tc>
          <w:tcPr>
            <w:tcW w:w="685" w:type="dxa"/>
          </w:tcPr>
          <w:p w:rsidR="00BA41EE" w:rsidRDefault="00BA41EE">
            <w:pPr>
              <w:jc w:val="right"/>
              <w:rPr>
                <w:rFonts w:ascii="宋体" w:hAnsi="宋体"/>
                <w:sz w:val="18"/>
                <w:szCs w:val="24"/>
              </w:rPr>
            </w:pPr>
            <w:r>
              <w:rPr>
                <w:rFonts w:ascii="宋体" w:hAnsi="宋体"/>
                <w:sz w:val="18"/>
                <w:szCs w:val="24"/>
              </w:rPr>
              <w:t>-</w:t>
            </w:r>
          </w:p>
        </w:tc>
        <w:tc>
          <w:tcPr>
            <w:tcW w:w="1180" w:type="dxa"/>
          </w:tcPr>
          <w:p w:rsidR="00BA41EE" w:rsidRDefault="00BA41EE">
            <w:pPr>
              <w:jc w:val="right"/>
              <w:rPr>
                <w:rFonts w:ascii="宋体" w:hAnsi="宋体"/>
                <w:sz w:val="18"/>
                <w:szCs w:val="24"/>
              </w:rPr>
            </w:pPr>
            <w:r>
              <w:rPr>
                <w:rFonts w:ascii="宋体" w:hAns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12,072,100.47</w:t>
            </w:r>
          </w:p>
        </w:tc>
      </w:tr>
      <w:tr w:rsidR="00BA41EE" w:rsidTr="00DE7A80">
        <w:trPr>
          <w:trHeight w:val="379"/>
          <w:jc w:val="center"/>
        </w:trPr>
        <w:tc>
          <w:tcPr>
            <w:tcW w:w="2067" w:type="dxa"/>
            <w:gridSpan w:val="0"/>
          </w:tcPr>
          <w:p w:rsidR="00BA41EE" w:rsidRDefault="00BA41EE">
            <w:pPr>
              <w:jc w:val="center"/>
              <w:rPr>
                <w:rFonts w:ascii="宋体"/>
                <w:szCs w:val="24"/>
              </w:rPr>
            </w:pPr>
            <w:r>
              <w:rPr>
                <w:rFonts w:ascii="宋体" w:hAnsi="宋体" w:hint="eastAsia"/>
                <w:szCs w:val="24"/>
              </w:rPr>
              <w:t>存出保证金</w:t>
            </w:r>
          </w:p>
        </w:tc>
        <w:tc>
          <w:tcPr>
            <w:tcW w:w="1541" w:type="dxa"/>
          </w:tcPr>
          <w:p w:rsidR="00BA41EE" w:rsidRDefault="00BA41EE">
            <w:pPr>
              <w:jc w:val="right"/>
              <w:rPr>
                <w:rFonts w:ascii="宋体"/>
                <w:sz w:val="18"/>
                <w:szCs w:val="24"/>
              </w:rPr>
            </w:pPr>
            <w:r w:rsidRPr="00664068">
              <w:rPr>
                <w:rFonts w:ascii="宋体" w:hAnsi="宋体"/>
                <w:sz w:val="18"/>
                <w:szCs w:val="24"/>
              </w:rPr>
              <w:t>290,579.90</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sz w:val="18"/>
                <w:szCs w:val="24"/>
              </w:rPr>
            </w:pPr>
            <w:r>
              <w:rPr>
                <w:rFonts w:asci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290,579.90</w:t>
            </w:r>
          </w:p>
        </w:tc>
      </w:tr>
      <w:tr w:rsidR="00BA41EE" w:rsidTr="00DE7A80">
        <w:trPr>
          <w:trHeight w:val="379"/>
          <w:jc w:val="center"/>
        </w:trPr>
        <w:tc>
          <w:tcPr>
            <w:tcW w:w="2067" w:type="dxa"/>
            <w:gridSpan w:val="0"/>
          </w:tcPr>
          <w:p w:rsidR="00BA41EE" w:rsidRDefault="00BA41EE">
            <w:pPr>
              <w:jc w:val="center"/>
              <w:rPr>
                <w:rFonts w:ascii="宋体"/>
                <w:szCs w:val="24"/>
              </w:rPr>
            </w:pPr>
            <w:r>
              <w:rPr>
                <w:rFonts w:ascii="宋体" w:hAnsi="宋体" w:hint="eastAsia"/>
                <w:szCs w:val="24"/>
              </w:rPr>
              <w:t>交易性金融资产</w:t>
            </w:r>
          </w:p>
        </w:tc>
        <w:tc>
          <w:tcPr>
            <w:tcW w:w="1541" w:type="dxa"/>
          </w:tcPr>
          <w:p w:rsidR="00BA41EE" w:rsidRDefault="00BA41EE">
            <w:pPr>
              <w:jc w:val="right"/>
              <w:rPr>
                <w:rFonts w:ascii="宋体" w:hAnsi="宋体"/>
                <w:sz w:val="18"/>
                <w:szCs w:val="24"/>
              </w:rPr>
            </w:pPr>
            <w:r>
              <w:rPr>
                <w:rFonts w:ascii="宋体" w:hAnsi="宋体"/>
                <w:sz w:val="18"/>
                <w:szCs w:val="24"/>
              </w:rPr>
              <w:t>88,052,000.00</w:t>
            </w:r>
          </w:p>
        </w:tc>
        <w:tc>
          <w:tcPr>
            <w:tcW w:w="685" w:type="dxa"/>
          </w:tcPr>
          <w:p w:rsidR="00BA41EE" w:rsidRDefault="00BA41EE">
            <w:pPr>
              <w:jc w:val="right"/>
              <w:rPr>
                <w:rFonts w:ascii="宋体" w:hAnsi="宋体"/>
                <w:sz w:val="18"/>
                <w:szCs w:val="24"/>
              </w:rPr>
            </w:pPr>
            <w:r>
              <w:rPr>
                <w:rFonts w:ascii="宋体" w:hAnsi="宋体"/>
                <w:sz w:val="18"/>
                <w:szCs w:val="24"/>
              </w:rPr>
              <w:t>-</w:t>
            </w:r>
          </w:p>
        </w:tc>
        <w:tc>
          <w:tcPr>
            <w:tcW w:w="1180" w:type="dxa"/>
          </w:tcPr>
          <w:p w:rsidR="00BA41EE" w:rsidRDefault="00BA41EE">
            <w:pPr>
              <w:jc w:val="right"/>
              <w:rPr>
                <w:rFonts w:ascii="宋体" w:hAnsi="宋体"/>
                <w:sz w:val="18"/>
                <w:szCs w:val="24"/>
              </w:rPr>
            </w:pPr>
            <w:r>
              <w:rPr>
                <w:rFonts w:ascii="宋体" w:hAns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1,393,067,624.43</w:t>
            </w:r>
          </w:p>
        </w:tc>
        <w:tc>
          <w:tcPr>
            <w:tcW w:w="1450" w:type="dxa"/>
          </w:tcPr>
          <w:p w:rsidR="00BA41EE" w:rsidRDefault="00BA41EE">
            <w:pPr>
              <w:jc w:val="right"/>
              <w:rPr>
                <w:rFonts w:ascii="宋体" w:hAnsi="宋体"/>
                <w:sz w:val="18"/>
                <w:szCs w:val="24"/>
              </w:rPr>
            </w:pPr>
            <w:r>
              <w:rPr>
                <w:rFonts w:ascii="宋体" w:hAnsi="宋体"/>
                <w:sz w:val="18"/>
                <w:szCs w:val="24"/>
              </w:rPr>
              <w:t>1,481,119,624.43</w:t>
            </w:r>
          </w:p>
        </w:tc>
      </w:tr>
      <w:tr w:rsidR="00BA41EE" w:rsidTr="00DE7A80">
        <w:trPr>
          <w:trHeight w:val="379"/>
          <w:jc w:val="center"/>
        </w:trPr>
        <w:tc>
          <w:tcPr>
            <w:tcW w:w="2067" w:type="dxa"/>
            <w:gridSpan w:val="0"/>
          </w:tcPr>
          <w:p w:rsidR="00BA41EE" w:rsidRDefault="00BA41EE">
            <w:pPr>
              <w:jc w:val="center"/>
              <w:rPr>
                <w:rFonts w:ascii="宋体"/>
                <w:szCs w:val="24"/>
              </w:rPr>
            </w:pPr>
            <w:r>
              <w:rPr>
                <w:rFonts w:ascii="宋体" w:hAnsi="宋体" w:hint="eastAsia"/>
                <w:szCs w:val="24"/>
              </w:rPr>
              <w:t>买入返售金融资产</w:t>
            </w:r>
          </w:p>
        </w:tc>
        <w:tc>
          <w:tcPr>
            <w:tcW w:w="1541" w:type="dxa"/>
          </w:tcPr>
          <w:p w:rsidR="00BA41EE" w:rsidRDefault="00BA41EE">
            <w:pPr>
              <w:jc w:val="right"/>
              <w:rPr>
                <w:rFonts w:ascii="宋体" w:hAnsi="宋体"/>
                <w:sz w:val="18"/>
                <w:szCs w:val="24"/>
              </w:rPr>
            </w:pPr>
            <w:r>
              <w:rPr>
                <w:rFonts w:ascii="宋体" w:hAnsi="宋体"/>
                <w:sz w:val="18"/>
                <w:szCs w:val="24"/>
              </w:rPr>
              <w:t>350,000,000.00</w:t>
            </w:r>
          </w:p>
        </w:tc>
        <w:tc>
          <w:tcPr>
            <w:tcW w:w="685" w:type="dxa"/>
          </w:tcPr>
          <w:p w:rsidR="00BA41EE" w:rsidRDefault="00BA41EE">
            <w:pPr>
              <w:jc w:val="right"/>
              <w:rPr>
                <w:rFonts w:ascii="宋体" w:hAnsi="宋体"/>
                <w:sz w:val="18"/>
                <w:szCs w:val="24"/>
              </w:rPr>
            </w:pPr>
            <w:r>
              <w:rPr>
                <w:rFonts w:ascii="宋体" w:hAnsi="宋体"/>
                <w:sz w:val="18"/>
                <w:szCs w:val="24"/>
              </w:rPr>
              <w:t>-</w:t>
            </w:r>
          </w:p>
        </w:tc>
        <w:tc>
          <w:tcPr>
            <w:tcW w:w="1180" w:type="dxa"/>
          </w:tcPr>
          <w:p w:rsidR="00BA41EE" w:rsidRDefault="00BA41EE">
            <w:pPr>
              <w:jc w:val="right"/>
              <w:rPr>
                <w:rFonts w:ascii="宋体" w:hAnsi="宋体"/>
                <w:sz w:val="18"/>
                <w:szCs w:val="24"/>
              </w:rPr>
            </w:pPr>
            <w:r>
              <w:rPr>
                <w:rFonts w:ascii="宋体" w:hAns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350,000,000.00</w:t>
            </w:r>
          </w:p>
        </w:tc>
      </w:tr>
      <w:tr w:rsidR="00BA41EE" w:rsidTr="00DE7A80">
        <w:trPr>
          <w:trHeight w:val="379"/>
          <w:jc w:val="center"/>
        </w:trPr>
        <w:tc>
          <w:tcPr>
            <w:tcW w:w="2067" w:type="dxa"/>
            <w:gridSpan w:val="0"/>
          </w:tcPr>
          <w:p w:rsidR="00BA41EE" w:rsidRDefault="00BA41EE">
            <w:pPr>
              <w:jc w:val="center"/>
              <w:rPr>
                <w:rFonts w:ascii="宋体"/>
                <w:szCs w:val="24"/>
              </w:rPr>
            </w:pPr>
            <w:r>
              <w:rPr>
                <w:rFonts w:ascii="宋体" w:hAnsi="宋体" w:hint="eastAsia"/>
                <w:szCs w:val="24"/>
              </w:rPr>
              <w:t>应收利息</w:t>
            </w:r>
          </w:p>
        </w:tc>
        <w:tc>
          <w:tcPr>
            <w:tcW w:w="1541" w:type="dxa"/>
          </w:tcPr>
          <w:p w:rsidR="00BA41EE" w:rsidRDefault="00BA41EE">
            <w:pPr>
              <w:jc w:val="right"/>
              <w:rPr>
                <w:rFonts w:ascii="宋体"/>
                <w:sz w:val="18"/>
                <w:szCs w:val="24"/>
              </w:rPr>
            </w:pPr>
            <w:r>
              <w:rPr>
                <w:rFonts w:ascii="宋体"/>
                <w:sz w:val="18"/>
                <w:szCs w:val="24"/>
              </w:rPr>
              <w:t>-</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2,784,418.79</w:t>
            </w:r>
          </w:p>
        </w:tc>
        <w:tc>
          <w:tcPr>
            <w:tcW w:w="1450" w:type="dxa"/>
          </w:tcPr>
          <w:p w:rsidR="00BA41EE" w:rsidRDefault="00BA41EE">
            <w:pPr>
              <w:jc w:val="right"/>
              <w:rPr>
                <w:rFonts w:ascii="宋体" w:hAnsi="宋体"/>
                <w:sz w:val="18"/>
                <w:szCs w:val="24"/>
              </w:rPr>
            </w:pPr>
            <w:r>
              <w:rPr>
                <w:rFonts w:ascii="宋体" w:hAnsi="宋体"/>
                <w:sz w:val="18"/>
                <w:szCs w:val="24"/>
              </w:rPr>
              <w:t>2,784,418.79</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资产总计</w:t>
            </w:r>
          </w:p>
        </w:tc>
        <w:tc>
          <w:tcPr>
            <w:tcW w:w="1541" w:type="dxa"/>
          </w:tcPr>
          <w:p w:rsidR="00BA41EE" w:rsidRDefault="00BA41EE">
            <w:pPr>
              <w:jc w:val="right"/>
              <w:rPr>
                <w:rFonts w:ascii="宋体"/>
                <w:sz w:val="18"/>
                <w:szCs w:val="24"/>
              </w:rPr>
            </w:pPr>
            <w:r w:rsidRPr="00664068">
              <w:rPr>
                <w:rFonts w:ascii="宋体" w:hAnsi="宋体"/>
                <w:sz w:val="18"/>
                <w:szCs w:val="24"/>
              </w:rPr>
              <w:t>534,039,732.06</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sz w:val="18"/>
                <w:szCs w:val="24"/>
              </w:rPr>
            </w:pPr>
            <w:r w:rsidRPr="00664068">
              <w:rPr>
                <w:rFonts w:ascii="宋体" w:hAnsi="宋体"/>
                <w:sz w:val="18"/>
                <w:szCs w:val="24"/>
              </w:rPr>
              <w:t>1,395,852,043.22</w:t>
            </w:r>
          </w:p>
        </w:tc>
        <w:tc>
          <w:tcPr>
            <w:tcW w:w="1450" w:type="dxa"/>
          </w:tcPr>
          <w:p w:rsidR="00BA41EE" w:rsidRDefault="00BA41EE">
            <w:pPr>
              <w:jc w:val="right"/>
              <w:rPr>
                <w:rFonts w:ascii="宋体" w:hAnsi="宋体"/>
                <w:sz w:val="18"/>
                <w:szCs w:val="24"/>
              </w:rPr>
            </w:pPr>
            <w:r>
              <w:rPr>
                <w:rFonts w:ascii="宋体" w:hAnsi="宋体"/>
                <w:sz w:val="18"/>
                <w:szCs w:val="24"/>
              </w:rPr>
              <w:t>1,929,891,775.28</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负债</w:t>
            </w:r>
          </w:p>
        </w:tc>
        <w:tc>
          <w:tcPr>
            <w:tcW w:w="1541" w:type="dxa"/>
            <w:vAlign w:val="bottom"/>
          </w:tcPr>
          <w:p w:rsidR="00BA41EE" w:rsidRDefault="00BA41EE">
            <w:pPr>
              <w:jc w:val="center"/>
              <w:rPr>
                <w:rFonts w:ascii="宋体"/>
                <w:sz w:val="18"/>
                <w:szCs w:val="24"/>
              </w:rPr>
            </w:pPr>
          </w:p>
        </w:tc>
        <w:tc>
          <w:tcPr>
            <w:tcW w:w="685" w:type="dxa"/>
          </w:tcPr>
          <w:p w:rsidR="00BA41EE" w:rsidRDefault="00BA41EE">
            <w:pPr>
              <w:jc w:val="center"/>
              <w:rPr>
                <w:rFonts w:ascii="宋体"/>
                <w:sz w:val="18"/>
                <w:szCs w:val="24"/>
              </w:rPr>
            </w:pPr>
          </w:p>
        </w:tc>
        <w:tc>
          <w:tcPr>
            <w:tcW w:w="1180" w:type="dxa"/>
          </w:tcPr>
          <w:p w:rsidR="00BA41EE" w:rsidRDefault="00BA41EE">
            <w:pPr>
              <w:jc w:val="center"/>
              <w:rPr>
                <w:rFonts w:ascii="宋体"/>
                <w:sz w:val="18"/>
                <w:szCs w:val="24"/>
              </w:rPr>
            </w:pPr>
          </w:p>
        </w:tc>
        <w:tc>
          <w:tcPr>
            <w:tcW w:w="2017" w:type="dxa"/>
            <w:vAlign w:val="bottom"/>
          </w:tcPr>
          <w:p w:rsidR="00BA41EE" w:rsidRDefault="00BA41EE">
            <w:pPr>
              <w:jc w:val="center"/>
              <w:rPr>
                <w:rFonts w:ascii="宋体"/>
                <w:sz w:val="18"/>
                <w:szCs w:val="24"/>
              </w:rPr>
            </w:pPr>
          </w:p>
        </w:tc>
        <w:tc>
          <w:tcPr>
            <w:tcW w:w="1450" w:type="dxa"/>
            <w:vAlign w:val="bottom"/>
          </w:tcPr>
          <w:p w:rsidR="00BA41EE" w:rsidRDefault="00BA41EE">
            <w:pPr>
              <w:jc w:val="center"/>
              <w:rPr>
                <w:rFonts w:ascii="宋体"/>
                <w:sz w:val="18"/>
                <w:szCs w:val="24"/>
              </w:rPr>
            </w:pP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应付证券清算款</w:t>
            </w:r>
          </w:p>
        </w:tc>
        <w:tc>
          <w:tcPr>
            <w:tcW w:w="1541" w:type="dxa"/>
          </w:tcPr>
          <w:p w:rsidR="00BA41EE" w:rsidRDefault="00BA41EE">
            <w:pPr>
              <w:jc w:val="right"/>
              <w:rPr>
                <w:rFonts w:ascii="宋体"/>
                <w:sz w:val="18"/>
                <w:szCs w:val="24"/>
              </w:rPr>
            </w:pPr>
            <w:r>
              <w:rPr>
                <w:rFonts w:ascii="宋体"/>
                <w:sz w:val="18"/>
                <w:szCs w:val="24"/>
              </w:rPr>
              <w:t>-</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70,000,000.00</w:t>
            </w:r>
          </w:p>
        </w:tc>
        <w:tc>
          <w:tcPr>
            <w:tcW w:w="1450" w:type="dxa"/>
          </w:tcPr>
          <w:p w:rsidR="00BA41EE" w:rsidRDefault="00BA41EE">
            <w:pPr>
              <w:jc w:val="right"/>
              <w:rPr>
                <w:rFonts w:ascii="宋体" w:hAnsi="宋体"/>
                <w:sz w:val="18"/>
                <w:szCs w:val="24"/>
              </w:rPr>
            </w:pPr>
            <w:r>
              <w:rPr>
                <w:rFonts w:ascii="宋体" w:hAnsi="宋体"/>
                <w:sz w:val="18"/>
                <w:szCs w:val="24"/>
              </w:rPr>
              <w:t>70,000,000.00</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应付管理人报酬</w:t>
            </w:r>
          </w:p>
        </w:tc>
        <w:tc>
          <w:tcPr>
            <w:tcW w:w="1541" w:type="dxa"/>
          </w:tcPr>
          <w:p w:rsidR="00BA41EE" w:rsidRDefault="00BA41EE">
            <w:pPr>
              <w:jc w:val="right"/>
              <w:rPr>
                <w:rFonts w:ascii="宋体"/>
                <w:sz w:val="18"/>
                <w:szCs w:val="24"/>
              </w:rPr>
            </w:pPr>
            <w:r>
              <w:rPr>
                <w:rFonts w:ascii="宋体"/>
                <w:sz w:val="18"/>
                <w:szCs w:val="24"/>
              </w:rPr>
              <w:t>-</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1,291,395.91</w:t>
            </w:r>
          </w:p>
        </w:tc>
        <w:tc>
          <w:tcPr>
            <w:tcW w:w="1450" w:type="dxa"/>
          </w:tcPr>
          <w:p w:rsidR="00BA41EE" w:rsidRDefault="00BA41EE">
            <w:pPr>
              <w:jc w:val="right"/>
              <w:rPr>
                <w:rFonts w:ascii="宋体" w:hAnsi="宋体"/>
                <w:sz w:val="18"/>
                <w:szCs w:val="24"/>
              </w:rPr>
            </w:pPr>
            <w:r>
              <w:rPr>
                <w:rFonts w:ascii="宋体" w:hAnsi="宋体"/>
                <w:sz w:val="18"/>
                <w:szCs w:val="24"/>
              </w:rPr>
              <w:t>1,291,395.91</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应付托管费</w:t>
            </w:r>
          </w:p>
        </w:tc>
        <w:tc>
          <w:tcPr>
            <w:tcW w:w="1541" w:type="dxa"/>
          </w:tcPr>
          <w:p w:rsidR="00BA41EE" w:rsidRDefault="00BA41EE">
            <w:pPr>
              <w:jc w:val="right"/>
              <w:rPr>
                <w:rFonts w:ascii="宋体"/>
                <w:sz w:val="18"/>
                <w:szCs w:val="24"/>
              </w:rPr>
            </w:pPr>
            <w:r>
              <w:rPr>
                <w:rFonts w:ascii="宋体"/>
                <w:sz w:val="18"/>
                <w:szCs w:val="24"/>
              </w:rPr>
              <w:t>-</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215,232.64</w:t>
            </w:r>
          </w:p>
        </w:tc>
        <w:tc>
          <w:tcPr>
            <w:tcW w:w="1450" w:type="dxa"/>
          </w:tcPr>
          <w:p w:rsidR="00BA41EE" w:rsidRDefault="00BA41EE">
            <w:pPr>
              <w:jc w:val="right"/>
              <w:rPr>
                <w:rFonts w:ascii="宋体" w:hAnsi="宋体"/>
                <w:sz w:val="18"/>
                <w:szCs w:val="24"/>
              </w:rPr>
            </w:pPr>
            <w:r>
              <w:rPr>
                <w:rFonts w:ascii="宋体" w:hAnsi="宋体"/>
                <w:sz w:val="18"/>
                <w:szCs w:val="24"/>
              </w:rPr>
              <w:t>215,232.64</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应付交易费用</w:t>
            </w:r>
          </w:p>
        </w:tc>
        <w:tc>
          <w:tcPr>
            <w:tcW w:w="1541" w:type="dxa"/>
          </w:tcPr>
          <w:p w:rsidR="00BA41EE" w:rsidRDefault="00BA41EE">
            <w:pPr>
              <w:jc w:val="right"/>
              <w:rPr>
                <w:rFonts w:ascii="宋体"/>
                <w:sz w:val="18"/>
                <w:szCs w:val="24"/>
              </w:rPr>
            </w:pPr>
            <w:r>
              <w:rPr>
                <w:rFonts w:ascii="宋体"/>
                <w:sz w:val="18"/>
                <w:szCs w:val="24"/>
              </w:rPr>
              <w:t>-</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2,350,054.15</w:t>
            </w:r>
          </w:p>
        </w:tc>
        <w:tc>
          <w:tcPr>
            <w:tcW w:w="1450" w:type="dxa"/>
          </w:tcPr>
          <w:p w:rsidR="00BA41EE" w:rsidRDefault="00BA41EE">
            <w:pPr>
              <w:jc w:val="right"/>
              <w:rPr>
                <w:rFonts w:ascii="宋体" w:hAnsi="宋体"/>
                <w:sz w:val="18"/>
                <w:szCs w:val="24"/>
              </w:rPr>
            </w:pPr>
            <w:r>
              <w:rPr>
                <w:rFonts w:ascii="宋体" w:hAnsi="宋体"/>
                <w:sz w:val="18"/>
                <w:szCs w:val="24"/>
              </w:rPr>
              <w:t>2,350,054.15</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其他负债</w:t>
            </w:r>
          </w:p>
        </w:tc>
        <w:tc>
          <w:tcPr>
            <w:tcW w:w="1541" w:type="dxa"/>
          </w:tcPr>
          <w:p w:rsidR="00BA41EE" w:rsidRDefault="00BA41EE">
            <w:pPr>
              <w:jc w:val="right"/>
              <w:rPr>
                <w:rFonts w:ascii="宋体"/>
                <w:sz w:val="18"/>
                <w:szCs w:val="24"/>
              </w:rPr>
            </w:pPr>
            <w:r>
              <w:rPr>
                <w:rFonts w:ascii="宋体"/>
                <w:sz w:val="18"/>
                <w:szCs w:val="24"/>
              </w:rPr>
              <w:t>-</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2,193,550.08</w:t>
            </w:r>
          </w:p>
        </w:tc>
        <w:tc>
          <w:tcPr>
            <w:tcW w:w="1450" w:type="dxa"/>
          </w:tcPr>
          <w:p w:rsidR="00BA41EE" w:rsidRDefault="00BA41EE">
            <w:pPr>
              <w:jc w:val="right"/>
              <w:rPr>
                <w:rFonts w:ascii="宋体" w:hAnsi="宋体"/>
                <w:sz w:val="18"/>
                <w:szCs w:val="24"/>
              </w:rPr>
            </w:pPr>
            <w:r>
              <w:rPr>
                <w:rFonts w:ascii="宋体" w:hAnsi="宋体"/>
                <w:sz w:val="18"/>
                <w:szCs w:val="24"/>
              </w:rPr>
              <w:t>2,193,550.08</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负债总计</w:t>
            </w:r>
          </w:p>
        </w:tc>
        <w:tc>
          <w:tcPr>
            <w:tcW w:w="1541" w:type="dxa"/>
          </w:tcPr>
          <w:p w:rsidR="00BA41EE" w:rsidRDefault="00BA41EE">
            <w:pPr>
              <w:jc w:val="right"/>
              <w:rPr>
                <w:rFonts w:ascii="宋体"/>
                <w:sz w:val="18"/>
                <w:szCs w:val="24"/>
              </w:rPr>
            </w:pPr>
            <w:r>
              <w:rPr>
                <w:rFonts w:ascii="宋体"/>
                <w:sz w:val="18"/>
                <w:szCs w:val="24"/>
              </w:rPr>
              <w:t>-</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76,050,232.78</w:t>
            </w:r>
          </w:p>
        </w:tc>
        <w:tc>
          <w:tcPr>
            <w:tcW w:w="1450" w:type="dxa"/>
          </w:tcPr>
          <w:p w:rsidR="00BA41EE" w:rsidRDefault="00BA41EE">
            <w:pPr>
              <w:jc w:val="right"/>
              <w:rPr>
                <w:rFonts w:ascii="宋体" w:hAnsi="宋体"/>
                <w:sz w:val="18"/>
                <w:szCs w:val="24"/>
              </w:rPr>
            </w:pPr>
            <w:r>
              <w:rPr>
                <w:rFonts w:ascii="宋体" w:hAnsi="宋体"/>
                <w:sz w:val="18"/>
                <w:szCs w:val="24"/>
              </w:rPr>
              <w:t>76,050,232.78</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利率敏感度缺口</w:t>
            </w:r>
          </w:p>
        </w:tc>
        <w:tc>
          <w:tcPr>
            <w:tcW w:w="1541" w:type="dxa"/>
          </w:tcPr>
          <w:p w:rsidR="00BA41EE" w:rsidRDefault="00BA41EE">
            <w:pPr>
              <w:jc w:val="right"/>
              <w:rPr>
                <w:rFonts w:ascii="宋体"/>
                <w:sz w:val="18"/>
                <w:szCs w:val="24"/>
              </w:rPr>
            </w:pPr>
            <w:r w:rsidRPr="00A2282E">
              <w:rPr>
                <w:rFonts w:ascii="宋体" w:hAnsi="宋体"/>
                <w:sz w:val="18"/>
                <w:szCs w:val="24"/>
              </w:rPr>
              <w:t>534,039,732.06</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sz w:val="18"/>
                <w:szCs w:val="24"/>
              </w:rPr>
            </w:pPr>
            <w:r w:rsidRPr="00A2282E">
              <w:rPr>
                <w:rFonts w:ascii="宋体" w:hAnsi="宋体"/>
                <w:sz w:val="18"/>
                <w:szCs w:val="24"/>
              </w:rPr>
              <w:t>1,319,801,810.44</w:t>
            </w:r>
          </w:p>
        </w:tc>
        <w:tc>
          <w:tcPr>
            <w:tcW w:w="1450" w:type="dxa"/>
          </w:tcPr>
          <w:p w:rsidR="00BA41EE" w:rsidRDefault="00BA41EE">
            <w:pPr>
              <w:jc w:val="right"/>
              <w:rPr>
                <w:rFonts w:ascii="宋体" w:hAnsi="宋体"/>
                <w:sz w:val="18"/>
                <w:szCs w:val="24"/>
              </w:rPr>
            </w:pPr>
            <w:r>
              <w:rPr>
                <w:rFonts w:ascii="宋体" w:hAnsi="宋体"/>
                <w:sz w:val="18"/>
                <w:szCs w:val="24"/>
              </w:rPr>
              <w:t>1,853,841,542.50</w:t>
            </w:r>
          </w:p>
        </w:tc>
      </w:tr>
      <w:tr w:rsidR="00BA41EE" w:rsidTr="00DE7A80">
        <w:trPr>
          <w:trHeight w:val="280"/>
          <w:jc w:val="center"/>
        </w:trPr>
        <w:tc>
          <w:tcPr>
            <w:tcW w:w="2067" w:type="dxa"/>
            <w:gridSpan w:val="0"/>
            <w:shd w:val="clear" w:color="auto" w:fill="D9D9D9"/>
            <w:vAlign w:val="center"/>
          </w:tcPr>
          <w:p w:rsidR="00BA41EE" w:rsidRDefault="00BA41EE">
            <w:pPr>
              <w:jc w:val="center"/>
              <w:rPr>
                <w:rFonts w:ascii="宋体" w:hAnsi="宋体"/>
                <w:szCs w:val="24"/>
              </w:rPr>
            </w:pPr>
            <w:r>
              <w:rPr>
                <w:rFonts w:ascii="宋体" w:hAnsi="宋体" w:hint="eastAsia"/>
                <w:szCs w:val="24"/>
              </w:rPr>
              <w:t>上年度末</w:t>
            </w:r>
            <w:r>
              <w:rPr>
                <w:rFonts w:ascii="宋体" w:hAnsi="宋体"/>
                <w:szCs w:val="24"/>
              </w:rPr>
              <w:t xml:space="preserve"> </w:t>
            </w:r>
          </w:p>
          <w:p w:rsidR="00BA41EE" w:rsidRDefault="00BA41EE">
            <w:pPr>
              <w:jc w:val="center"/>
              <w:rPr>
                <w:rFonts w:ascii="Courier New" w:hAnsi="Courier New" w:cs="Courier New"/>
                <w:color w:val="2A00FF"/>
                <w:kern w:val="0"/>
                <w:szCs w:val="24"/>
              </w:rPr>
            </w:pPr>
            <w:r>
              <w:rPr>
                <w:rFonts w:ascii="宋体" w:hAnsi="宋体"/>
                <w:szCs w:val="24"/>
              </w:rPr>
              <w:t>2012</w:t>
            </w:r>
            <w:r>
              <w:rPr>
                <w:rFonts w:ascii="宋体" w:hAnsi="宋体" w:hint="eastAsia"/>
                <w:szCs w:val="24"/>
              </w:rPr>
              <w:t>年</w:t>
            </w:r>
            <w:r>
              <w:rPr>
                <w:rFonts w:ascii="宋体" w:hAnsi="宋体"/>
                <w:szCs w:val="24"/>
              </w:rPr>
              <w:t>12</w:t>
            </w:r>
            <w:r>
              <w:rPr>
                <w:rFonts w:ascii="宋体" w:hAnsi="宋体" w:hint="eastAsia"/>
                <w:szCs w:val="24"/>
              </w:rPr>
              <w:t>月</w:t>
            </w:r>
            <w:r>
              <w:rPr>
                <w:rFonts w:ascii="宋体" w:hAnsi="宋体"/>
                <w:szCs w:val="24"/>
              </w:rPr>
              <w:t>31</w:t>
            </w:r>
            <w:r>
              <w:rPr>
                <w:rFonts w:ascii="宋体" w:hAnsi="宋体" w:hint="eastAsia"/>
                <w:szCs w:val="24"/>
              </w:rPr>
              <w:t>日</w:t>
            </w:r>
          </w:p>
        </w:tc>
        <w:tc>
          <w:tcPr>
            <w:tcW w:w="1541" w:type="dxa"/>
            <w:shd w:val="clear" w:color="auto" w:fill="D9D9D9"/>
            <w:vAlign w:val="center"/>
          </w:tcPr>
          <w:p w:rsidR="00BA41EE" w:rsidRDefault="00BA41EE">
            <w:pPr>
              <w:rPr>
                <w:rFonts w:ascii="宋体"/>
                <w:szCs w:val="24"/>
              </w:rPr>
            </w:pPr>
            <w:r>
              <w:rPr>
                <w:rFonts w:ascii="宋体" w:hAnsi="宋体"/>
                <w:szCs w:val="24"/>
              </w:rPr>
              <w:t>1</w:t>
            </w:r>
            <w:r>
              <w:rPr>
                <w:rFonts w:ascii="宋体" w:hAnsi="宋体" w:hint="eastAsia"/>
                <w:szCs w:val="24"/>
              </w:rPr>
              <w:t>年以内</w:t>
            </w:r>
          </w:p>
        </w:tc>
        <w:tc>
          <w:tcPr>
            <w:tcW w:w="685" w:type="dxa"/>
            <w:shd w:val="clear" w:color="auto" w:fill="D9D9D9"/>
            <w:vAlign w:val="center"/>
          </w:tcPr>
          <w:p w:rsidR="00BA41EE" w:rsidRDefault="00BA41EE">
            <w:pPr>
              <w:rPr>
                <w:rFonts w:ascii="宋体"/>
                <w:szCs w:val="24"/>
              </w:rPr>
            </w:pPr>
            <w:r>
              <w:rPr>
                <w:rFonts w:ascii="宋体" w:hAnsi="宋体"/>
                <w:szCs w:val="24"/>
              </w:rPr>
              <w:t>1-5</w:t>
            </w:r>
            <w:r>
              <w:rPr>
                <w:rFonts w:ascii="宋体" w:hAnsi="宋体" w:hint="eastAsia"/>
                <w:szCs w:val="24"/>
              </w:rPr>
              <w:t>年</w:t>
            </w:r>
          </w:p>
        </w:tc>
        <w:tc>
          <w:tcPr>
            <w:tcW w:w="1180" w:type="dxa"/>
            <w:shd w:val="clear" w:color="auto" w:fill="D9D9D9"/>
            <w:vAlign w:val="center"/>
          </w:tcPr>
          <w:p w:rsidR="00BA41EE" w:rsidRDefault="00BA41EE">
            <w:pPr>
              <w:rPr>
                <w:rFonts w:ascii="宋体"/>
                <w:szCs w:val="24"/>
              </w:rPr>
            </w:pPr>
            <w:r>
              <w:rPr>
                <w:rFonts w:ascii="宋体" w:hAnsi="宋体"/>
                <w:szCs w:val="24"/>
              </w:rPr>
              <w:t>5</w:t>
            </w:r>
            <w:r>
              <w:rPr>
                <w:rFonts w:ascii="宋体" w:hAnsi="宋体" w:hint="eastAsia"/>
                <w:szCs w:val="24"/>
              </w:rPr>
              <w:t>年以上</w:t>
            </w:r>
          </w:p>
        </w:tc>
        <w:tc>
          <w:tcPr>
            <w:tcW w:w="2017" w:type="dxa"/>
            <w:shd w:val="clear" w:color="auto" w:fill="D9D9D9"/>
            <w:vAlign w:val="center"/>
          </w:tcPr>
          <w:p w:rsidR="00BA41EE" w:rsidRDefault="00BA41EE">
            <w:pPr>
              <w:rPr>
                <w:rFonts w:ascii="宋体"/>
                <w:szCs w:val="24"/>
              </w:rPr>
            </w:pPr>
            <w:r>
              <w:rPr>
                <w:rFonts w:ascii="宋体" w:hAnsi="宋体" w:hint="eastAsia"/>
                <w:szCs w:val="24"/>
              </w:rPr>
              <w:t>不计息</w:t>
            </w:r>
          </w:p>
        </w:tc>
        <w:tc>
          <w:tcPr>
            <w:tcW w:w="1450" w:type="dxa"/>
            <w:shd w:val="clear" w:color="auto" w:fill="D9D9D9"/>
            <w:vAlign w:val="center"/>
          </w:tcPr>
          <w:p w:rsidR="00BA41EE" w:rsidRDefault="00BA41EE">
            <w:pPr>
              <w:rPr>
                <w:rFonts w:ascii="宋体"/>
                <w:szCs w:val="24"/>
              </w:rPr>
            </w:pPr>
            <w:r>
              <w:rPr>
                <w:rFonts w:ascii="宋体" w:hAnsi="宋体" w:hint="eastAsia"/>
                <w:szCs w:val="24"/>
              </w:rPr>
              <w:t>合计</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资产</w:t>
            </w:r>
          </w:p>
        </w:tc>
        <w:tc>
          <w:tcPr>
            <w:tcW w:w="1541" w:type="dxa"/>
            <w:vAlign w:val="bottom"/>
          </w:tcPr>
          <w:p w:rsidR="00BA41EE" w:rsidRDefault="00BA41EE">
            <w:pPr>
              <w:jc w:val="center"/>
              <w:rPr>
                <w:sz w:val="18"/>
                <w:szCs w:val="24"/>
              </w:rPr>
            </w:pPr>
          </w:p>
        </w:tc>
        <w:tc>
          <w:tcPr>
            <w:tcW w:w="685" w:type="dxa"/>
          </w:tcPr>
          <w:p w:rsidR="00BA41EE" w:rsidRDefault="00BA41EE">
            <w:pPr>
              <w:jc w:val="center"/>
              <w:rPr>
                <w:sz w:val="18"/>
                <w:szCs w:val="24"/>
              </w:rPr>
            </w:pPr>
          </w:p>
        </w:tc>
        <w:tc>
          <w:tcPr>
            <w:tcW w:w="1180" w:type="dxa"/>
          </w:tcPr>
          <w:p w:rsidR="00BA41EE" w:rsidRDefault="00BA41EE">
            <w:pPr>
              <w:jc w:val="center"/>
              <w:rPr>
                <w:sz w:val="18"/>
                <w:szCs w:val="24"/>
              </w:rPr>
            </w:pPr>
          </w:p>
        </w:tc>
        <w:tc>
          <w:tcPr>
            <w:tcW w:w="2017" w:type="dxa"/>
            <w:vAlign w:val="center"/>
          </w:tcPr>
          <w:p w:rsidR="00BA41EE" w:rsidRDefault="00BA41EE">
            <w:pPr>
              <w:jc w:val="center"/>
              <w:rPr>
                <w:sz w:val="18"/>
                <w:szCs w:val="24"/>
              </w:rPr>
            </w:pPr>
          </w:p>
        </w:tc>
        <w:tc>
          <w:tcPr>
            <w:tcW w:w="1450" w:type="dxa"/>
            <w:vAlign w:val="center"/>
          </w:tcPr>
          <w:p w:rsidR="00BA41EE" w:rsidRDefault="00BA41EE">
            <w:pPr>
              <w:jc w:val="center"/>
              <w:rPr>
                <w:sz w:val="18"/>
                <w:szCs w:val="24"/>
              </w:rPr>
            </w:pP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银行存款</w:t>
            </w:r>
          </w:p>
        </w:tc>
        <w:tc>
          <w:tcPr>
            <w:tcW w:w="1541" w:type="dxa"/>
          </w:tcPr>
          <w:p w:rsidR="00BA41EE" w:rsidRDefault="00BA41EE">
            <w:pPr>
              <w:jc w:val="right"/>
              <w:rPr>
                <w:rFonts w:ascii="宋体" w:hAnsi="宋体"/>
                <w:sz w:val="18"/>
                <w:szCs w:val="24"/>
              </w:rPr>
            </w:pPr>
            <w:r>
              <w:rPr>
                <w:rFonts w:ascii="宋体" w:hAnsi="宋体"/>
                <w:sz w:val="18"/>
                <w:szCs w:val="24"/>
              </w:rPr>
              <w:t>8,947,911.67</w:t>
            </w:r>
          </w:p>
        </w:tc>
        <w:tc>
          <w:tcPr>
            <w:tcW w:w="685" w:type="dxa"/>
          </w:tcPr>
          <w:p w:rsidR="00BA41EE" w:rsidRDefault="00BA41EE">
            <w:pPr>
              <w:jc w:val="right"/>
              <w:rPr>
                <w:rFonts w:ascii="宋体" w:hAnsi="宋体"/>
                <w:sz w:val="18"/>
                <w:szCs w:val="24"/>
              </w:rPr>
            </w:pPr>
            <w:r>
              <w:rPr>
                <w:rFonts w:ascii="宋体" w:hAnsi="宋体"/>
                <w:sz w:val="18"/>
                <w:szCs w:val="24"/>
              </w:rPr>
              <w:t>-</w:t>
            </w:r>
          </w:p>
        </w:tc>
        <w:tc>
          <w:tcPr>
            <w:tcW w:w="1180" w:type="dxa"/>
          </w:tcPr>
          <w:p w:rsidR="00BA41EE" w:rsidRDefault="00BA41EE">
            <w:pPr>
              <w:jc w:val="right"/>
              <w:rPr>
                <w:rFonts w:ascii="宋体" w:hAnsi="宋体"/>
                <w:sz w:val="18"/>
                <w:szCs w:val="24"/>
              </w:rPr>
            </w:pPr>
            <w:r>
              <w:rPr>
                <w:rFonts w:ascii="宋体" w:hAns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8,947,911.67</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结算备付金</w:t>
            </w:r>
          </w:p>
        </w:tc>
        <w:tc>
          <w:tcPr>
            <w:tcW w:w="1541" w:type="dxa"/>
          </w:tcPr>
          <w:p w:rsidR="00BA41EE" w:rsidRDefault="00BA41EE">
            <w:pPr>
              <w:jc w:val="right"/>
              <w:rPr>
                <w:rFonts w:ascii="宋体" w:hAnsi="宋体"/>
                <w:sz w:val="18"/>
                <w:szCs w:val="24"/>
              </w:rPr>
            </w:pPr>
            <w:r>
              <w:rPr>
                <w:rFonts w:ascii="宋体" w:hAnsi="宋体"/>
                <w:sz w:val="18"/>
                <w:szCs w:val="24"/>
              </w:rPr>
              <w:t>36,636.36</w:t>
            </w:r>
          </w:p>
        </w:tc>
        <w:tc>
          <w:tcPr>
            <w:tcW w:w="685" w:type="dxa"/>
          </w:tcPr>
          <w:p w:rsidR="00BA41EE" w:rsidRDefault="00BA41EE">
            <w:pPr>
              <w:jc w:val="right"/>
              <w:rPr>
                <w:rFonts w:ascii="宋体" w:hAnsi="宋体"/>
                <w:sz w:val="18"/>
                <w:szCs w:val="24"/>
              </w:rPr>
            </w:pPr>
            <w:r>
              <w:rPr>
                <w:rFonts w:ascii="宋体" w:hAnsi="宋体"/>
                <w:sz w:val="18"/>
                <w:szCs w:val="24"/>
              </w:rPr>
              <w:t>-</w:t>
            </w:r>
          </w:p>
        </w:tc>
        <w:tc>
          <w:tcPr>
            <w:tcW w:w="1180" w:type="dxa"/>
          </w:tcPr>
          <w:p w:rsidR="00BA41EE" w:rsidRDefault="00BA41EE">
            <w:pPr>
              <w:jc w:val="right"/>
              <w:rPr>
                <w:rFonts w:ascii="宋体" w:hAnsi="宋体"/>
                <w:sz w:val="18"/>
                <w:szCs w:val="24"/>
              </w:rPr>
            </w:pPr>
            <w:r>
              <w:rPr>
                <w:rFonts w:ascii="宋体" w:hAns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36,636.36</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存出保证金</w:t>
            </w:r>
          </w:p>
        </w:tc>
        <w:tc>
          <w:tcPr>
            <w:tcW w:w="1541" w:type="dxa"/>
          </w:tcPr>
          <w:p w:rsidR="00BA41EE" w:rsidRDefault="00BA41EE">
            <w:pPr>
              <w:jc w:val="right"/>
              <w:rPr>
                <w:rFonts w:ascii="宋体"/>
                <w:sz w:val="18"/>
                <w:szCs w:val="24"/>
              </w:rPr>
            </w:pPr>
            <w:r>
              <w:rPr>
                <w:rFonts w:ascii="宋体"/>
                <w:sz w:val="18"/>
                <w:szCs w:val="24"/>
              </w:rPr>
              <w:t>-</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401,309.63</w:t>
            </w:r>
          </w:p>
        </w:tc>
        <w:tc>
          <w:tcPr>
            <w:tcW w:w="1450" w:type="dxa"/>
          </w:tcPr>
          <w:p w:rsidR="00BA41EE" w:rsidRDefault="00BA41EE">
            <w:pPr>
              <w:jc w:val="right"/>
              <w:rPr>
                <w:rFonts w:ascii="宋体" w:hAnsi="宋体"/>
                <w:sz w:val="18"/>
                <w:szCs w:val="24"/>
              </w:rPr>
            </w:pPr>
            <w:r>
              <w:rPr>
                <w:rFonts w:ascii="宋体" w:hAnsi="宋体"/>
                <w:sz w:val="18"/>
                <w:szCs w:val="24"/>
              </w:rPr>
              <w:t>401,309.63</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交易性金融资产</w:t>
            </w:r>
          </w:p>
        </w:tc>
        <w:tc>
          <w:tcPr>
            <w:tcW w:w="1541" w:type="dxa"/>
          </w:tcPr>
          <w:p w:rsidR="00BA41EE" w:rsidRDefault="00BA41EE">
            <w:pPr>
              <w:jc w:val="right"/>
              <w:rPr>
                <w:rFonts w:ascii="宋体"/>
                <w:sz w:val="18"/>
                <w:szCs w:val="24"/>
              </w:rPr>
            </w:pPr>
            <w:r w:rsidRPr="00981267">
              <w:rPr>
                <w:rFonts w:ascii="宋体" w:hAnsi="宋体"/>
                <w:sz w:val="18"/>
                <w:szCs w:val="24"/>
              </w:rPr>
              <w:t>354,204,000.00</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sidRPr="00981267">
              <w:rPr>
                <w:rFonts w:ascii="宋体" w:hAnsi="宋体"/>
                <w:sz w:val="18"/>
                <w:szCs w:val="24"/>
              </w:rPr>
              <w:t>51,982,407.60</w:t>
            </w:r>
          </w:p>
        </w:tc>
        <w:tc>
          <w:tcPr>
            <w:tcW w:w="2017" w:type="dxa"/>
          </w:tcPr>
          <w:p w:rsidR="00BA41EE" w:rsidRDefault="00BA41EE">
            <w:pPr>
              <w:jc w:val="right"/>
              <w:rPr>
                <w:rFonts w:ascii="宋体" w:hAnsi="宋体"/>
                <w:sz w:val="18"/>
                <w:szCs w:val="24"/>
              </w:rPr>
            </w:pPr>
            <w:r>
              <w:rPr>
                <w:rFonts w:ascii="宋体" w:hAnsi="宋体"/>
                <w:sz w:val="18"/>
                <w:szCs w:val="24"/>
              </w:rPr>
              <w:t>1,335,461,010.61</w:t>
            </w:r>
          </w:p>
        </w:tc>
        <w:tc>
          <w:tcPr>
            <w:tcW w:w="1450" w:type="dxa"/>
          </w:tcPr>
          <w:p w:rsidR="00BA41EE" w:rsidRDefault="00BA41EE">
            <w:pPr>
              <w:jc w:val="right"/>
              <w:rPr>
                <w:rFonts w:ascii="宋体" w:hAnsi="宋体"/>
                <w:sz w:val="18"/>
                <w:szCs w:val="24"/>
              </w:rPr>
            </w:pPr>
            <w:r>
              <w:rPr>
                <w:rFonts w:ascii="宋体" w:hAnsi="宋体"/>
                <w:sz w:val="18"/>
                <w:szCs w:val="24"/>
              </w:rPr>
              <w:t>1,741,647,418.21</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应收利息</w:t>
            </w:r>
          </w:p>
        </w:tc>
        <w:tc>
          <w:tcPr>
            <w:tcW w:w="1541" w:type="dxa"/>
          </w:tcPr>
          <w:p w:rsidR="00BA41EE" w:rsidRDefault="00BA41EE">
            <w:pPr>
              <w:jc w:val="right"/>
              <w:rPr>
                <w:rFonts w:ascii="宋体"/>
                <w:sz w:val="18"/>
                <w:szCs w:val="24"/>
              </w:rPr>
            </w:pPr>
            <w:r>
              <w:rPr>
                <w:rFonts w:ascii="宋体"/>
                <w:sz w:val="18"/>
                <w:szCs w:val="24"/>
              </w:rPr>
              <w:t>-</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4,342,642.37</w:t>
            </w:r>
          </w:p>
        </w:tc>
        <w:tc>
          <w:tcPr>
            <w:tcW w:w="1450" w:type="dxa"/>
          </w:tcPr>
          <w:p w:rsidR="00BA41EE" w:rsidRDefault="00BA41EE">
            <w:pPr>
              <w:jc w:val="right"/>
              <w:rPr>
                <w:rFonts w:ascii="宋体" w:hAnsi="宋体"/>
                <w:sz w:val="18"/>
                <w:szCs w:val="24"/>
              </w:rPr>
            </w:pPr>
            <w:r>
              <w:rPr>
                <w:rFonts w:ascii="宋体" w:hAnsi="宋体"/>
                <w:sz w:val="18"/>
                <w:szCs w:val="24"/>
              </w:rPr>
              <w:t>4,342,642.37</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资产总计</w:t>
            </w:r>
          </w:p>
        </w:tc>
        <w:tc>
          <w:tcPr>
            <w:tcW w:w="1541" w:type="dxa"/>
          </w:tcPr>
          <w:p w:rsidR="00BA41EE" w:rsidRDefault="00BA41EE">
            <w:pPr>
              <w:jc w:val="right"/>
              <w:rPr>
                <w:rFonts w:ascii="宋体"/>
                <w:sz w:val="18"/>
                <w:szCs w:val="24"/>
              </w:rPr>
            </w:pPr>
            <w:r w:rsidRPr="00981267">
              <w:rPr>
                <w:rFonts w:ascii="宋体" w:hAnsi="宋体"/>
                <w:sz w:val="18"/>
                <w:szCs w:val="24"/>
              </w:rPr>
              <w:t>363,188,548.03</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sidRPr="00981267">
              <w:rPr>
                <w:rFonts w:ascii="宋体" w:hAnsi="宋体"/>
                <w:sz w:val="18"/>
                <w:szCs w:val="24"/>
              </w:rPr>
              <w:t>51,982,407.60</w:t>
            </w:r>
          </w:p>
        </w:tc>
        <w:tc>
          <w:tcPr>
            <w:tcW w:w="2017" w:type="dxa"/>
          </w:tcPr>
          <w:p w:rsidR="00BA41EE" w:rsidRDefault="00BA41EE">
            <w:pPr>
              <w:jc w:val="right"/>
              <w:rPr>
                <w:rFonts w:ascii="宋体" w:hAnsi="宋体"/>
                <w:sz w:val="18"/>
                <w:szCs w:val="24"/>
              </w:rPr>
            </w:pPr>
            <w:r>
              <w:rPr>
                <w:rFonts w:ascii="宋体" w:hAnsi="宋体"/>
                <w:sz w:val="18"/>
                <w:szCs w:val="24"/>
              </w:rPr>
              <w:t>1,340,204,962.61</w:t>
            </w:r>
          </w:p>
        </w:tc>
        <w:tc>
          <w:tcPr>
            <w:tcW w:w="1450" w:type="dxa"/>
          </w:tcPr>
          <w:p w:rsidR="00BA41EE" w:rsidRDefault="00BA41EE">
            <w:pPr>
              <w:jc w:val="right"/>
              <w:rPr>
                <w:rFonts w:ascii="宋体" w:hAnsi="宋体"/>
                <w:sz w:val="18"/>
                <w:szCs w:val="24"/>
              </w:rPr>
            </w:pPr>
            <w:r>
              <w:rPr>
                <w:rFonts w:ascii="宋体" w:hAnsi="宋体"/>
                <w:sz w:val="18"/>
                <w:szCs w:val="24"/>
              </w:rPr>
              <w:t>1,755,375,918.24</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负债</w:t>
            </w:r>
          </w:p>
        </w:tc>
        <w:tc>
          <w:tcPr>
            <w:tcW w:w="1541" w:type="dxa"/>
            <w:vAlign w:val="bottom"/>
          </w:tcPr>
          <w:p w:rsidR="00BA41EE" w:rsidRDefault="00BA41EE">
            <w:pPr>
              <w:jc w:val="center"/>
              <w:rPr>
                <w:rFonts w:ascii="宋体"/>
                <w:sz w:val="18"/>
                <w:szCs w:val="24"/>
              </w:rPr>
            </w:pPr>
          </w:p>
        </w:tc>
        <w:tc>
          <w:tcPr>
            <w:tcW w:w="685" w:type="dxa"/>
          </w:tcPr>
          <w:p w:rsidR="00BA41EE" w:rsidRDefault="00BA41EE">
            <w:pPr>
              <w:jc w:val="center"/>
              <w:rPr>
                <w:rFonts w:ascii="宋体"/>
                <w:sz w:val="18"/>
                <w:szCs w:val="24"/>
              </w:rPr>
            </w:pPr>
          </w:p>
        </w:tc>
        <w:tc>
          <w:tcPr>
            <w:tcW w:w="1180" w:type="dxa"/>
          </w:tcPr>
          <w:p w:rsidR="00BA41EE" w:rsidRDefault="00BA41EE">
            <w:pPr>
              <w:jc w:val="center"/>
              <w:rPr>
                <w:rFonts w:ascii="宋体"/>
                <w:sz w:val="18"/>
                <w:szCs w:val="24"/>
              </w:rPr>
            </w:pPr>
          </w:p>
        </w:tc>
        <w:tc>
          <w:tcPr>
            <w:tcW w:w="2017" w:type="dxa"/>
            <w:vAlign w:val="bottom"/>
          </w:tcPr>
          <w:p w:rsidR="00BA41EE" w:rsidRDefault="00BA41EE">
            <w:pPr>
              <w:rPr>
                <w:sz w:val="18"/>
                <w:szCs w:val="24"/>
              </w:rPr>
            </w:pPr>
          </w:p>
        </w:tc>
        <w:tc>
          <w:tcPr>
            <w:tcW w:w="1450" w:type="dxa"/>
            <w:vAlign w:val="bottom"/>
          </w:tcPr>
          <w:p w:rsidR="00BA41EE" w:rsidRDefault="00BA41EE">
            <w:pPr>
              <w:rPr>
                <w:sz w:val="18"/>
                <w:szCs w:val="24"/>
              </w:rPr>
            </w:pP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应付证券清算款</w:t>
            </w:r>
          </w:p>
        </w:tc>
        <w:tc>
          <w:tcPr>
            <w:tcW w:w="1541" w:type="dxa"/>
          </w:tcPr>
          <w:p w:rsidR="00BA41EE" w:rsidRDefault="00BA41EE">
            <w:pPr>
              <w:jc w:val="right"/>
              <w:rPr>
                <w:rFonts w:ascii="宋体"/>
                <w:sz w:val="18"/>
                <w:szCs w:val="24"/>
              </w:rPr>
            </w:pPr>
            <w:r>
              <w:rPr>
                <w:rFonts w:ascii="宋体"/>
                <w:sz w:val="18"/>
                <w:szCs w:val="24"/>
              </w:rPr>
              <w:t>-</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1,205,982.10</w:t>
            </w:r>
          </w:p>
        </w:tc>
        <w:tc>
          <w:tcPr>
            <w:tcW w:w="1450" w:type="dxa"/>
          </w:tcPr>
          <w:p w:rsidR="00BA41EE" w:rsidRDefault="00BA41EE">
            <w:pPr>
              <w:jc w:val="right"/>
              <w:rPr>
                <w:rFonts w:ascii="宋体" w:hAnsi="宋体"/>
                <w:sz w:val="18"/>
                <w:szCs w:val="24"/>
              </w:rPr>
            </w:pPr>
            <w:r>
              <w:rPr>
                <w:rFonts w:ascii="宋体" w:hAnsi="宋体"/>
                <w:sz w:val="18"/>
                <w:szCs w:val="24"/>
              </w:rPr>
              <w:t>1,205,982.10</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应付管理人报酬</w:t>
            </w:r>
          </w:p>
        </w:tc>
        <w:tc>
          <w:tcPr>
            <w:tcW w:w="1541" w:type="dxa"/>
          </w:tcPr>
          <w:p w:rsidR="00BA41EE" w:rsidRDefault="00BA41EE">
            <w:pPr>
              <w:jc w:val="right"/>
              <w:rPr>
                <w:rFonts w:ascii="宋体"/>
                <w:sz w:val="18"/>
                <w:szCs w:val="24"/>
              </w:rPr>
            </w:pPr>
            <w:r>
              <w:rPr>
                <w:rFonts w:ascii="宋体"/>
                <w:sz w:val="18"/>
                <w:szCs w:val="24"/>
              </w:rPr>
              <w:t>-</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2,114,894.31</w:t>
            </w:r>
          </w:p>
        </w:tc>
        <w:tc>
          <w:tcPr>
            <w:tcW w:w="1450" w:type="dxa"/>
          </w:tcPr>
          <w:p w:rsidR="00BA41EE" w:rsidRDefault="00BA41EE">
            <w:pPr>
              <w:jc w:val="right"/>
              <w:rPr>
                <w:rFonts w:ascii="宋体" w:hAnsi="宋体"/>
                <w:sz w:val="18"/>
                <w:szCs w:val="24"/>
              </w:rPr>
            </w:pPr>
            <w:r>
              <w:rPr>
                <w:rFonts w:ascii="宋体" w:hAnsi="宋体"/>
                <w:sz w:val="18"/>
                <w:szCs w:val="24"/>
              </w:rPr>
              <w:t>2,114,894.31</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应付托管费</w:t>
            </w:r>
          </w:p>
        </w:tc>
        <w:tc>
          <w:tcPr>
            <w:tcW w:w="1541" w:type="dxa"/>
          </w:tcPr>
          <w:p w:rsidR="00BA41EE" w:rsidRDefault="00BA41EE">
            <w:pPr>
              <w:jc w:val="right"/>
              <w:rPr>
                <w:rFonts w:ascii="宋体"/>
                <w:sz w:val="18"/>
                <w:szCs w:val="24"/>
              </w:rPr>
            </w:pPr>
            <w:r>
              <w:rPr>
                <w:rFonts w:ascii="宋体"/>
                <w:sz w:val="18"/>
                <w:szCs w:val="24"/>
              </w:rPr>
              <w:t>-</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352,482.36</w:t>
            </w:r>
          </w:p>
        </w:tc>
        <w:tc>
          <w:tcPr>
            <w:tcW w:w="1450" w:type="dxa"/>
          </w:tcPr>
          <w:p w:rsidR="00BA41EE" w:rsidRDefault="00BA41EE">
            <w:pPr>
              <w:jc w:val="right"/>
              <w:rPr>
                <w:rFonts w:ascii="宋体" w:hAnsi="宋体"/>
                <w:sz w:val="18"/>
                <w:szCs w:val="24"/>
              </w:rPr>
            </w:pPr>
            <w:r>
              <w:rPr>
                <w:rFonts w:ascii="宋体" w:hAnsi="宋体"/>
                <w:sz w:val="18"/>
                <w:szCs w:val="24"/>
              </w:rPr>
              <w:t>352,482.36</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应付交易费用</w:t>
            </w:r>
          </w:p>
        </w:tc>
        <w:tc>
          <w:tcPr>
            <w:tcW w:w="1541" w:type="dxa"/>
          </w:tcPr>
          <w:p w:rsidR="00BA41EE" w:rsidRDefault="00BA41EE">
            <w:pPr>
              <w:jc w:val="right"/>
              <w:rPr>
                <w:rFonts w:ascii="宋体"/>
                <w:sz w:val="18"/>
                <w:szCs w:val="24"/>
              </w:rPr>
            </w:pPr>
            <w:r>
              <w:rPr>
                <w:rFonts w:ascii="宋体"/>
                <w:sz w:val="18"/>
                <w:szCs w:val="24"/>
              </w:rPr>
              <w:t>-</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159,262.75</w:t>
            </w:r>
          </w:p>
        </w:tc>
        <w:tc>
          <w:tcPr>
            <w:tcW w:w="1450" w:type="dxa"/>
          </w:tcPr>
          <w:p w:rsidR="00BA41EE" w:rsidRDefault="00BA41EE">
            <w:pPr>
              <w:jc w:val="right"/>
              <w:rPr>
                <w:rFonts w:ascii="宋体" w:hAnsi="宋体"/>
                <w:sz w:val="18"/>
                <w:szCs w:val="24"/>
              </w:rPr>
            </w:pPr>
            <w:r>
              <w:rPr>
                <w:rFonts w:ascii="宋体" w:hAnsi="宋体"/>
                <w:sz w:val="18"/>
                <w:szCs w:val="24"/>
              </w:rPr>
              <w:t>159,262.75</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其他负债</w:t>
            </w:r>
          </w:p>
        </w:tc>
        <w:tc>
          <w:tcPr>
            <w:tcW w:w="1541" w:type="dxa"/>
          </w:tcPr>
          <w:p w:rsidR="00BA41EE" w:rsidRDefault="00BA41EE">
            <w:pPr>
              <w:jc w:val="right"/>
              <w:rPr>
                <w:rFonts w:ascii="宋体"/>
                <w:sz w:val="18"/>
                <w:szCs w:val="24"/>
              </w:rPr>
            </w:pPr>
            <w:r>
              <w:rPr>
                <w:rFonts w:ascii="宋体"/>
                <w:sz w:val="18"/>
                <w:szCs w:val="24"/>
              </w:rPr>
              <w:t>-</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2,401,000.00</w:t>
            </w:r>
          </w:p>
        </w:tc>
        <w:tc>
          <w:tcPr>
            <w:tcW w:w="1450" w:type="dxa"/>
          </w:tcPr>
          <w:p w:rsidR="00BA41EE" w:rsidRDefault="00BA41EE">
            <w:pPr>
              <w:jc w:val="right"/>
              <w:rPr>
                <w:rFonts w:ascii="宋体" w:hAnsi="宋体"/>
                <w:sz w:val="18"/>
                <w:szCs w:val="24"/>
              </w:rPr>
            </w:pPr>
            <w:r>
              <w:rPr>
                <w:rFonts w:ascii="宋体" w:hAnsi="宋体"/>
                <w:sz w:val="18"/>
                <w:szCs w:val="24"/>
              </w:rPr>
              <w:t>2,401,000.00</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负债总计</w:t>
            </w:r>
          </w:p>
        </w:tc>
        <w:tc>
          <w:tcPr>
            <w:tcW w:w="1541" w:type="dxa"/>
          </w:tcPr>
          <w:p w:rsidR="00BA41EE" w:rsidRDefault="00BA41EE">
            <w:pPr>
              <w:jc w:val="right"/>
              <w:rPr>
                <w:rFonts w:ascii="宋体"/>
                <w:sz w:val="18"/>
                <w:szCs w:val="24"/>
              </w:rPr>
            </w:pPr>
            <w:r>
              <w:rPr>
                <w:rFonts w:ascii="宋体"/>
                <w:sz w:val="18"/>
                <w:szCs w:val="24"/>
              </w:rPr>
              <w:t>-</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Pr>
                <w:rFonts w:ascii="宋体"/>
                <w:sz w:val="18"/>
                <w:szCs w:val="24"/>
              </w:rPr>
              <w:t>-</w:t>
            </w:r>
          </w:p>
        </w:tc>
        <w:tc>
          <w:tcPr>
            <w:tcW w:w="2017" w:type="dxa"/>
          </w:tcPr>
          <w:p w:rsidR="00BA41EE" w:rsidRDefault="00BA41EE">
            <w:pPr>
              <w:jc w:val="right"/>
              <w:rPr>
                <w:rFonts w:ascii="宋体" w:hAnsi="宋体"/>
                <w:sz w:val="18"/>
                <w:szCs w:val="24"/>
              </w:rPr>
            </w:pPr>
            <w:r>
              <w:rPr>
                <w:rFonts w:ascii="宋体" w:hAnsi="宋体"/>
                <w:sz w:val="18"/>
                <w:szCs w:val="24"/>
              </w:rPr>
              <w:t>6,233,621.52</w:t>
            </w:r>
          </w:p>
        </w:tc>
        <w:tc>
          <w:tcPr>
            <w:tcW w:w="1450" w:type="dxa"/>
          </w:tcPr>
          <w:p w:rsidR="00BA41EE" w:rsidRDefault="00BA41EE">
            <w:pPr>
              <w:jc w:val="right"/>
              <w:rPr>
                <w:rFonts w:ascii="宋体" w:hAnsi="宋体"/>
                <w:sz w:val="18"/>
                <w:szCs w:val="24"/>
              </w:rPr>
            </w:pPr>
            <w:r>
              <w:rPr>
                <w:rFonts w:ascii="宋体" w:hAnsi="宋体"/>
                <w:sz w:val="18"/>
                <w:szCs w:val="24"/>
              </w:rPr>
              <w:t>6,233,621.52</w:t>
            </w:r>
          </w:p>
        </w:tc>
      </w:tr>
      <w:tr w:rsidR="00BA41EE" w:rsidTr="00DE7A80">
        <w:trPr>
          <w:trHeight w:val="280"/>
          <w:jc w:val="center"/>
        </w:trPr>
        <w:tc>
          <w:tcPr>
            <w:tcW w:w="2067" w:type="dxa"/>
            <w:gridSpan w:val="0"/>
          </w:tcPr>
          <w:p w:rsidR="00BA41EE" w:rsidRDefault="00BA41EE">
            <w:pPr>
              <w:jc w:val="center"/>
              <w:rPr>
                <w:rFonts w:ascii="宋体"/>
                <w:szCs w:val="24"/>
              </w:rPr>
            </w:pPr>
            <w:r>
              <w:rPr>
                <w:rFonts w:ascii="宋体" w:hAnsi="宋体" w:hint="eastAsia"/>
                <w:szCs w:val="24"/>
              </w:rPr>
              <w:t>利率敏感度缺口</w:t>
            </w:r>
          </w:p>
        </w:tc>
        <w:tc>
          <w:tcPr>
            <w:tcW w:w="1541" w:type="dxa"/>
          </w:tcPr>
          <w:p w:rsidR="00BA41EE" w:rsidRDefault="00BA41EE">
            <w:pPr>
              <w:jc w:val="right"/>
              <w:rPr>
                <w:rFonts w:ascii="宋体"/>
                <w:sz w:val="18"/>
                <w:szCs w:val="24"/>
              </w:rPr>
            </w:pPr>
            <w:r w:rsidRPr="00981267">
              <w:rPr>
                <w:rFonts w:ascii="宋体" w:hAnsi="宋体"/>
                <w:sz w:val="18"/>
                <w:szCs w:val="24"/>
              </w:rPr>
              <w:t>363,188,548.03</w:t>
            </w:r>
          </w:p>
        </w:tc>
        <w:tc>
          <w:tcPr>
            <w:tcW w:w="685" w:type="dxa"/>
          </w:tcPr>
          <w:p w:rsidR="00BA41EE" w:rsidRDefault="00BA41EE">
            <w:pPr>
              <w:jc w:val="right"/>
              <w:rPr>
                <w:rFonts w:ascii="宋体"/>
                <w:sz w:val="18"/>
                <w:szCs w:val="24"/>
              </w:rPr>
            </w:pPr>
            <w:r>
              <w:rPr>
                <w:rFonts w:ascii="宋体"/>
                <w:sz w:val="18"/>
                <w:szCs w:val="24"/>
              </w:rPr>
              <w:t>-</w:t>
            </w:r>
          </w:p>
        </w:tc>
        <w:tc>
          <w:tcPr>
            <w:tcW w:w="1180" w:type="dxa"/>
          </w:tcPr>
          <w:p w:rsidR="00BA41EE" w:rsidRDefault="00BA41EE">
            <w:pPr>
              <w:jc w:val="right"/>
              <w:rPr>
                <w:rFonts w:ascii="宋体"/>
                <w:sz w:val="18"/>
                <w:szCs w:val="24"/>
              </w:rPr>
            </w:pPr>
            <w:r w:rsidRPr="00981267">
              <w:rPr>
                <w:rFonts w:ascii="宋体" w:hAnsi="宋体"/>
                <w:sz w:val="18"/>
                <w:szCs w:val="24"/>
              </w:rPr>
              <w:t>51,982,407.60</w:t>
            </w:r>
          </w:p>
        </w:tc>
        <w:tc>
          <w:tcPr>
            <w:tcW w:w="2017" w:type="dxa"/>
          </w:tcPr>
          <w:p w:rsidR="00BA41EE" w:rsidRDefault="00BA41EE">
            <w:pPr>
              <w:jc w:val="right"/>
              <w:rPr>
                <w:rFonts w:ascii="宋体" w:hAnsi="宋体"/>
                <w:sz w:val="18"/>
                <w:szCs w:val="24"/>
              </w:rPr>
            </w:pPr>
            <w:r>
              <w:rPr>
                <w:rFonts w:ascii="宋体" w:hAnsi="宋体"/>
                <w:sz w:val="18"/>
                <w:szCs w:val="24"/>
              </w:rPr>
              <w:t>1,333,971,341.09</w:t>
            </w:r>
          </w:p>
        </w:tc>
        <w:tc>
          <w:tcPr>
            <w:tcW w:w="1450" w:type="dxa"/>
          </w:tcPr>
          <w:p w:rsidR="00BA41EE" w:rsidRDefault="00BA41EE">
            <w:pPr>
              <w:jc w:val="right"/>
              <w:rPr>
                <w:rFonts w:ascii="宋体" w:hAnsi="宋体"/>
                <w:sz w:val="18"/>
                <w:szCs w:val="24"/>
              </w:rPr>
            </w:pPr>
            <w:r>
              <w:rPr>
                <w:rFonts w:ascii="宋体" w:hAnsi="宋体"/>
                <w:sz w:val="18"/>
                <w:szCs w:val="24"/>
              </w:rPr>
              <w:t>1,749,142,296.72</w:t>
            </w:r>
          </w:p>
        </w:tc>
      </w:tr>
    </w:tbl>
    <w:bookmarkEnd w:id="189"/>
    <w:p w:rsidR="00BA41EE" w:rsidRDefault="00BA41EE">
      <w:pPr>
        <w:spacing w:line="360" w:lineRule="auto"/>
        <w:rPr>
          <w:rFonts w:ascii="宋体"/>
          <w:kern w:val="0"/>
          <w:szCs w:val="24"/>
        </w:rPr>
      </w:pPr>
      <w:r w:rsidRPr="00DE7A80">
        <w:rPr>
          <w:rFonts w:ascii="宋体" w:hAnsi="宋体" w:hint="eastAsia"/>
          <w:kern w:val="0"/>
          <w:szCs w:val="24"/>
        </w:rPr>
        <w:t>注：表中所示为本基金资产及负债的</w:t>
      </w:r>
      <w:r>
        <w:rPr>
          <w:rFonts w:ascii="宋体" w:hAnsi="宋体" w:hint="eastAsia"/>
          <w:kern w:val="0"/>
          <w:szCs w:val="24"/>
        </w:rPr>
        <w:t>账面</w:t>
      </w:r>
      <w:r w:rsidRPr="00DE7A80">
        <w:rPr>
          <w:rFonts w:ascii="宋体" w:hAnsi="宋体" w:hint="eastAsia"/>
          <w:kern w:val="0"/>
          <w:szCs w:val="24"/>
        </w:rPr>
        <w:t>价值，并按照合约规定的利率重新定价日或到期日孰早者予以分类。</w:t>
      </w:r>
    </w:p>
    <w:p w:rsidR="00BA41EE" w:rsidRPr="00AF6327" w:rsidRDefault="00BA41EE" w:rsidP="00FF1635">
      <w:pPr>
        <w:pStyle w:val="XBRLTitle6"/>
        <w:spacing w:before="156" w:after="156"/>
      </w:pPr>
      <w:bookmarkStart w:id="190" w:name="m07ZXQ_04_13_04_01_02"/>
      <w:bookmarkEnd w:id="188"/>
      <w:r w:rsidRPr="00AF6327">
        <w:rPr>
          <w:rFonts w:hint="eastAsia"/>
        </w:rPr>
        <w:t>利率风险的敏感性分析</w:t>
      </w:r>
    </w:p>
    <w:p w:rsidR="00BA41EE" w:rsidRDefault="00BA41EE">
      <w:pPr>
        <w:spacing w:line="360" w:lineRule="auto"/>
        <w:rPr>
          <w:rFonts w:ascii="宋体"/>
          <w:kern w:val="0"/>
          <w:szCs w:val="24"/>
        </w:rPr>
      </w:pPr>
      <w:r>
        <w:rPr>
          <w:rFonts w:ascii="宋体" w:hAnsi="宋体"/>
          <w:kern w:val="0"/>
          <w:szCs w:val="24"/>
        </w:rPr>
        <w:t xml:space="preserve"> </w:t>
      </w:r>
      <w:r>
        <w:rPr>
          <w:rFonts w:ascii="宋体"/>
          <w:kern w:val="0"/>
          <w:szCs w:val="24"/>
        </w:rPr>
        <w:tab/>
      </w:r>
      <w:r w:rsidRPr="00AF6327">
        <w:rPr>
          <w:rFonts w:ascii="宋体" w:hAnsi="宋体" w:hint="eastAsia"/>
          <w:kern w:val="0"/>
          <w:szCs w:val="24"/>
        </w:rPr>
        <w:t>于</w:t>
      </w:r>
      <w:r w:rsidRPr="00AF6327">
        <w:rPr>
          <w:rFonts w:ascii="宋体" w:hAnsi="宋体"/>
          <w:kern w:val="0"/>
          <w:szCs w:val="24"/>
        </w:rPr>
        <w:t xml:space="preserve">2013 </w:t>
      </w:r>
      <w:r w:rsidRPr="00AF6327">
        <w:rPr>
          <w:rFonts w:ascii="宋体" w:hAnsi="宋体" w:hint="eastAsia"/>
          <w:kern w:val="0"/>
          <w:szCs w:val="24"/>
        </w:rPr>
        <w:t>年</w:t>
      </w:r>
      <w:r>
        <w:rPr>
          <w:rFonts w:ascii="宋体" w:hAnsi="宋体"/>
          <w:kern w:val="0"/>
          <w:szCs w:val="24"/>
        </w:rPr>
        <w:t>2</w:t>
      </w:r>
      <w:r w:rsidRPr="00AF6327">
        <w:rPr>
          <w:rFonts w:ascii="宋体" w:hAnsi="宋体" w:hint="eastAsia"/>
          <w:kern w:val="0"/>
          <w:szCs w:val="24"/>
        </w:rPr>
        <w:t>月</w:t>
      </w:r>
      <w:r>
        <w:rPr>
          <w:rFonts w:ascii="宋体" w:hAnsi="宋体"/>
          <w:kern w:val="0"/>
          <w:szCs w:val="24"/>
        </w:rPr>
        <w:t>17</w:t>
      </w:r>
      <w:r w:rsidRPr="00AF6327">
        <w:rPr>
          <w:rFonts w:ascii="宋体" w:hAnsi="宋体" w:hint="eastAsia"/>
          <w:kern w:val="0"/>
          <w:szCs w:val="24"/>
        </w:rPr>
        <w:t>日，本基金持有交易性债券投资</w:t>
      </w:r>
      <w:r>
        <w:rPr>
          <w:rFonts w:ascii="宋体" w:hAnsi="宋体" w:hint="eastAsia"/>
          <w:kern w:val="0"/>
          <w:szCs w:val="24"/>
        </w:rPr>
        <w:t>的</w:t>
      </w:r>
      <w:r w:rsidRPr="00AF6327">
        <w:rPr>
          <w:rFonts w:ascii="宋体" w:hAnsi="宋体" w:hint="eastAsia"/>
          <w:kern w:val="0"/>
          <w:szCs w:val="24"/>
        </w:rPr>
        <w:t>市场利率的变动对于本基金资产净值无重大影响</w:t>
      </w:r>
      <w:r w:rsidRPr="006520DE">
        <w:rPr>
          <w:rFonts w:ascii="宋体" w:hAnsi="宋体"/>
          <w:szCs w:val="24"/>
        </w:rPr>
        <w:t>(201</w:t>
      </w:r>
      <w:r>
        <w:rPr>
          <w:rFonts w:ascii="宋体" w:hAnsi="宋体"/>
          <w:szCs w:val="24"/>
        </w:rPr>
        <w:t>2</w:t>
      </w:r>
      <w:r w:rsidRPr="006520DE">
        <w:rPr>
          <w:rFonts w:ascii="宋体" w:hAnsi="宋体" w:hint="eastAsia"/>
          <w:szCs w:val="24"/>
        </w:rPr>
        <w:t>年</w:t>
      </w:r>
      <w:r w:rsidRPr="006520DE">
        <w:rPr>
          <w:rFonts w:ascii="宋体" w:hAnsi="宋体"/>
          <w:szCs w:val="24"/>
        </w:rPr>
        <w:t>12</w:t>
      </w:r>
      <w:r w:rsidRPr="006520DE">
        <w:rPr>
          <w:rFonts w:ascii="宋体" w:hAnsi="宋体" w:hint="eastAsia"/>
          <w:szCs w:val="24"/>
        </w:rPr>
        <w:t>月</w:t>
      </w:r>
      <w:r w:rsidRPr="006520DE">
        <w:rPr>
          <w:rFonts w:ascii="宋体" w:hAnsi="宋体"/>
          <w:szCs w:val="24"/>
        </w:rPr>
        <w:t>31</w:t>
      </w:r>
      <w:r w:rsidRPr="006520DE">
        <w:rPr>
          <w:rFonts w:ascii="宋体" w:hAnsi="宋体" w:hint="eastAsia"/>
          <w:szCs w:val="24"/>
        </w:rPr>
        <w:t>日：同</w:t>
      </w:r>
      <w:r w:rsidRPr="006520DE">
        <w:rPr>
          <w:rFonts w:ascii="宋体" w:hAnsi="宋体"/>
          <w:szCs w:val="24"/>
        </w:rPr>
        <w:t>)</w:t>
      </w:r>
      <w:r w:rsidRPr="00AF6327">
        <w:rPr>
          <w:rFonts w:ascii="宋体" w:hAnsi="宋体" w:hint="eastAsia"/>
          <w:kern w:val="0"/>
          <w:szCs w:val="24"/>
        </w:rPr>
        <w:t>。</w:t>
      </w:r>
    </w:p>
    <w:p w:rsidR="00BA41EE" w:rsidRDefault="00BA41EE" w:rsidP="00FF1635">
      <w:pPr>
        <w:pStyle w:val="XBRLTitle5"/>
        <w:spacing w:before="156" w:after="156"/>
      </w:pPr>
      <w:bookmarkStart w:id="191" w:name="m07ZXQ_04_13_04_02_00"/>
      <w:bookmarkEnd w:id="190"/>
      <w:r>
        <w:rPr>
          <w:rFonts w:hint="eastAsia"/>
        </w:rPr>
        <w:t>外汇风险</w:t>
      </w:r>
    </w:p>
    <w:p w:rsidR="00BA41EE" w:rsidRPr="00FA00CB" w:rsidRDefault="00BA41EE" w:rsidP="00955A5E">
      <w:pPr>
        <w:spacing w:line="360" w:lineRule="auto"/>
        <w:ind w:firstLineChars="200" w:firstLine="31680"/>
        <w:rPr>
          <w:rFonts w:ascii="宋体"/>
          <w:szCs w:val="24"/>
        </w:rPr>
      </w:pPr>
      <w:r w:rsidRPr="00901DA2">
        <w:rPr>
          <w:rFonts w:ascii="宋体" w:hAnsi="宋体" w:hint="eastAsia"/>
        </w:rPr>
        <w:t>外汇风险是指金融工具的公允价值或未来现金流量因外汇汇率变动而发生波动的风险。本基金的所有资产及负债以人民币计价，因此无重大外汇风险。</w:t>
      </w:r>
    </w:p>
    <w:bookmarkEnd w:id="191"/>
    <w:p w:rsidR="00BA41EE" w:rsidRDefault="00BA41EE" w:rsidP="00FF1635">
      <w:pPr>
        <w:pStyle w:val="XBRLTitle5"/>
        <w:spacing w:before="156" w:after="156"/>
      </w:pPr>
      <w:r>
        <w:rPr>
          <w:rFonts w:hint="eastAsia"/>
        </w:rPr>
        <w:t>其他价格风险</w:t>
      </w:r>
    </w:p>
    <w:p w:rsidR="00BA41EE" w:rsidRPr="00901DA2" w:rsidRDefault="00BA41EE" w:rsidP="00955A5E">
      <w:pPr>
        <w:spacing w:line="360" w:lineRule="auto"/>
        <w:ind w:firstLineChars="200" w:firstLine="31680"/>
        <w:rPr>
          <w:rFonts w:ascii="宋体"/>
          <w:szCs w:val="24"/>
        </w:rPr>
      </w:pPr>
      <w:bookmarkStart w:id="192" w:name="m07ZXQ_04_13_04_03_00"/>
      <w:r w:rsidRPr="00901DA2">
        <w:rPr>
          <w:rFonts w:ascii="宋体" w:hAnsi="宋体" w:hint="eastAsia"/>
          <w:szCs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BA41EE" w:rsidRPr="00901DA2" w:rsidRDefault="00BA41EE" w:rsidP="00955A5E">
      <w:pPr>
        <w:spacing w:line="360" w:lineRule="auto"/>
        <w:ind w:firstLineChars="200" w:firstLine="31680"/>
        <w:rPr>
          <w:rFonts w:ascii="宋体"/>
          <w:szCs w:val="24"/>
        </w:rPr>
      </w:pPr>
      <w:r w:rsidRPr="00901DA2">
        <w:rPr>
          <w:rFonts w:ascii="宋体" w:hAnsi="宋体" w:hint="eastAsia"/>
          <w:szCs w:val="24"/>
        </w:rPr>
        <w:t>本基金的基金管理人在构建和管理投资组合的过程中，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BA41EE" w:rsidRDefault="00BA41EE" w:rsidP="00955A5E">
      <w:pPr>
        <w:spacing w:line="360" w:lineRule="auto"/>
        <w:ind w:firstLineChars="200" w:firstLine="31680"/>
        <w:rPr>
          <w:rFonts w:ascii="宋体"/>
          <w:szCs w:val="24"/>
        </w:rPr>
      </w:pPr>
      <w:r w:rsidRPr="00901DA2">
        <w:rPr>
          <w:rFonts w:ascii="宋体" w:hAnsi="宋体" w:hint="eastAsia"/>
          <w:szCs w:val="24"/>
        </w:rPr>
        <w:t>本基金通过投资组合的分散化降低其他价格风险。本基金投资于股票、债券的比例不低于基金资产总值的</w:t>
      </w:r>
      <w:r w:rsidRPr="00901DA2">
        <w:rPr>
          <w:rFonts w:ascii="宋体" w:hAnsi="宋体"/>
          <w:szCs w:val="24"/>
        </w:rPr>
        <w:t>80%</w:t>
      </w:r>
      <w:r w:rsidRPr="00901DA2">
        <w:rPr>
          <w:rFonts w:ascii="宋体" w:hAnsi="宋体" w:hint="eastAsia"/>
          <w:szCs w:val="24"/>
        </w:rPr>
        <w:t>，投资于国家债券的比例不低于基金资产净值的</w:t>
      </w:r>
      <w:r w:rsidRPr="00901DA2">
        <w:rPr>
          <w:rFonts w:ascii="宋体" w:hAnsi="宋体"/>
          <w:szCs w:val="24"/>
        </w:rPr>
        <w:t>20%</w:t>
      </w:r>
      <w:r w:rsidRPr="00901DA2">
        <w:rPr>
          <w:rFonts w:ascii="宋体" w:hAnsi="宋体" w:hint="eastAsia"/>
          <w:szCs w:val="24"/>
        </w:rPr>
        <w:t>。此外，本基金的基金管理人每日对本基金所持有的证券价格实施监控，定期运用多种定量方法对基金进行风险度量，包括</w:t>
      </w:r>
      <w:r w:rsidRPr="00901DA2">
        <w:rPr>
          <w:rFonts w:ascii="宋体" w:hAnsi="宋体"/>
          <w:szCs w:val="24"/>
        </w:rPr>
        <w:t>VaR(Value at Risk)</w:t>
      </w:r>
      <w:r w:rsidRPr="00901DA2">
        <w:rPr>
          <w:rFonts w:ascii="宋体" w:hAnsi="宋体" w:hint="eastAsia"/>
          <w:szCs w:val="24"/>
        </w:rPr>
        <w:t>指标等来测试本基金面临的潜在价格风险，及时可靠地对风险进行跟踪和控制。</w:t>
      </w:r>
    </w:p>
    <w:p w:rsidR="00BA41EE" w:rsidRDefault="00BA41EE" w:rsidP="00FF1635">
      <w:pPr>
        <w:pStyle w:val="XBRLTitle6"/>
        <w:spacing w:before="156" w:after="156"/>
      </w:pPr>
      <w:bookmarkStart w:id="193" w:name="m07ZXQ_04_13_04_03_01"/>
      <w:bookmarkEnd w:id="192"/>
      <w:r>
        <w:rPr>
          <w:rFonts w:hint="eastAsia"/>
        </w:rPr>
        <w:t>其他价格风险敞口</w:t>
      </w:r>
    </w:p>
    <w:p w:rsidR="00BA41EE" w:rsidRDefault="00BA41EE">
      <w:pPr>
        <w:wordWrap w:val="0"/>
        <w:spacing w:line="360" w:lineRule="auto"/>
        <w:ind w:firstLine="480"/>
        <w:jc w:val="right"/>
        <w:rPr>
          <w:rFonts w:ascii="宋体"/>
        </w:rPr>
      </w:pPr>
      <w:bookmarkStart w:id="194" w:name="m07ZXQ_04_13_04_03_01_tab"/>
      <w:r>
        <w:rPr>
          <w:rFonts w:ascii="宋体" w:hAnsi="宋体" w:hint="eastAsia"/>
        </w:rPr>
        <w:t>金额单位：人民币元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16"/>
        <w:gridCol w:w="1991"/>
        <w:gridCol w:w="1118"/>
        <w:gridCol w:w="2125"/>
        <w:gridCol w:w="999"/>
      </w:tblGrid>
      <w:tr w:rsidR="00BA41EE" w:rsidTr="007E758C">
        <w:trPr>
          <w:trHeight w:val="280"/>
        </w:trPr>
        <w:tc>
          <w:tcPr>
            <w:tcW w:w="2647" w:type="dxa"/>
            <w:vMerge w:val="restart"/>
            <w:shd w:val="clear" w:color="auto" w:fill="D9D9D9"/>
            <w:vAlign w:val="center"/>
          </w:tcPr>
          <w:p w:rsidR="00BA41EE" w:rsidRDefault="00BA41EE">
            <w:pPr>
              <w:jc w:val="center"/>
              <w:rPr>
                <w:rFonts w:ascii="宋体"/>
              </w:rPr>
            </w:pPr>
            <w:r>
              <w:rPr>
                <w:rFonts w:ascii="宋体" w:hAnsi="宋体" w:hint="eastAsia"/>
              </w:rPr>
              <w:t>项目</w:t>
            </w:r>
          </w:p>
        </w:tc>
        <w:tc>
          <w:tcPr>
            <w:tcW w:w="3119" w:type="dxa"/>
            <w:gridSpan w:val="2"/>
            <w:shd w:val="clear" w:color="auto" w:fill="D9D9D9"/>
            <w:vAlign w:val="center"/>
          </w:tcPr>
          <w:p w:rsidR="00BA41EE" w:rsidRDefault="00BA41EE">
            <w:pPr>
              <w:jc w:val="center"/>
              <w:rPr>
                <w:rFonts w:ascii="宋体"/>
              </w:rPr>
            </w:pPr>
            <w:r>
              <w:rPr>
                <w:rFonts w:ascii="宋体" w:hAnsi="宋体" w:hint="eastAsia"/>
              </w:rPr>
              <w:t>本期末</w:t>
            </w:r>
          </w:p>
          <w:p w:rsidR="00BA41EE" w:rsidRDefault="00BA41EE">
            <w:pPr>
              <w:jc w:val="center"/>
              <w:rPr>
                <w:rFonts w:ascii="宋体"/>
              </w:rPr>
            </w:pPr>
            <w:r>
              <w:rPr>
                <w:rFonts w:ascii="宋体" w:hAnsi="宋体"/>
                <w:szCs w:val="24"/>
              </w:rPr>
              <w:t>2013</w:t>
            </w:r>
            <w:r>
              <w:rPr>
                <w:rFonts w:ascii="宋体" w:hAnsi="宋体" w:hint="eastAsia"/>
                <w:szCs w:val="24"/>
              </w:rPr>
              <w:t>年</w:t>
            </w:r>
            <w:r>
              <w:rPr>
                <w:rFonts w:ascii="宋体" w:hAnsi="宋体"/>
                <w:szCs w:val="24"/>
              </w:rPr>
              <w:t>2</w:t>
            </w:r>
            <w:r>
              <w:rPr>
                <w:rFonts w:ascii="宋体" w:hAnsi="宋体" w:hint="eastAsia"/>
                <w:szCs w:val="24"/>
              </w:rPr>
              <w:t>月</w:t>
            </w:r>
            <w:r>
              <w:rPr>
                <w:rFonts w:ascii="宋体" w:hAnsi="宋体"/>
                <w:szCs w:val="24"/>
              </w:rPr>
              <w:t>17</w:t>
            </w:r>
            <w:r>
              <w:rPr>
                <w:rFonts w:ascii="宋体" w:hAnsi="宋体" w:hint="eastAsia"/>
                <w:szCs w:val="24"/>
              </w:rPr>
              <w:t>日</w:t>
            </w:r>
          </w:p>
        </w:tc>
        <w:tc>
          <w:tcPr>
            <w:tcW w:w="3134" w:type="dxa"/>
            <w:gridSpan w:val="2"/>
            <w:shd w:val="clear" w:color="auto" w:fill="D9D9D9"/>
            <w:vAlign w:val="center"/>
          </w:tcPr>
          <w:p w:rsidR="00BA41EE" w:rsidRDefault="00BA41EE">
            <w:pPr>
              <w:jc w:val="center"/>
              <w:rPr>
                <w:rFonts w:ascii="宋体"/>
              </w:rPr>
            </w:pPr>
            <w:r>
              <w:rPr>
                <w:rFonts w:ascii="宋体" w:hAnsi="宋体" w:hint="eastAsia"/>
              </w:rPr>
              <w:t>上年度末</w:t>
            </w:r>
          </w:p>
          <w:p w:rsidR="00BA41EE" w:rsidRDefault="00BA41EE">
            <w:pPr>
              <w:jc w:val="center"/>
              <w:rPr>
                <w:rFonts w:ascii="宋体"/>
              </w:rPr>
            </w:pPr>
            <w:r>
              <w:rPr>
                <w:rFonts w:ascii="宋体" w:hAnsi="宋体"/>
                <w:szCs w:val="24"/>
              </w:rPr>
              <w:t>2012</w:t>
            </w:r>
            <w:r>
              <w:rPr>
                <w:rFonts w:ascii="宋体" w:hAnsi="宋体" w:hint="eastAsia"/>
                <w:szCs w:val="24"/>
              </w:rPr>
              <w:t>年</w:t>
            </w:r>
            <w:r>
              <w:rPr>
                <w:rFonts w:ascii="宋体" w:hAnsi="宋体"/>
                <w:szCs w:val="24"/>
              </w:rPr>
              <w:t>12</w:t>
            </w:r>
            <w:r>
              <w:rPr>
                <w:rFonts w:ascii="宋体" w:hAnsi="宋体" w:hint="eastAsia"/>
                <w:szCs w:val="24"/>
              </w:rPr>
              <w:t>月</w:t>
            </w:r>
            <w:r>
              <w:rPr>
                <w:rFonts w:ascii="宋体" w:hAnsi="宋体"/>
                <w:szCs w:val="24"/>
              </w:rPr>
              <w:t>31</w:t>
            </w:r>
            <w:r>
              <w:rPr>
                <w:rFonts w:ascii="宋体" w:hAnsi="宋体" w:hint="eastAsia"/>
                <w:szCs w:val="24"/>
              </w:rPr>
              <w:t>日</w:t>
            </w:r>
          </w:p>
        </w:tc>
      </w:tr>
      <w:tr w:rsidR="00BA41EE" w:rsidTr="007E758C">
        <w:trPr>
          <w:trHeight w:val="280"/>
        </w:trPr>
        <w:tc>
          <w:tcPr>
            <w:tcW w:w="2647" w:type="dxa"/>
            <w:vMerge/>
            <w:shd w:val="clear" w:color="auto" w:fill="D9D9D9"/>
            <w:vAlign w:val="center"/>
          </w:tcPr>
          <w:p w:rsidR="00BA41EE" w:rsidRDefault="00BA41EE">
            <w:pPr>
              <w:rPr>
                <w:rFonts w:ascii="宋体"/>
                <w:b/>
                <w:bCs/>
              </w:rPr>
            </w:pPr>
          </w:p>
        </w:tc>
        <w:tc>
          <w:tcPr>
            <w:tcW w:w="1995" w:type="dxa"/>
            <w:shd w:val="clear" w:color="auto" w:fill="D9D9D9"/>
            <w:vAlign w:val="center"/>
          </w:tcPr>
          <w:p w:rsidR="00BA41EE" w:rsidRDefault="00BA41EE">
            <w:pPr>
              <w:ind w:right="142"/>
              <w:jc w:val="center"/>
              <w:rPr>
                <w:rFonts w:ascii="宋体"/>
              </w:rPr>
            </w:pPr>
            <w:r>
              <w:rPr>
                <w:rFonts w:ascii="宋体" w:hAnsi="宋体" w:hint="eastAsia"/>
              </w:rPr>
              <w:t>公允价值</w:t>
            </w:r>
          </w:p>
        </w:tc>
        <w:tc>
          <w:tcPr>
            <w:tcW w:w="1124" w:type="dxa"/>
            <w:shd w:val="clear" w:color="auto" w:fill="D9D9D9"/>
            <w:vAlign w:val="center"/>
          </w:tcPr>
          <w:p w:rsidR="00BA41EE" w:rsidRDefault="00BA41EE">
            <w:pPr>
              <w:ind w:right="141"/>
              <w:rPr>
                <w:rFonts w:ascii="宋体"/>
              </w:rPr>
            </w:pPr>
            <w:r>
              <w:rPr>
                <w:rFonts w:ascii="宋体" w:hAnsi="宋体" w:hint="eastAsia"/>
              </w:rPr>
              <w:t>占基金资产净值比例（</w:t>
            </w:r>
            <w:r>
              <w:rPr>
                <w:rFonts w:ascii="宋体" w:hAnsi="宋体"/>
              </w:rPr>
              <w:t>%</w:t>
            </w:r>
            <w:r>
              <w:rPr>
                <w:rFonts w:ascii="宋体" w:hAnsi="宋体" w:hint="eastAsia"/>
              </w:rPr>
              <w:t>）</w:t>
            </w:r>
          </w:p>
        </w:tc>
        <w:tc>
          <w:tcPr>
            <w:tcW w:w="2131" w:type="dxa"/>
            <w:shd w:val="clear" w:color="auto" w:fill="D9D9D9"/>
            <w:vAlign w:val="center"/>
          </w:tcPr>
          <w:p w:rsidR="00BA41EE" w:rsidRDefault="00BA41EE">
            <w:pPr>
              <w:ind w:right="113"/>
              <w:jc w:val="center"/>
              <w:rPr>
                <w:rFonts w:ascii="宋体"/>
              </w:rPr>
            </w:pPr>
            <w:r>
              <w:rPr>
                <w:rFonts w:ascii="宋体" w:hAnsi="宋体" w:hint="eastAsia"/>
              </w:rPr>
              <w:t>公允价值</w:t>
            </w:r>
          </w:p>
        </w:tc>
        <w:tc>
          <w:tcPr>
            <w:tcW w:w="1003" w:type="dxa"/>
            <w:shd w:val="clear" w:color="auto" w:fill="D9D9D9"/>
            <w:vAlign w:val="center"/>
          </w:tcPr>
          <w:p w:rsidR="00BA41EE" w:rsidRDefault="00BA41EE">
            <w:pPr>
              <w:ind w:right="141"/>
              <w:rPr>
                <w:rFonts w:ascii="宋体"/>
              </w:rPr>
            </w:pPr>
            <w:r>
              <w:rPr>
                <w:rFonts w:ascii="宋体" w:hAnsi="宋体" w:hint="eastAsia"/>
              </w:rPr>
              <w:t>占基金资产净值比例（</w:t>
            </w:r>
            <w:r>
              <w:rPr>
                <w:rFonts w:ascii="宋体" w:hAnsi="宋体"/>
              </w:rPr>
              <w:t>%</w:t>
            </w:r>
            <w:r>
              <w:rPr>
                <w:rFonts w:ascii="宋体" w:hAnsi="宋体" w:hint="eastAsia"/>
              </w:rPr>
              <w:t>）</w:t>
            </w:r>
          </w:p>
        </w:tc>
      </w:tr>
      <w:tr w:rsidR="00BA41EE" w:rsidTr="007E758C">
        <w:trPr>
          <w:trHeight w:val="280"/>
        </w:trPr>
        <w:tc>
          <w:tcPr>
            <w:tcW w:w="2647" w:type="dxa"/>
            <w:vAlign w:val="center"/>
          </w:tcPr>
          <w:p w:rsidR="00BA41EE" w:rsidRDefault="00BA41EE">
            <w:pPr>
              <w:rPr>
                <w:rFonts w:ascii="宋体"/>
              </w:rPr>
            </w:pPr>
            <w:r>
              <w:rPr>
                <w:rFonts w:ascii="宋体" w:hAnsi="宋体" w:hint="eastAsia"/>
              </w:rPr>
              <w:t>交易性金融资产</w:t>
            </w:r>
            <w:r>
              <w:rPr>
                <w:rFonts w:ascii="宋体"/>
              </w:rPr>
              <w:t>-</w:t>
            </w:r>
            <w:r>
              <w:rPr>
                <w:rFonts w:ascii="宋体" w:hAnsi="宋体" w:hint="eastAsia"/>
              </w:rPr>
              <w:t>股票投资</w:t>
            </w:r>
          </w:p>
        </w:tc>
        <w:tc>
          <w:tcPr>
            <w:tcW w:w="1995" w:type="dxa"/>
          </w:tcPr>
          <w:p w:rsidR="00BA41EE" w:rsidRDefault="00BA41EE">
            <w:pPr>
              <w:jc w:val="right"/>
              <w:rPr>
                <w:rFonts w:ascii="宋体"/>
                <w:szCs w:val="24"/>
              </w:rPr>
            </w:pPr>
            <w:r>
              <w:rPr>
                <w:rFonts w:ascii="宋体" w:hAnsi="宋体"/>
                <w:szCs w:val="24"/>
              </w:rPr>
              <w:t>1,393,067,624.43</w:t>
            </w:r>
          </w:p>
        </w:tc>
        <w:tc>
          <w:tcPr>
            <w:tcW w:w="1124" w:type="dxa"/>
          </w:tcPr>
          <w:p w:rsidR="00BA41EE" w:rsidRDefault="00BA41EE">
            <w:pPr>
              <w:jc w:val="right"/>
              <w:rPr>
                <w:rFonts w:ascii="宋体"/>
                <w:szCs w:val="24"/>
              </w:rPr>
            </w:pPr>
            <w:r>
              <w:rPr>
                <w:rFonts w:ascii="宋体" w:hAnsi="宋体"/>
                <w:szCs w:val="24"/>
              </w:rPr>
              <w:t>75.14</w:t>
            </w:r>
          </w:p>
        </w:tc>
        <w:tc>
          <w:tcPr>
            <w:tcW w:w="2131" w:type="dxa"/>
          </w:tcPr>
          <w:p w:rsidR="00BA41EE" w:rsidRDefault="00BA41EE">
            <w:pPr>
              <w:jc w:val="right"/>
              <w:rPr>
                <w:rFonts w:ascii="宋体"/>
                <w:szCs w:val="24"/>
              </w:rPr>
            </w:pPr>
            <w:r>
              <w:rPr>
                <w:rFonts w:ascii="宋体" w:hAnsi="宋体"/>
                <w:szCs w:val="24"/>
              </w:rPr>
              <w:t>1,335,461,010.61</w:t>
            </w:r>
          </w:p>
        </w:tc>
        <w:tc>
          <w:tcPr>
            <w:tcW w:w="1003" w:type="dxa"/>
          </w:tcPr>
          <w:p w:rsidR="00BA41EE" w:rsidRDefault="00BA41EE">
            <w:pPr>
              <w:jc w:val="right"/>
              <w:rPr>
                <w:rFonts w:ascii="宋体"/>
                <w:szCs w:val="24"/>
              </w:rPr>
            </w:pPr>
            <w:r>
              <w:rPr>
                <w:rFonts w:ascii="宋体" w:hAnsi="宋体"/>
                <w:szCs w:val="24"/>
              </w:rPr>
              <w:t>76.35</w:t>
            </w:r>
          </w:p>
        </w:tc>
      </w:tr>
      <w:tr w:rsidR="00BA41EE" w:rsidTr="007E758C">
        <w:trPr>
          <w:trHeight w:val="280"/>
        </w:trPr>
        <w:tc>
          <w:tcPr>
            <w:tcW w:w="2647" w:type="dxa"/>
            <w:vAlign w:val="center"/>
          </w:tcPr>
          <w:p w:rsidR="00BA41EE" w:rsidRDefault="00BA41EE">
            <w:pPr>
              <w:jc w:val="left"/>
              <w:rPr>
                <w:rFonts w:ascii="宋体"/>
              </w:rPr>
            </w:pPr>
            <w:r>
              <w:rPr>
                <w:rFonts w:ascii="宋体" w:hAnsi="宋体" w:hint="eastAsia"/>
                <w:color w:val="000000"/>
              </w:rPr>
              <w:t>交易性金融资产</w:t>
            </w:r>
            <w:r>
              <w:rPr>
                <w:rFonts w:ascii="宋体" w:hAnsi="宋体" w:hint="eastAsia"/>
              </w:rPr>
              <w:t>－</w:t>
            </w:r>
            <w:r>
              <w:rPr>
                <w:rFonts w:ascii="宋体" w:hAnsi="宋体" w:hint="eastAsia"/>
                <w:color w:val="000000"/>
              </w:rPr>
              <w:t>基金投资</w:t>
            </w:r>
          </w:p>
        </w:tc>
        <w:tc>
          <w:tcPr>
            <w:tcW w:w="1995" w:type="dxa"/>
          </w:tcPr>
          <w:p w:rsidR="00BA41EE" w:rsidRDefault="00BA41EE">
            <w:pPr>
              <w:jc w:val="right"/>
              <w:rPr>
                <w:rFonts w:ascii="宋体"/>
                <w:szCs w:val="24"/>
              </w:rPr>
            </w:pPr>
            <w:r>
              <w:rPr>
                <w:rFonts w:ascii="宋体"/>
                <w:szCs w:val="24"/>
              </w:rPr>
              <w:t>-</w:t>
            </w:r>
          </w:p>
        </w:tc>
        <w:tc>
          <w:tcPr>
            <w:tcW w:w="1124" w:type="dxa"/>
          </w:tcPr>
          <w:p w:rsidR="00BA41EE" w:rsidRDefault="00BA41EE">
            <w:pPr>
              <w:jc w:val="right"/>
              <w:rPr>
                <w:rFonts w:ascii="宋体"/>
                <w:szCs w:val="24"/>
              </w:rPr>
            </w:pPr>
            <w:r>
              <w:rPr>
                <w:rFonts w:ascii="宋体"/>
                <w:szCs w:val="24"/>
              </w:rPr>
              <w:t>-</w:t>
            </w:r>
          </w:p>
        </w:tc>
        <w:tc>
          <w:tcPr>
            <w:tcW w:w="2131" w:type="dxa"/>
          </w:tcPr>
          <w:p w:rsidR="00BA41EE" w:rsidRDefault="00BA41EE">
            <w:pPr>
              <w:jc w:val="right"/>
              <w:rPr>
                <w:rFonts w:ascii="宋体"/>
                <w:szCs w:val="24"/>
              </w:rPr>
            </w:pPr>
            <w:r>
              <w:rPr>
                <w:rFonts w:ascii="宋体"/>
                <w:szCs w:val="24"/>
              </w:rPr>
              <w:t>-</w:t>
            </w:r>
          </w:p>
        </w:tc>
        <w:tc>
          <w:tcPr>
            <w:tcW w:w="1003" w:type="dxa"/>
          </w:tcPr>
          <w:p w:rsidR="00BA41EE" w:rsidRDefault="00BA41EE">
            <w:pPr>
              <w:jc w:val="right"/>
              <w:rPr>
                <w:rFonts w:ascii="宋体"/>
                <w:szCs w:val="24"/>
              </w:rPr>
            </w:pPr>
            <w:r>
              <w:rPr>
                <w:rFonts w:ascii="宋体"/>
                <w:szCs w:val="24"/>
              </w:rPr>
              <w:t>-</w:t>
            </w:r>
          </w:p>
        </w:tc>
      </w:tr>
      <w:tr w:rsidR="00BA41EE" w:rsidTr="007E758C">
        <w:trPr>
          <w:trHeight w:val="280"/>
        </w:trPr>
        <w:tc>
          <w:tcPr>
            <w:tcW w:w="2647" w:type="dxa"/>
            <w:vAlign w:val="center"/>
          </w:tcPr>
          <w:p w:rsidR="00BA41EE" w:rsidRDefault="00BA41EE">
            <w:pPr>
              <w:rPr>
                <w:rFonts w:ascii="宋体"/>
              </w:rPr>
            </w:pPr>
            <w:r>
              <w:rPr>
                <w:rFonts w:ascii="宋体" w:hAnsi="宋体" w:hint="eastAsia"/>
              </w:rPr>
              <w:t>交易性金融资产</w:t>
            </w:r>
            <w:r>
              <w:rPr>
                <w:rFonts w:ascii="宋体" w:hAnsi="宋体" w:hint="eastAsia"/>
                <w:szCs w:val="24"/>
                <w:lang w:val="en-GB"/>
              </w:rPr>
              <w:t>－债券投资</w:t>
            </w:r>
          </w:p>
        </w:tc>
        <w:tc>
          <w:tcPr>
            <w:tcW w:w="1995" w:type="dxa"/>
          </w:tcPr>
          <w:p w:rsidR="00BA41EE" w:rsidRDefault="00BA41EE">
            <w:pPr>
              <w:jc w:val="right"/>
              <w:rPr>
                <w:rFonts w:ascii="宋体"/>
                <w:szCs w:val="24"/>
              </w:rPr>
            </w:pPr>
            <w:r>
              <w:rPr>
                <w:rFonts w:ascii="宋体"/>
                <w:szCs w:val="24"/>
              </w:rPr>
              <w:t>-</w:t>
            </w:r>
          </w:p>
        </w:tc>
        <w:tc>
          <w:tcPr>
            <w:tcW w:w="1124" w:type="dxa"/>
          </w:tcPr>
          <w:p w:rsidR="00BA41EE" w:rsidRDefault="00BA41EE">
            <w:pPr>
              <w:jc w:val="right"/>
              <w:rPr>
                <w:rFonts w:ascii="宋体"/>
                <w:szCs w:val="24"/>
              </w:rPr>
            </w:pPr>
            <w:r>
              <w:rPr>
                <w:rFonts w:ascii="宋体"/>
                <w:szCs w:val="24"/>
              </w:rPr>
              <w:t>-</w:t>
            </w:r>
          </w:p>
        </w:tc>
        <w:tc>
          <w:tcPr>
            <w:tcW w:w="2131" w:type="dxa"/>
          </w:tcPr>
          <w:p w:rsidR="00BA41EE" w:rsidRDefault="00BA41EE">
            <w:pPr>
              <w:jc w:val="right"/>
              <w:rPr>
                <w:rFonts w:ascii="宋体"/>
                <w:szCs w:val="24"/>
              </w:rPr>
            </w:pPr>
            <w:r>
              <w:rPr>
                <w:rFonts w:ascii="宋体"/>
                <w:szCs w:val="24"/>
              </w:rPr>
              <w:t>-</w:t>
            </w:r>
          </w:p>
        </w:tc>
        <w:tc>
          <w:tcPr>
            <w:tcW w:w="1003" w:type="dxa"/>
          </w:tcPr>
          <w:p w:rsidR="00BA41EE" w:rsidRDefault="00BA41EE">
            <w:pPr>
              <w:jc w:val="right"/>
              <w:rPr>
                <w:rFonts w:ascii="宋体"/>
                <w:szCs w:val="24"/>
              </w:rPr>
            </w:pPr>
            <w:r>
              <w:rPr>
                <w:rFonts w:ascii="宋体"/>
                <w:szCs w:val="24"/>
              </w:rPr>
              <w:t>-</w:t>
            </w:r>
          </w:p>
        </w:tc>
      </w:tr>
      <w:tr w:rsidR="00BA41EE" w:rsidTr="007E758C">
        <w:trPr>
          <w:trHeight w:val="280"/>
        </w:trPr>
        <w:tc>
          <w:tcPr>
            <w:tcW w:w="2647" w:type="dxa"/>
            <w:vAlign w:val="center"/>
          </w:tcPr>
          <w:p w:rsidR="00BA41EE" w:rsidRDefault="00BA41EE">
            <w:pPr>
              <w:rPr>
                <w:rFonts w:ascii="宋体"/>
              </w:rPr>
            </w:pPr>
            <w:r>
              <w:rPr>
                <w:rFonts w:ascii="宋体" w:hAnsi="宋体" w:hint="eastAsia"/>
              </w:rPr>
              <w:t>衍生金融资产－权证投资</w:t>
            </w:r>
          </w:p>
        </w:tc>
        <w:tc>
          <w:tcPr>
            <w:tcW w:w="1995" w:type="dxa"/>
          </w:tcPr>
          <w:p w:rsidR="00BA41EE" w:rsidRDefault="00BA41EE">
            <w:pPr>
              <w:jc w:val="right"/>
              <w:rPr>
                <w:rFonts w:ascii="宋体"/>
                <w:szCs w:val="24"/>
              </w:rPr>
            </w:pPr>
            <w:r>
              <w:rPr>
                <w:rFonts w:ascii="宋体"/>
                <w:szCs w:val="24"/>
              </w:rPr>
              <w:t>-</w:t>
            </w:r>
          </w:p>
        </w:tc>
        <w:tc>
          <w:tcPr>
            <w:tcW w:w="1124" w:type="dxa"/>
          </w:tcPr>
          <w:p w:rsidR="00BA41EE" w:rsidRDefault="00BA41EE">
            <w:pPr>
              <w:jc w:val="right"/>
              <w:rPr>
                <w:rFonts w:ascii="宋体"/>
                <w:szCs w:val="24"/>
              </w:rPr>
            </w:pPr>
            <w:r>
              <w:rPr>
                <w:rFonts w:ascii="宋体"/>
                <w:szCs w:val="24"/>
              </w:rPr>
              <w:t>-</w:t>
            </w:r>
          </w:p>
        </w:tc>
        <w:tc>
          <w:tcPr>
            <w:tcW w:w="2131" w:type="dxa"/>
          </w:tcPr>
          <w:p w:rsidR="00BA41EE" w:rsidRDefault="00BA41EE">
            <w:pPr>
              <w:jc w:val="right"/>
              <w:rPr>
                <w:rFonts w:ascii="宋体"/>
                <w:szCs w:val="24"/>
              </w:rPr>
            </w:pPr>
            <w:r>
              <w:rPr>
                <w:rFonts w:ascii="宋体"/>
                <w:szCs w:val="24"/>
              </w:rPr>
              <w:t>-</w:t>
            </w:r>
          </w:p>
        </w:tc>
        <w:tc>
          <w:tcPr>
            <w:tcW w:w="1003" w:type="dxa"/>
          </w:tcPr>
          <w:p w:rsidR="00BA41EE" w:rsidRDefault="00BA41EE">
            <w:pPr>
              <w:jc w:val="right"/>
              <w:rPr>
                <w:rFonts w:ascii="宋体"/>
                <w:szCs w:val="24"/>
              </w:rPr>
            </w:pPr>
            <w:r>
              <w:rPr>
                <w:rFonts w:ascii="宋体"/>
                <w:szCs w:val="24"/>
              </w:rPr>
              <w:t>-</w:t>
            </w:r>
          </w:p>
        </w:tc>
      </w:tr>
      <w:tr w:rsidR="00BA41EE" w:rsidTr="007E758C">
        <w:trPr>
          <w:trHeight w:val="280"/>
        </w:trPr>
        <w:tc>
          <w:tcPr>
            <w:tcW w:w="2647" w:type="dxa"/>
            <w:vAlign w:val="center"/>
          </w:tcPr>
          <w:p w:rsidR="00BA41EE" w:rsidRDefault="00BA41EE">
            <w:pPr>
              <w:rPr>
                <w:rFonts w:ascii="宋体"/>
              </w:rPr>
            </w:pPr>
            <w:r>
              <w:rPr>
                <w:rFonts w:ascii="宋体" w:hAnsi="宋体" w:hint="eastAsia"/>
              </w:rPr>
              <w:t>其他</w:t>
            </w:r>
          </w:p>
        </w:tc>
        <w:tc>
          <w:tcPr>
            <w:tcW w:w="1995" w:type="dxa"/>
          </w:tcPr>
          <w:p w:rsidR="00BA41EE" w:rsidRDefault="00BA41EE">
            <w:pPr>
              <w:jc w:val="right"/>
              <w:rPr>
                <w:rFonts w:ascii="宋体"/>
                <w:szCs w:val="24"/>
              </w:rPr>
            </w:pPr>
            <w:r>
              <w:rPr>
                <w:rFonts w:ascii="宋体"/>
                <w:szCs w:val="24"/>
              </w:rPr>
              <w:t>-</w:t>
            </w:r>
          </w:p>
        </w:tc>
        <w:tc>
          <w:tcPr>
            <w:tcW w:w="1124" w:type="dxa"/>
          </w:tcPr>
          <w:p w:rsidR="00BA41EE" w:rsidRDefault="00BA41EE">
            <w:pPr>
              <w:jc w:val="right"/>
              <w:rPr>
                <w:rFonts w:ascii="宋体"/>
                <w:szCs w:val="24"/>
              </w:rPr>
            </w:pPr>
            <w:r>
              <w:rPr>
                <w:rFonts w:ascii="宋体"/>
                <w:szCs w:val="24"/>
              </w:rPr>
              <w:t>-</w:t>
            </w:r>
          </w:p>
        </w:tc>
        <w:tc>
          <w:tcPr>
            <w:tcW w:w="2131" w:type="dxa"/>
          </w:tcPr>
          <w:p w:rsidR="00BA41EE" w:rsidRDefault="00BA41EE">
            <w:pPr>
              <w:jc w:val="right"/>
              <w:rPr>
                <w:rFonts w:ascii="宋体"/>
                <w:szCs w:val="24"/>
              </w:rPr>
            </w:pPr>
            <w:r>
              <w:rPr>
                <w:rFonts w:ascii="宋体"/>
                <w:szCs w:val="24"/>
              </w:rPr>
              <w:t>-</w:t>
            </w:r>
          </w:p>
        </w:tc>
        <w:tc>
          <w:tcPr>
            <w:tcW w:w="1003" w:type="dxa"/>
          </w:tcPr>
          <w:p w:rsidR="00BA41EE" w:rsidRDefault="00BA41EE">
            <w:pPr>
              <w:jc w:val="right"/>
              <w:rPr>
                <w:rFonts w:ascii="宋体"/>
                <w:szCs w:val="24"/>
              </w:rPr>
            </w:pPr>
            <w:r>
              <w:rPr>
                <w:rFonts w:ascii="宋体"/>
                <w:szCs w:val="24"/>
              </w:rPr>
              <w:t>-</w:t>
            </w:r>
          </w:p>
        </w:tc>
      </w:tr>
      <w:tr w:rsidR="00BA41EE" w:rsidTr="007E758C">
        <w:trPr>
          <w:trHeight w:val="280"/>
        </w:trPr>
        <w:tc>
          <w:tcPr>
            <w:tcW w:w="2647" w:type="dxa"/>
            <w:vAlign w:val="center"/>
          </w:tcPr>
          <w:p w:rsidR="00BA41EE" w:rsidRDefault="00BA41EE">
            <w:pPr>
              <w:rPr>
                <w:rFonts w:ascii="宋体"/>
              </w:rPr>
            </w:pPr>
            <w:r>
              <w:rPr>
                <w:rFonts w:ascii="宋体" w:hAnsi="宋体" w:hint="eastAsia"/>
              </w:rPr>
              <w:t>合计</w:t>
            </w:r>
          </w:p>
        </w:tc>
        <w:tc>
          <w:tcPr>
            <w:tcW w:w="1995" w:type="dxa"/>
          </w:tcPr>
          <w:p w:rsidR="00BA41EE" w:rsidRDefault="00BA41EE">
            <w:pPr>
              <w:jc w:val="right"/>
              <w:rPr>
                <w:rFonts w:ascii="宋体"/>
                <w:szCs w:val="24"/>
              </w:rPr>
            </w:pPr>
            <w:r>
              <w:rPr>
                <w:rFonts w:ascii="宋体" w:hAnsi="宋体"/>
                <w:szCs w:val="24"/>
              </w:rPr>
              <w:t>1,393,067,624.43</w:t>
            </w:r>
          </w:p>
        </w:tc>
        <w:tc>
          <w:tcPr>
            <w:tcW w:w="1124" w:type="dxa"/>
          </w:tcPr>
          <w:p w:rsidR="00BA41EE" w:rsidRDefault="00BA41EE">
            <w:pPr>
              <w:jc w:val="right"/>
              <w:rPr>
                <w:rFonts w:ascii="宋体"/>
                <w:szCs w:val="24"/>
              </w:rPr>
            </w:pPr>
            <w:r>
              <w:rPr>
                <w:rFonts w:ascii="宋体" w:hAnsi="宋体"/>
                <w:szCs w:val="24"/>
              </w:rPr>
              <w:t>75.14</w:t>
            </w:r>
          </w:p>
        </w:tc>
        <w:tc>
          <w:tcPr>
            <w:tcW w:w="2131" w:type="dxa"/>
          </w:tcPr>
          <w:p w:rsidR="00BA41EE" w:rsidRDefault="00BA41EE">
            <w:pPr>
              <w:jc w:val="right"/>
              <w:rPr>
                <w:rFonts w:ascii="宋体"/>
                <w:szCs w:val="24"/>
              </w:rPr>
            </w:pPr>
            <w:r>
              <w:rPr>
                <w:rFonts w:ascii="宋体" w:hAnsi="宋体"/>
                <w:szCs w:val="24"/>
              </w:rPr>
              <w:t>1,335,461,010.61</w:t>
            </w:r>
          </w:p>
        </w:tc>
        <w:tc>
          <w:tcPr>
            <w:tcW w:w="1003" w:type="dxa"/>
          </w:tcPr>
          <w:p w:rsidR="00BA41EE" w:rsidRDefault="00BA41EE">
            <w:pPr>
              <w:jc w:val="right"/>
              <w:rPr>
                <w:rFonts w:ascii="宋体"/>
                <w:szCs w:val="24"/>
              </w:rPr>
            </w:pPr>
            <w:r>
              <w:rPr>
                <w:rFonts w:ascii="宋体" w:hAnsi="宋体"/>
                <w:szCs w:val="24"/>
              </w:rPr>
              <w:t>76.35</w:t>
            </w:r>
          </w:p>
        </w:tc>
      </w:tr>
    </w:tbl>
    <w:bookmarkEnd w:id="194"/>
    <w:p w:rsidR="00BA41EE" w:rsidRDefault="00BA41EE">
      <w:pPr>
        <w:spacing w:line="360" w:lineRule="auto"/>
        <w:rPr>
          <w:rFonts w:ascii="宋体"/>
          <w:kern w:val="0"/>
          <w:szCs w:val="24"/>
        </w:rPr>
      </w:pPr>
      <w:r>
        <w:rPr>
          <w:rFonts w:ascii="宋体" w:hAnsi="宋体"/>
          <w:kern w:val="0"/>
          <w:szCs w:val="24"/>
        </w:rPr>
        <w:t xml:space="preserve"> </w:t>
      </w:r>
    </w:p>
    <w:p w:rsidR="00BA41EE" w:rsidRDefault="00BA41EE" w:rsidP="00FF1635">
      <w:pPr>
        <w:pStyle w:val="XBRLTitle6"/>
        <w:spacing w:before="156" w:after="156"/>
      </w:pPr>
      <w:bookmarkStart w:id="195" w:name="m07ZXQ_04_13_04_03_02"/>
      <w:bookmarkEnd w:id="193"/>
      <w:r>
        <w:rPr>
          <w:rFonts w:hint="eastAsia"/>
        </w:rPr>
        <w:t>其他价格风险的敏感性分析</w:t>
      </w:r>
    </w:p>
    <w:p w:rsidR="00BA41EE" w:rsidRDefault="00BA41EE">
      <w:pPr>
        <w:spacing w:line="360" w:lineRule="auto"/>
        <w:rPr>
          <w:rFonts w:ascii="宋体"/>
          <w:kern w:val="0"/>
          <w:szCs w:val="24"/>
        </w:rPr>
      </w:pPr>
      <w:r>
        <w:rPr>
          <w:rFonts w:ascii="宋体" w:hAnsi="宋体"/>
          <w:kern w:val="0"/>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50"/>
        <w:gridCol w:w="2806"/>
        <w:gridCol w:w="2314"/>
        <w:gridCol w:w="2530"/>
      </w:tblGrid>
      <w:tr w:rsidR="00BA41EE" w:rsidTr="00134C8A">
        <w:trPr>
          <w:trHeight w:val="261"/>
        </w:trPr>
        <w:tc>
          <w:tcPr>
            <w:tcW w:w="1250" w:type="dxa"/>
            <w:vMerge w:val="restart"/>
            <w:vAlign w:val="center"/>
          </w:tcPr>
          <w:p w:rsidR="00BA41EE" w:rsidRDefault="00BA41EE" w:rsidP="00134C8A">
            <w:pPr>
              <w:jc w:val="center"/>
              <w:rPr>
                <w:rFonts w:ascii="宋体"/>
                <w:szCs w:val="24"/>
              </w:rPr>
            </w:pPr>
            <w:r>
              <w:rPr>
                <w:rFonts w:ascii="宋体" w:hAnsi="宋体" w:hint="eastAsia"/>
                <w:szCs w:val="24"/>
              </w:rPr>
              <w:t>假设</w:t>
            </w:r>
          </w:p>
        </w:tc>
        <w:tc>
          <w:tcPr>
            <w:tcW w:w="7650" w:type="dxa"/>
            <w:gridSpan w:val="3"/>
            <w:tcBorders>
              <w:bottom w:val="nil"/>
            </w:tcBorders>
            <w:vAlign w:val="center"/>
          </w:tcPr>
          <w:p w:rsidR="00BA41EE" w:rsidRDefault="00BA41EE" w:rsidP="00134C8A">
            <w:pPr>
              <w:rPr>
                <w:rFonts w:ascii="宋体"/>
                <w:szCs w:val="24"/>
              </w:rPr>
            </w:pPr>
            <w:r>
              <w:rPr>
                <w:rFonts w:ascii="宋体" w:hAnsi="宋体" w:hint="eastAsia"/>
                <w:szCs w:val="24"/>
              </w:rPr>
              <w:t>除沪深</w:t>
            </w:r>
            <w:r>
              <w:rPr>
                <w:rFonts w:ascii="宋体" w:hAnsi="宋体"/>
                <w:szCs w:val="24"/>
              </w:rPr>
              <w:t>300</w:t>
            </w:r>
            <w:r>
              <w:rPr>
                <w:rFonts w:ascii="宋体" w:hAnsi="宋体" w:hint="eastAsia"/>
                <w:szCs w:val="24"/>
              </w:rPr>
              <w:t>指数以外的其他市场变量保持不变</w:t>
            </w:r>
          </w:p>
        </w:tc>
      </w:tr>
      <w:tr w:rsidR="00BA41EE" w:rsidTr="00134C8A">
        <w:trPr>
          <w:trHeight w:hRule="exact" w:val="20"/>
        </w:trPr>
        <w:tc>
          <w:tcPr>
            <w:tcW w:w="1250" w:type="dxa"/>
            <w:vMerge/>
            <w:vAlign w:val="center"/>
          </w:tcPr>
          <w:p w:rsidR="00BA41EE" w:rsidRDefault="00BA41EE" w:rsidP="00134C8A">
            <w:pPr>
              <w:widowControl/>
              <w:jc w:val="left"/>
              <w:rPr>
                <w:rFonts w:ascii="宋体"/>
                <w:szCs w:val="24"/>
              </w:rPr>
            </w:pPr>
          </w:p>
        </w:tc>
        <w:tc>
          <w:tcPr>
            <w:tcW w:w="7650" w:type="dxa"/>
            <w:gridSpan w:val="3"/>
            <w:tcBorders>
              <w:top w:val="nil"/>
            </w:tcBorders>
            <w:vAlign w:val="center"/>
          </w:tcPr>
          <w:p w:rsidR="00BA41EE" w:rsidRDefault="00BA41EE" w:rsidP="00134C8A">
            <w:pPr>
              <w:rPr>
                <w:rFonts w:ascii="宋体"/>
                <w:szCs w:val="24"/>
              </w:rPr>
            </w:pPr>
          </w:p>
        </w:tc>
      </w:tr>
      <w:tr w:rsidR="00BA41EE" w:rsidTr="00134C8A">
        <w:trPr>
          <w:trHeight w:val="261"/>
        </w:trPr>
        <w:tc>
          <w:tcPr>
            <w:tcW w:w="1250" w:type="dxa"/>
            <w:vMerge w:val="restart"/>
            <w:vAlign w:val="center"/>
          </w:tcPr>
          <w:p w:rsidR="00BA41EE" w:rsidRDefault="00BA41EE" w:rsidP="00134C8A">
            <w:pPr>
              <w:jc w:val="center"/>
              <w:rPr>
                <w:rFonts w:ascii="宋体"/>
                <w:szCs w:val="24"/>
              </w:rPr>
            </w:pPr>
            <w:r>
              <w:rPr>
                <w:rFonts w:ascii="宋体" w:hAnsi="宋体" w:hint="eastAsia"/>
                <w:szCs w:val="24"/>
              </w:rPr>
              <w:t>分析</w:t>
            </w:r>
          </w:p>
        </w:tc>
        <w:tc>
          <w:tcPr>
            <w:tcW w:w="2806" w:type="dxa"/>
            <w:vMerge w:val="restart"/>
            <w:vAlign w:val="center"/>
          </w:tcPr>
          <w:p w:rsidR="00BA41EE" w:rsidRDefault="00BA41EE" w:rsidP="00134C8A">
            <w:pPr>
              <w:jc w:val="center"/>
              <w:rPr>
                <w:rFonts w:ascii="宋体"/>
                <w:szCs w:val="24"/>
              </w:rPr>
            </w:pPr>
            <w:r>
              <w:rPr>
                <w:rFonts w:ascii="宋体" w:hAnsi="宋体" w:hint="eastAsia"/>
                <w:szCs w:val="24"/>
              </w:rPr>
              <w:t>相关风险变量的变动</w:t>
            </w:r>
          </w:p>
        </w:tc>
        <w:tc>
          <w:tcPr>
            <w:tcW w:w="4844" w:type="dxa"/>
            <w:gridSpan w:val="2"/>
            <w:vAlign w:val="center"/>
          </w:tcPr>
          <w:p w:rsidR="00BA41EE" w:rsidRDefault="00BA41EE" w:rsidP="00134C8A">
            <w:pPr>
              <w:jc w:val="center"/>
              <w:rPr>
                <w:rFonts w:ascii="宋体"/>
                <w:szCs w:val="24"/>
              </w:rPr>
            </w:pPr>
            <w:r>
              <w:rPr>
                <w:rFonts w:ascii="宋体" w:hAnsi="宋体" w:hint="eastAsia"/>
                <w:szCs w:val="24"/>
              </w:rPr>
              <w:t>对资产负债表日基金资产净值的</w:t>
            </w:r>
          </w:p>
          <w:p w:rsidR="00BA41EE" w:rsidRDefault="00BA41EE" w:rsidP="00134C8A">
            <w:pPr>
              <w:jc w:val="center"/>
              <w:rPr>
                <w:rFonts w:ascii="宋体"/>
                <w:szCs w:val="24"/>
              </w:rPr>
            </w:pPr>
            <w:r>
              <w:rPr>
                <w:rFonts w:ascii="宋体" w:hAnsi="宋体" w:hint="eastAsia"/>
                <w:szCs w:val="24"/>
              </w:rPr>
              <w:t>影响金额（单位：人民币万元）</w:t>
            </w:r>
          </w:p>
        </w:tc>
      </w:tr>
      <w:tr w:rsidR="00BA41EE" w:rsidTr="00134C8A">
        <w:trPr>
          <w:trHeight w:val="261"/>
        </w:trPr>
        <w:tc>
          <w:tcPr>
            <w:tcW w:w="1250" w:type="dxa"/>
            <w:vMerge/>
            <w:vAlign w:val="center"/>
          </w:tcPr>
          <w:p w:rsidR="00BA41EE" w:rsidRDefault="00BA41EE" w:rsidP="00134C8A">
            <w:pPr>
              <w:widowControl/>
              <w:jc w:val="left"/>
              <w:rPr>
                <w:rFonts w:ascii="宋体"/>
                <w:szCs w:val="24"/>
              </w:rPr>
            </w:pPr>
          </w:p>
        </w:tc>
        <w:tc>
          <w:tcPr>
            <w:tcW w:w="2806" w:type="dxa"/>
            <w:vMerge/>
            <w:vAlign w:val="center"/>
          </w:tcPr>
          <w:p w:rsidR="00BA41EE" w:rsidRDefault="00BA41EE" w:rsidP="00134C8A">
            <w:pPr>
              <w:widowControl/>
              <w:jc w:val="left"/>
              <w:rPr>
                <w:rFonts w:ascii="宋体"/>
                <w:szCs w:val="24"/>
              </w:rPr>
            </w:pPr>
          </w:p>
        </w:tc>
        <w:tc>
          <w:tcPr>
            <w:tcW w:w="2314" w:type="dxa"/>
            <w:vAlign w:val="center"/>
          </w:tcPr>
          <w:p w:rsidR="00BA41EE" w:rsidRDefault="00BA41EE" w:rsidP="007502AC">
            <w:pPr>
              <w:jc w:val="center"/>
              <w:rPr>
                <w:rFonts w:ascii="宋体"/>
                <w:szCs w:val="24"/>
              </w:rPr>
            </w:pPr>
            <w:r>
              <w:rPr>
                <w:rFonts w:ascii="宋体" w:hAnsi="宋体" w:hint="eastAsia"/>
                <w:szCs w:val="24"/>
              </w:rPr>
              <w:t>本期末（</w:t>
            </w:r>
            <w:r>
              <w:rPr>
                <w:rFonts w:ascii="宋体" w:hAnsi="宋体"/>
                <w:szCs w:val="24"/>
              </w:rPr>
              <w:t xml:space="preserve"> 2013</w:t>
            </w:r>
            <w:r>
              <w:rPr>
                <w:rFonts w:ascii="宋体" w:hAnsi="宋体" w:hint="eastAsia"/>
                <w:szCs w:val="24"/>
              </w:rPr>
              <w:t>年</w:t>
            </w:r>
            <w:r>
              <w:rPr>
                <w:rFonts w:ascii="宋体" w:hAnsi="宋体"/>
                <w:szCs w:val="24"/>
              </w:rPr>
              <w:t>2</w:t>
            </w:r>
            <w:r>
              <w:rPr>
                <w:rFonts w:ascii="宋体" w:hAnsi="宋体" w:hint="eastAsia"/>
                <w:szCs w:val="24"/>
              </w:rPr>
              <w:t>月</w:t>
            </w:r>
            <w:r>
              <w:rPr>
                <w:rFonts w:ascii="宋体" w:hAnsi="宋体"/>
                <w:szCs w:val="24"/>
              </w:rPr>
              <w:t>17</w:t>
            </w:r>
            <w:r>
              <w:rPr>
                <w:rFonts w:ascii="宋体" w:hAnsi="宋体" w:hint="eastAsia"/>
                <w:szCs w:val="24"/>
              </w:rPr>
              <w:t>日</w:t>
            </w:r>
            <w:r>
              <w:rPr>
                <w:rFonts w:ascii="宋体" w:hAnsi="宋体"/>
                <w:szCs w:val="24"/>
              </w:rPr>
              <w:t xml:space="preserve"> </w:t>
            </w:r>
            <w:r>
              <w:rPr>
                <w:rFonts w:ascii="宋体" w:hAnsi="宋体" w:hint="eastAsia"/>
                <w:szCs w:val="24"/>
              </w:rPr>
              <w:t>）</w:t>
            </w:r>
          </w:p>
        </w:tc>
        <w:tc>
          <w:tcPr>
            <w:tcW w:w="2530" w:type="dxa"/>
            <w:vAlign w:val="center"/>
          </w:tcPr>
          <w:p w:rsidR="00BA41EE" w:rsidRDefault="00BA41EE" w:rsidP="00134C8A">
            <w:pPr>
              <w:jc w:val="center"/>
              <w:rPr>
                <w:rFonts w:ascii="宋体"/>
                <w:szCs w:val="24"/>
              </w:rPr>
            </w:pPr>
            <w:r>
              <w:rPr>
                <w:rFonts w:ascii="宋体" w:hAnsi="宋体" w:hint="eastAsia"/>
                <w:szCs w:val="24"/>
              </w:rPr>
              <w:t>本期末（</w:t>
            </w:r>
            <w:r>
              <w:rPr>
                <w:rFonts w:ascii="宋体" w:hAnsi="宋体"/>
                <w:szCs w:val="24"/>
              </w:rPr>
              <w:t xml:space="preserve"> 2012</w:t>
            </w:r>
            <w:r>
              <w:rPr>
                <w:rFonts w:ascii="宋体" w:hAnsi="宋体" w:hint="eastAsia"/>
                <w:szCs w:val="24"/>
              </w:rPr>
              <w:t>年</w:t>
            </w:r>
            <w:r>
              <w:rPr>
                <w:rFonts w:ascii="宋体" w:hAnsi="宋体"/>
                <w:szCs w:val="24"/>
              </w:rPr>
              <w:t>12</w:t>
            </w:r>
            <w:r>
              <w:rPr>
                <w:rFonts w:ascii="宋体" w:hAnsi="宋体" w:hint="eastAsia"/>
                <w:szCs w:val="24"/>
              </w:rPr>
              <w:t>月</w:t>
            </w:r>
            <w:r>
              <w:rPr>
                <w:rFonts w:ascii="宋体" w:hAnsi="宋体"/>
                <w:szCs w:val="24"/>
              </w:rPr>
              <w:t>31</w:t>
            </w:r>
            <w:r>
              <w:rPr>
                <w:rFonts w:ascii="宋体" w:hAnsi="宋体" w:hint="eastAsia"/>
                <w:szCs w:val="24"/>
              </w:rPr>
              <w:t>日</w:t>
            </w:r>
            <w:r>
              <w:rPr>
                <w:rFonts w:ascii="宋体" w:hAnsi="宋体"/>
                <w:szCs w:val="24"/>
              </w:rPr>
              <w:t xml:space="preserve"> </w:t>
            </w:r>
            <w:r>
              <w:rPr>
                <w:rFonts w:ascii="宋体" w:hAnsi="宋体" w:hint="eastAsia"/>
                <w:szCs w:val="24"/>
              </w:rPr>
              <w:t>）</w:t>
            </w:r>
          </w:p>
        </w:tc>
      </w:tr>
      <w:tr w:rsidR="00BA41EE" w:rsidRPr="003A107A" w:rsidTr="00134C8A">
        <w:trPr>
          <w:trHeight w:val="261"/>
        </w:trPr>
        <w:tc>
          <w:tcPr>
            <w:tcW w:w="1250" w:type="dxa"/>
            <w:vMerge/>
            <w:vAlign w:val="center"/>
          </w:tcPr>
          <w:p w:rsidR="00BA41EE" w:rsidRDefault="00BA41EE" w:rsidP="00134C8A">
            <w:pPr>
              <w:widowControl/>
              <w:jc w:val="left"/>
              <w:rPr>
                <w:rFonts w:ascii="宋体"/>
                <w:szCs w:val="24"/>
              </w:rPr>
            </w:pPr>
          </w:p>
        </w:tc>
        <w:tc>
          <w:tcPr>
            <w:tcW w:w="2806" w:type="dxa"/>
            <w:tcBorders>
              <w:bottom w:val="nil"/>
            </w:tcBorders>
            <w:vAlign w:val="center"/>
          </w:tcPr>
          <w:p w:rsidR="00BA41EE" w:rsidRDefault="00BA41EE" w:rsidP="00134C8A">
            <w:pPr>
              <w:rPr>
                <w:rFonts w:ascii="宋体"/>
                <w:szCs w:val="24"/>
              </w:rPr>
            </w:pPr>
            <w:r>
              <w:rPr>
                <w:rFonts w:ascii="宋体" w:hAnsi="宋体" w:hint="eastAsia"/>
                <w:szCs w:val="24"/>
              </w:rPr>
              <w:t>沪深</w:t>
            </w:r>
            <w:r>
              <w:rPr>
                <w:rFonts w:ascii="宋体" w:hAnsi="宋体"/>
                <w:szCs w:val="24"/>
              </w:rPr>
              <w:t>300</w:t>
            </w:r>
            <w:r>
              <w:rPr>
                <w:rFonts w:ascii="宋体" w:hAnsi="宋体" w:hint="eastAsia"/>
                <w:szCs w:val="24"/>
              </w:rPr>
              <w:t>指数上升</w:t>
            </w:r>
            <w:r>
              <w:rPr>
                <w:rFonts w:ascii="宋体" w:hAnsi="宋体"/>
                <w:szCs w:val="24"/>
              </w:rPr>
              <w:t>5%</w:t>
            </w:r>
          </w:p>
        </w:tc>
        <w:tc>
          <w:tcPr>
            <w:tcW w:w="2314" w:type="dxa"/>
            <w:tcBorders>
              <w:bottom w:val="nil"/>
            </w:tcBorders>
            <w:vAlign w:val="bottom"/>
          </w:tcPr>
          <w:p w:rsidR="00BA41EE" w:rsidRPr="003A107A" w:rsidRDefault="00BA41EE" w:rsidP="00134C8A">
            <w:pPr>
              <w:spacing w:line="240" w:lineRule="atLeast"/>
              <w:jc w:val="right"/>
              <w:rPr>
                <w:rFonts w:ascii="宋体" w:cs="Arial"/>
                <w:bCs/>
                <w:szCs w:val="21"/>
              </w:rPr>
            </w:pPr>
            <w:r w:rsidRPr="003A107A">
              <w:rPr>
                <w:rFonts w:ascii="宋体" w:hAnsi="宋体" w:cs="Arial" w:hint="eastAsia"/>
                <w:bCs/>
                <w:szCs w:val="21"/>
              </w:rPr>
              <w:t>增加约</w:t>
            </w:r>
            <w:r w:rsidRPr="00AF6327">
              <w:rPr>
                <w:rFonts w:ascii="宋体" w:hAnsi="宋体" w:cs="Arial"/>
                <w:bCs/>
                <w:szCs w:val="21"/>
              </w:rPr>
              <w:t>6</w:t>
            </w:r>
            <w:r>
              <w:rPr>
                <w:rFonts w:ascii="宋体" w:cs="Arial"/>
                <w:bCs/>
                <w:szCs w:val="21"/>
              </w:rPr>
              <w:t>,</w:t>
            </w:r>
            <w:r w:rsidRPr="00AF6327">
              <w:rPr>
                <w:rFonts w:ascii="宋体" w:hAnsi="宋体" w:cs="Arial"/>
                <w:bCs/>
                <w:szCs w:val="21"/>
              </w:rPr>
              <w:t>210</w:t>
            </w:r>
          </w:p>
        </w:tc>
        <w:tc>
          <w:tcPr>
            <w:tcW w:w="2530" w:type="dxa"/>
            <w:tcBorders>
              <w:bottom w:val="nil"/>
            </w:tcBorders>
            <w:vAlign w:val="bottom"/>
          </w:tcPr>
          <w:p w:rsidR="00BA41EE" w:rsidRPr="003A107A" w:rsidRDefault="00BA41EE" w:rsidP="00134C8A">
            <w:pPr>
              <w:spacing w:line="240" w:lineRule="atLeast"/>
              <w:jc w:val="right"/>
              <w:rPr>
                <w:rFonts w:ascii="宋体" w:hAnsi="宋体" w:cs="Arial"/>
                <w:bCs/>
                <w:szCs w:val="21"/>
              </w:rPr>
            </w:pPr>
            <w:r w:rsidRPr="003A107A">
              <w:rPr>
                <w:rFonts w:ascii="宋体" w:hAnsi="宋体" w:cs="Arial" w:hint="eastAsia"/>
                <w:bCs/>
                <w:szCs w:val="21"/>
              </w:rPr>
              <w:t>增加约</w:t>
            </w:r>
            <w:r w:rsidRPr="003A107A">
              <w:rPr>
                <w:rFonts w:ascii="宋体" w:hAnsi="宋体" w:cs="Arial"/>
                <w:bCs/>
                <w:szCs w:val="21"/>
              </w:rPr>
              <w:t>6,141</w:t>
            </w:r>
          </w:p>
        </w:tc>
      </w:tr>
      <w:tr w:rsidR="00BA41EE" w:rsidRPr="003A107A" w:rsidTr="007A39CD">
        <w:trPr>
          <w:trHeight w:val="261"/>
        </w:trPr>
        <w:tc>
          <w:tcPr>
            <w:tcW w:w="1250" w:type="dxa"/>
            <w:vMerge/>
            <w:vAlign w:val="center"/>
          </w:tcPr>
          <w:p w:rsidR="00BA41EE" w:rsidRDefault="00BA41EE" w:rsidP="00134C8A">
            <w:pPr>
              <w:widowControl/>
              <w:jc w:val="left"/>
              <w:rPr>
                <w:rFonts w:ascii="宋体"/>
                <w:szCs w:val="24"/>
              </w:rPr>
            </w:pPr>
          </w:p>
        </w:tc>
        <w:tc>
          <w:tcPr>
            <w:tcW w:w="2806" w:type="dxa"/>
            <w:tcBorders>
              <w:bottom w:val="single" w:sz="4" w:space="0" w:color="auto"/>
            </w:tcBorders>
            <w:vAlign w:val="center"/>
          </w:tcPr>
          <w:p w:rsidR="00BA41EE" w:rsidRDefault="00BA41EE" w:rsidP="00134C8A">
            <w:pPr>
              <w:rPr>
                <w:rFonts w:ascii="宋体"/>
                <w:szCs w:val="24"/>
              </w:rPr>
            </w:pPr>
            <w:r>
              <w:rPr>
                <w:rFonts w:ascii="宋体" w:hAnsi="宋体" w:hint="eastAsia"/>
                <w:szCs w:val="24"/>
              </w:rPr>
              <w:t>沪深</w:t>
            </w:r>
            <w:r>
              <w:rPr>
                <w:rFonts w:ascii="宋体" w:hAnsi="宋体"/>
                <w:szCs w:val="24"/>
              </w:rPr>
              <w:t>300</w:t>
            </w:r>
            <w:r>
              <w:rPr>
                <w:rFonts w:ascii="宋体" w:hAnsi="宋体" w:hint="eastAsia"/>
                <w:szCs w:val="24"/>
              </w:rPr>
              <w:t>指数下降</w:t>
            </w:r>
            <w:r>
              <w:rPr>
                <w:rFonts w:ascii="宋体" w:hAnsi="宋体"/>
                <w:szCs w:val="24"/>
              </w:rPr>
              <w:t>5%</w:t>
            </w:r>
          </w:p>
        </w:tc>
        <w:tc>
          <w:tcPr>
            <w:tcW w:w="2314" w:type="dxa"/>
            <w:tcBorders>
              <w:bottom w:val="single" w:sz="4" w:space="0" w:color="auto"/>
            </w:tcBorders>
            <w:vAlign w:val="bottom"/>
          </w:tcPr>
          <w:p w:rsidR="00BA41EE" w:rsidRPr="003A107A" w:rsidRDefault="00BA41EE" w:rsidP="00134C8A">
            <w:pPr>
              <w:spacing w:line="240" w:lineRule="atLeast"/>
              <w:jc w:val="right"/>
              <w:rPr>
                <w:rFonts w:ascii="宋体" w:cs="Arial"/>
                <w:bCs/>
                <w:szCs w:val="21"/>
              </w:rPr>
            </w:pPr>
            <w:r>
              <w:rPr>
                <w:rFonts w:ascii="宋体" w:hAnsi="宋体" w:cs="Arial" w:hint="eastAsia"/>
                <w:bCs/>
                <w:szCs w:val="21"/>
              </w:rPr>
              <w:t>减少</w:t>
            </w:r>
            <w:r w:rsidRPr="003A107A">
              <w:rPr>
                <w:rFonts w:ascii="宋体" w:hAnsi="宋体" w:cs="Arial" w:hint="eastAsia"/>
                <w:bCs/>
                <w:szCs w:val="21"/>
              </w:rPr>
              <w:t>约</w:t>
            </w:r>
            <w:r w:rsidRPr="00AF6327">
              <w:rPr>
                <w:rFonts w:ascii="宋体" w:hAnsi="宋体" w:cs="Arial"/>
                <w:bCs/>
                <w:szCs w:val="21"/>
              </w:rPr>
              <w:t>6</w:t>
            </w:r>
            <w:r>
              <w:rPr>
                <w:rFonts w:ascii="宋体" w:cs="Arial"/>
                <w:bCs/>
                <w:szCs w:val="21"/>
              </w:rPr>
              <w:t>,</w:t>
            </w:r>
            <w:r w:rsidRPr="00AF6327">
              <w:rPr>
                <w:rFonts w:ascii="宋体" w:hAnsi="宋体" w:cs="Arial"/>
                <w:bCs/>
                <w:szCs w:val="21"/>
              </w:rPr>
              <w:t>210</w:t>
            </w:r>
          </w:p>
        </w:tc>
        <w:tc>
          <w:tcPr>
            <w:tcW w:w="2530" w:type="dxa"/>
            <w:tcBorders>
              <w:bottom w:val="single" w:sz="4" w:space="0" w:color="auto"/>
            </w:tcBorders>
            <w:vAlign w:val="bottom"/>
          </w:tcPr>
          <w:p w:rsidR="00BA41EE" w:rsidRPr="003A107A" w:rsidRDefault="00BA41EE" w:rsidP="00134C8A">
            <w:pPr>
              <w:spacing w:line="240" w:lineRule="atLeast"/>
              <w:jc w:val="right"/>
              <w:rPr>
                <w:rFonts w:ascii="宋体" w:hAnsi="宋体" w:cs="Arial"/>
                <w:bCs/>
                <w:szCs w:val="21"/>
              </w:rPr>
            </w:pPr>
            <w:r w:rsidRPr="003A107A">
              <w:rPr>
                <w:rFonts w:ascii="宋体" w:hAnsi="宋体" w:cs="Arial" w:hint="eastAsia"/>
                <w:bCs/>
                <w:szCs w:val="21"/>
              </w:rPr>
              <w:t>减少约</w:t>
            </w:r>
            <w:r w:rsidRPr="003A107A">
              <w:rPr>
                <w:rFonts w:ascii="宋体" w:hAnsi="宋体" w:cs="Arial"/>
                <w:bCs/>
                <w:szCs w:val="21"/>
              </w:rPr>
              <w:t>6,141</w:t>
            </w:r>
          </w:p>
        </w:tc>
      </w:tr>
    </w:tbl>
    <w:p w:rsidR="00BA41EE" w:rsidRDefault="00BA41EE">
      <w:pPr>
        <w:spacing w:line="360" w:lineRule="auto"/>
        <w:rPr>
          <w:rFonts w:ascii="宋体"/>
          <w:kern w:val="0"/>
          <w:szCs w:val="24"/>
        </w:rPr>
      </w:pPr>
    </w:p>
    <w:p w:rsidR="00BA41EE" w:rsidRDefault="00BA41EE" w:rsidP="004607B4">
      <w:pPr>
        <w:pStyle w:val="XBRLTitle1"/>
        <w:numPr>
          <w:ilvl w:val="0"/>
          <w:numId w:val="7"/>
        </w:numPr>
        <w:ind w:left="0" w:firstLine="0"/>
      </w:pPr>
      <w:bookmarkStart w:id="196" w:name="_Toc345614640"/>
      <w:bookmarkStart w:id="197" w:name="_Toc365029512"/>
      <w:bookmarkEnd w:id="195"/>
      <w:r w:rsidRPr="00207A50">
        <w:rPr>
          <w:rFonts w:hint="eastAsia"/>
          <w:kern w:val="0"/>
        </w:rPr>
        <w:t>半年度财务会计报告（未经审计）</w:t>
      </w:r>
      <w:r>
        <w:t>(</w:t>
      </w:r>
      <w:r>
        <w:rPr>
          <w:rFonts w:hint="eastAsia"/>
        </w:rPr>
        <w:t>转型后</w:t>
      </w:r>
      <w:r>
        <w:t>)</w:t>
      </w:r>
      <w:bookmarkEnd w:id="196"/>
      <w:bookmarkEnd w:id="197"/>
    </w:p>
    <w:p w:rsidR="00BA41EE" w:rsidRPr="00DA64CB" w:rsidRDefault="00BA41EE" w:rsidP="00313379">
      <w:pPr>
        <w:pStyle w:val="XBRLTitle2"/>
        <w:spacing w:before="156" w:after="156"/>
      </w:pPr>
      <w:bookmarkStart w:id="198" w:name="_Toc345614641"/>
      <w:bookmarkStart w:id="199" w:name="_Toc365029513"/>
      <w:bookmarkStart w:id="200" w:name="m07ZXH_01"/>
      <w:r w:rsidRPr="00DA64CB">
        <w:rPr>
          <w:rFonts w:hint="eastAsia"/>
        </w:rPr>
        <w:t>资产负债表（转型后）</w:t>
      </w:r>
      <w:bookmarkEnd w:id="198"/>
      <w:bookmarkEnd w:id="199"/>
    </w:p>
    <w:p w:rsidR="00BA41EE" w:rsidRDefault="00BA41EE">
      <w:pPr>
        <w:spacing w:line="360" w:lineRule="auto"/>
        <w:rPr>
          <w:rFonts w:ascii="宋体"/>
          <w:kern w:val="0"/>
          <w:szCs w:val="24"/>
        </w:rPr>
      </w:pPr>
      <w:bookmarkStart w:id="201" w:name="m07ZXH_01_tab"/>
      <w:r>
        <w:rPr>
          <w:rFonts w:ascii="宋体" w:hAnsi="宋体" w:hint="eastAsia"/>
          <w:kern w:val="0"/>
          <w:szCs w:val="24"/>
        </w:rPr>
        <w:t>会计主体：南方开元沪深</w:t>
      </w:r>
      <w:r>
        <w:rPr>
          <w:rFonts w:ascii="宋体" w:hAnsi="宋体"/>
          <w:kern w:val="0"/>
          <w:szCs w:val="24"/>
        </w:rPr>
        <w:t>300</w:t>
      </w:r>
      <w:r>
        <w:rPr>
          <w:rFonts w:ascii="宋体" w:hAnsi="宋体" w:hint="eastAsia"/>
          <w:kern w:val="0"/>
          <w:szCs w:val="24"/>
        </w:rPr>
        <w:t>交易型开放式指数证券投资基金</w:t>
      </w:r>
    </w:p>
    <w:p w:rsidR="00BA41EE" w:rsidRDefault="00BA41EE">
      <w:pPr>
        <w:spacing w:line="360" w:lineRule="auto"/>
        <w:rPr>
          <w:rFonts w:ascii="宋体"/>
          <w:kern w:val="0"/>
          <w:szCs w:val="24"/>
        </w:rPr>
      </w:pPr>
      <w:r>
        <w:rPr>
          <w:rFonts w:ascii="宋体" w:hAnsi="宋体" w:hint="eastAsia"/>
          <w:kern w:val="0"/>
          <w:szCs w:val="24"/>
        </w:rPr>
        <w:t>报告截止日：</w:t>
      </w:r>
      <w:r>
        <w:rPr>
          <w:rFonts w:ascii="宋体" w:hAnsi="宋体"/>
          <w:kern w:val="0"/>
          <w:szCs w:val="24"/>
        </w:rPr>
        <w:t xml:space="preserve"> 2013</w:t>
      </w:r>
      <w:r>
        <w:rPr>
          <w:rFonts w:ascii="宋体" w:hAnsi="宋体" w:hint="eastAsia"/>
          <w:kern w:val="0"/>
          <w:szCs w:val="24"/>
        </w:rPr>
        <w:t>年</w:t>
      </w:r>
      <w:r>
        <w:rPr>
          <w:rFonts w:ascii="宋体" w:hAnsi="宋体"/>
          <w:kern w:val="0"/>
          <w:szCs w:val="24"/>
        </w:rPr>
        <w:t>6</w:t>
      </w:r>
      <w:r>
        <w:rPr>
          <w:rFonts w:ascii="宋体" w:hAnsi="宋体" w:hint="eastAsia"/>
          <w:kern w:val="0"/>
          <w:szCs w:val="24"/>
        </w:rPr>
        <w:t>月</w:t>
      </w:r>
      <w:r>
        <w:rPr>
          <w:rFonts w:ascii="宋体" w:hAnsi="宋体"/>
          <w:kern w:val="0"/>
          <w:szCs w:val="24"/>
        </w:rPr>
        <w:t>30</w:t>
      </w:r>
      <w:r>
        <w:rPr>
          <w:rFonts w:ascii="宋体" w:hAnsi="宋体" w:hint="eastAsia"/>
          <w:kern w:val="0"/>
          <w:szCs w:val="24"/>
        </w:rPr>
        <w:t>日</w:t>
      </w:r>
    </w:p>
    <w:p w:rsidR="00BA41EE" w:rsidRDefault="00BA41EE" w:rsidP="00955A5E">
      <w:pPr>
        <w:spacing w:line="360" w:lineRule="auto"/>
        <w:ind w:rightChars="-30" w:right="31680"/>
        <w:jc w:val="right"/>
        <w:rPr>
          <w:rFonts w:ascii="宋体"/>
          <w:b/>
        </w:rPr>
      </w:pPr>
      <w:r>
        <w:rPr>
          <w:rFonts w:hint="eastAsia"/>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4"/>
        <w:gridCol w:w="1236"/>
        <w:gridCol w:w="5032"/>
      </w:tblGrid>
      <w:tr w:rsidR="00BA41EE" w:rsidTr="007E758C">
        <w:trPr>
          <w:trHeight w:val="520"/>
        </w:trPr>
        <w:tc>
          <w:tcPr>
            <w:tcW w:w="2632" w:type="dxa"/>
            <w:shd w:val="clear" w:color="auto" w:fill="D9D9D9"/>
            <w:vAlign w:val="center"/>
          </w:tcPr>
          <w:p w:rsidR="00BA41EE" w:rsidRDefault="00BA41EE">
            <w:pPr>
              <w:pStyle w:val="NormalWeb"/>
              <w:jc w:val="center"/>
              <w:rPr>
                <w:b/>
                <w:sz w:val="21"/>
                <w:szCs w:val="24"/>
              </w:rPr>
            </w:pPr>
            <w:r>
              <w:rPr>
                <w:rFonts w:hint="eastAsia"/>
                <w:b/>
                <w:sz w:val="21"/>
                <w:szCs w:val="24"/>
              </w:rPr>
              <w:t>资</w:t>
            </w:r>
            <w:r>
              <w:rPr>
                <w:b/>
                <w:sz w:val="21"/>
                <w:szCs w:val="24"/>
              </w:rPr>
              <w:t xml:space="preserve"> </w:t>
            </w:r>
            <w:r>
              <w:rPr>
                <w:rFonts w:hint="eastAsia"/>
                <w:b/>
                <w:sz w:val="21"/>
                <w:szCs w:val="24"/>
              </w:rPr>
              <w:t>产</w:t>
            </w:r>
          </w:p>
        </w:tc>
        <w:tc>
          <w:tcPr>
            <w:tcW w:w="1236" w:type="dxa"/>
            <w:shd w:val="clear" w:color="auto" w:fill="D9D9D9"/>
            <w:vAlign w:val="center"/>
          </w:tcPr>
          <w:p w:rsidR="00BA41EE" w:rsidRDefault="00BA41EE">
            <w:pPr>
              <w:pStyle w:val="NormalWeb"/>
              <w:jc w:val="center"/>
              <w:rPr>
                <w:b/>
                <w:sz w:val="21"/>
                <w:szCs w:val="24"/>
              </w:rPr>
            </w:pPr>
            <w:r>
              <w:rPr>
                <w:rFonts w:hint="eastAsia"/>
                <w:b/>
                <w:sz w:val="21"/>
                <w:szCs w:val="24"/>
              </w:rPr>
              <w:t>附注号</w:t>
            </w:r>
          </w:p>
        </w:tc>
        <w:tc>
          <w:tcPr>
            <w:tcW w:w="5032" w:type="dxa"/>
            <w:shd w:val="clear" w:color="auto" w:fill="D9D9D9"/>
            <w:vAlign w:val="center"/>
          </w:tcPr>
          <w:p w:rsidR="00BA41EE" w:rsidRDefault="00BA41EE">
            <w:pPr>
              <w:pStyle w:val="NormalWeb"/>
              <w:spacing w:before="0" w:beforeAutospacing="0" w:after="0" w:afterAutospacing="0"/>
              <w:jc w:val="center"/>
              <w:rPr>
                <w:b/>
                <w:sz w:val="21"/>
                <w:szCs w:val="24"/>
              </w:rPr>
            </w:pPr>
            <w:r>
              <w:rPr>
                <w:rFonts w:hint="eastAsia"/>
                <w:b/>
                <w:sz w:val="21"/>
              </w:rPr>
              <w:t>报告期末</w:t>
            </w:r>
          </w:p>
        </w:tc>
      </w:tr>
      <w:tr w:rsidR="00BA41EE" w:rsidTr="007E758C">
        <w:trPr>
          <w:trHeight w:val="253"/>
        </w:trPr>
        <w:tc>
          <w:tcPr>
            <w:tcW w:w="2632" w:type="dxa"/>
            <w:vAlign w:val="center"/>
          </w:tcPr>
          <w:p w:rsidR="00BA41EE" w:rsidRDefault="00BA41EE">
            <w:pPr>
              <w:pStyle w:val="NormalWeb"/>
              <w:rPr>
                <w:b/>
                <w:sz w:val="21"/>
                <w:szCs w:val="24"/>
              </w:rPr>
            </w:pPr>
            <w:r>
              <w:rPr>
                <w:rFonts w:hint="eastAsia"/>
                <w:b/>
                <w:sz w:val="21"/>
                <w:szCs w:val="24"/>
              </w:rPr>
              <w:t>资</w:t>
            </w:r>
            <w:r>
              <w:rPr>
                <w:b/>
                <w:sz w:val="21"/>
                <w:szCs w:val="24"/>
              </w:rPr>
              <w:t xml:space="preserve"> </w:t>
            </w:r>
            <w:r>
              <w:rPr>
                <w:rFonts w:hint="eastAsia"/>
                <w:b/>
                <w:sz w:val="21"/>
                <w:szCs w:val="24"/>
              </w:rPr>
              <w:t>产：</w:t>
            </w:r>
          </w:p>
        </w:tc>
        <w:tc>
          <w:tcPr>
            <w:tcW w:w="1236" w:type="dxa"/>
          </w:tcPr>
          <w:p w:rsidR="00BA41EE" w:rsidRDefault="00BA41EE">
            <w:pPr>
              <w:pStyle w:val="NormalWeb"/>
              <w:rPr>
                <w:sz w:val="21"/>
                <w:szCs w:val="24"/>
              </w:rPr>
            </w:pPr>
          </w:p>
        </w:tc>
        <w:tc>
          <w:tcPr>
            <w:tcW w:w="5032" w:type="dxa"/>
          </w:tcPr>
          <w:p w:rsidR="00BA41EE" w:rsidRDefault="00BA41EE">
            <w:pPr>
              <w:pStyle w:val="NormalWeb"/>
              <w:jc w:val="right"/>
              <w:rPr>
                <w:sz w:val="21"/>
                <w:szCs w:val="24"/>
              </w:rPr>
            </w:pP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银行存款</w:t>
            </w:r>
          </w:p>
        </w:tc>
        <w:tc>
          <w:tcPr>
            <w:tcW w:w="1236" w:type="dxa"/>
          </w:tcPr>
          <w:p w:rsidR="00BA41EE" w:rsidRDefault="00BA41EE" w:rsidP="00DA64CB">
            <w:pPr>
              <w:pStyle w:val="a0"/>
            </w:pPr>
            <w:r>
              <w:t>6.4.7.1</w:t>
            </w:r>
          </w:p>
        </w:tc>
        <w:tc>
          <w:tcPr>
            <w:tcW w:w="5032" w:type="dxa"/>
          </w:tcPr>
          <w:p w:rsidR="00BA41EE" w:rsidRDefault="00BA41EE">
            <w:pPr>
              <w:jc w:val="right"/>
              <w:rPr>
                <w:rFonts w:ascii="宋体"/>
                <w:kern w:val="0"/>
                <w:szCs w:val="24"/>
              </w:rPr>
            </w:pPr>
            <w:r>
              <w:rPr>
                <w:rFonts w:ascii="宋体" w:hAnsi="宋体"/>
                <w:kern w:val="0"/>
                <w:szCs w:val="24"/>
              </w:rPr>
              <w:t>15,642,188.69</w:t>
            </w:r>
          </w:p>
        </w:tc>
      </w:tr>
      <w:tr w:rsidR="00BA41EE" w:rsidTr="007E758C">
        <w:trPr>
          <w:trHeight w:val="267"/>
        </w:trPr>
        <w:tc>
          <w:tcPr>
            <w:tcW w:w="2632" w:type="dxa"/>
            <w:vAlign w:val="center"/>
          </w:tcPr>
          <w:p w:rsidR="00BA41EE" w:rsidRDefault="00BA41EE">
            <w:pPr>
              <w:pStyle w:val="NormalWeb"/>
              <w:rPr>
                <w:sz w:val="21"/>
                <w:szCs w:val="24"/>
              </w:rPr>
            </w:pPr>
            <w:r>
              <w:rPr>
                <w:rFonts w:hint="eastAsia"/>
                <w:sz w:val="21"/>
                <w:szCs w:val="24"/>
              </w:rPr>
              <w:t>结算备付金</w:t>
            </w:r>
          </w:p>
        </w:tc>
        <w:tc>
          <w:tcPr>
            <w:tcW w:w="1236" w:type="dxa"/>
          </w:tcPr>
          <w:p w:rsidR="00BA41EE" w:rsidRDefault="00BA41EE">
            <w:pPr>
              <w:pStyle w:val="NormalWeb"/>
              <w:rPr>
                <w:kern w:val="2"/>
                <w:sz w:val="21"/>
                <w:szCs w:val="24"/>
              </w:rPr>
            </w:pPr>
          </w:p>
        </w:tc>
        <w:tc>
          <w:tcPr>
            <w:tcW w:w="5032" w:type="dxa"/>
          </w:tcPr>
          <w:p w:rsidR="00BA41EE" w:rsidRDefault="00BA41EE">
            <w:pPr>
              <w:jc w:val="right"/>
              <w:rPr>
                <w:rFonts w:ascii="宋体"/>
                <w:kern w:val="0"/>
                <w:szCs w:val="24"/>
              </w:rPr>
            </w:pPr>
            <w:r>
              <w:rPr>
                <w:rFonts w:ascii="宋体" w:hAnsi="宋体"/>
                <w:kern w:val="0"/>
                <w:szCs w:val="24"/>
              </w:rPr>
              <w:t>319,721.16</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存出保证金</w:t>
            </w:r>
          </w:p>
        </w:tc>
        <w:tc>
          <w:tcPr>
            <w:tcW w:w="1236" w:type="dxa"/>
          </w:tcPr>
          <w:p w:rsidR="00BA41EE" w:rsidRDefault="00BA41EE">
            <w:pPr>
              <w:pStyle w:val="NormalWeb"/>
              <w:rPr>
                <w:kern w:val="2"/>
                <w:sz w:val="21"/>
                <w:szCs w:val="24"/>
              </w:rPr>
            </w:pPr>
          </w:p>
        </w:tc>
        <w:tc>
          <w:tcPr>
            <w:tcW w:w="5032" w:type="dxa"/>
          </w:tcPr>
          <w:p w:rsidR="00BA41EE" w:rsidRDefault="00BA41EE">
            <w:pPr>
              <w:jc w:val="right"/>
              <w:rPr>
                <w:rFonts w:ascii="宋体"/>
                <w:kern w:val="0"/>
                <w:szCs w:val="24"/>
              </w:rPr>
            </w:pPr>
            <w:r>
              <w:rPr>
                <w:rFonts w:ascii="宋体" w:hAnsi="宋体"/>
                <w:kern w:val="0"/>
                <w:szCs w:val="24"/>
              </w:rPr>
              <w:t>1,092,057.36</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交易性金融资产</w:t>
            </w:r>
          </w:p>
        </w:tc>
        <w:tc>
          <w:tcPr>
            <w:tcW w:w="1236" w:type="dxa"/>
          </w:tcPr>
          <w:p w:rsidR="00BA41EE" w:rsidRDefault="00BA41EE" w:rsidP="00DA64CB">
            <w:pPr>
              <w:pStyle w:val="a0"/>
            </w:pPr>
            <w:r>
              <w:t>6.4.7.2</w:t>
            </w:r>
          </w:p>
        </w:tc>
        <w:tc>
          <w:tcPr>
            <w:tcW w:w="5032" w:type="dxa"/>
          </w:tcPr>
          <w:p w:rsidR="00BA41EE" w:rsidRDefault="00BA41EE">
            <w:pPr>
              <w:jc w:val="right"/>
              <w:rPr>
                <w:rFonts w:ascii="宋体"/>
                <w:kern w:val="0"/>
                <w:szCs w:val="24"/>
              </w:rPr>
            </w:pPr>
            <w:r>
              <w:rPr>
                <w:rFonts w:ascii="宋体" w:hAnsi="宋体"/>
                <w:kern w:val="0"/>
                <w:szCs w:val="24"/>
              </w:rPr>
              <w:t>1,944,788,220.95</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其中：股票投资</w:t>
            </w:r>
          </w:p>
        </w:tc>
        <w:tc>
          <w:tcPr>
            <w:tcW w:w="1236" w:type="dxa"/>
          </w:tcPr>
          <w:p w:rsidR="00BA41EE" w:rsidRDefault="00BA41EE">
            <w:pPr>
              <w:pStyle w:val="NormalWeb"/>
              <w:rPr>
                <w:kern w:val="2"/>
                <w:sz w:val="21"/>
                <w:szCs w:val="24"/>
              </w:rPr>
            </w:pPr>
          </w:p>
        </w:tc>
        <w:tc>
          <w:tcPr>
            <w:tcW w:w="5032" w:type="dxa"/>
          </w:tcPr>
          <w:p w:rsidR="00BA41EE" w:rsidRDefault="00BA41EE">
            <w:pPr>
              <w:jc w:val="right"/>
              <w:rPr>
                <w:rFonts w:ascii="宋体"/>
                <w:kern w:val="0"/>
                <w:szCs w:val="24"/>
              </w:rPr>
            </w:pPr>
            <w:r>
              <w:rPr>
                <w:rFonts w:ascii="宋体" w:hAnsi="宋体"/>
                <w:kern w:val="0"/>
                <w:szCs w:val="24"/>
              </w:rPr>
              <w:t>1,944,788,220.95</w:t>
            </w:r>
          </w:p>
        </w:tc>
      </w:tr>
      <w:tr w:rsidR="00BA41EE" w:rsidTr="007E758C">
        <w:trPr>
          <w:trHeight w:val="253"/>
        </w:trPr>
        <w:tc>
          <w:tcPr>
            <w:tcW w:w="2632" w:type="dxa"/>
            <w:vAlign w:val="center"/>
          </w:tcPr>
          <w:p w:rsidR="00BA41EE" w:rsidRDefault="00BA41EE" w:rsidP="00DA64CB">
            <w:pPr>
              <w:pStyle w:val="a0"/>
            </w:pPr>
            <w:r>
              <w:t xml:space="preserve">      </w:t>
            </w:r>
            <w:r>
              <w:rPr>
                <w:rFonts w:hint="eastAsia"/>
              </w:rPr>
              <w:t>基金投资</w:t>
            </w:r>
          </w:p>
        </w:tc>
        <w:tc>
          <w:tcPr>
            <w:tcW w:w="1236" w:type="dxa"/>
          </w:tcPr>
          <w:p w:rsidR="00BA41EE" w:rsidRDefault="00BA41EE">
            <w:pPr>
              <w:pStyle w:val="NormalWeb"/>
              <w:rPr>
                <w:kern w:val="2"/>
                <w:sz w:val="21"/>
                <w:szCs w:val="24"/>
              </w:rPr>
            </w:pPr>
          </w:p>
        </w:tc>
        <w:tc>
          <w:tcPr>
            <w:tcW w:w="5032" w:type="dxa"/>
          </w:tcPr>
          <w:p w:rsidR="00BA41EE" w:rsidRDefault="00BA41EE">
            <w:pPr>
              <w:jc w:val="right"/>
              <w:rPr>
                <w:rFonts w:ascii="宋体"/>
                <w:szCs w:val="24"/>
              </w:rPr>
            </w:pPr>
            <w:r>
              <w:rPr>
                <w:rFonts w:ascii="宋体"/>
                <w:szCs w:val="24"/>
              </w:rPr>
              <w:t>-</w:t>
            </w:r>
          </w:p>
        </w:tc>
      </w:tr>
      <w:tr w:rsidR="00BA41EE" w:rsidTr="007E758C">
        <w:trPr>
          <w:trHeight w:val="253"/>
        </w:trPr>
        <w:tc>
          <w:tcPr>
            <w:tcW w:w="2632" w:type="dxa"/>
            <w:vAlign w:val="center"/>
          </w:tcPr>
          <w:p w:rsidR="00BA41EE" w:rsidRDefault="00BA41EE" w:rsidP="00BA41EE">
            <w:pPr>
              <w:pStyle w:val="NormalWeb"/>
              <w:ind w:firstLineChars="300" w:firstLine="31680"/>
              <w:rPr>
                <w:sz w:val="21"/>
                <w:szCs w:val="24"/>
              </w:rPr>
            </w:pPr>
            <w:r>
              <w:rPr>
                <w:rFonts w:hint="eastAsia"/>
                <w:sz w:val="21"/>
                <w:szCs w:val="24"/>
              </w:rPr>
              <w:t>债券投资</w:t>
            </w:r>
          </w:p>
        </w:tc>
        <w:tc>
          <w:tcPr>
            <w:tcW w:w="1236" w:type="dxa"/>
          </w:tcPr>
          <w:p w:rsidR="00BA41EE" w:rsidRDefault="00BA41EE">
            <w:pPr>
              <w:pStyle w:val="NormalWeb"/>
              <w:rPr>
                <w:kern w:val="2"/>
                <w:sz w:val="21"/>
                <w:szCs w:val="24"/>
              </w:rPr>
            </w:pPr>
          </w:p>
        </w:tc>
        <w:tc>
          <w:tcPr>
            <w:tcW w:w="5032" w:type="dxa"/>
          </w:tcPr>
          <w:p w:rsidR="00BA41EE" w:rsidRDefault="00BA41EE">
            <w:pPr>
              <w:jc w:val="right"/>
              <w:rPr>
                <w:rFonts w:ascii="宋体"/>
                <w:kern w:val="0"/>
                <w:szCs w:val="24"/>
              </w:rPr>
            </w:pPr>
            <w:r>
              <w:rPr>
                <w:rFonts w:ascii="宋体"/>
                <w:kern w:val="0"/>
                <w:szCs w:val="24"/>
              </w:rPr>
              <w:t>-</w:t>
            </w:r>
          </w:p>
        </w:tc>
      </w:tr>
      <w:tr w:rsidR="00BA41EE" w:rsidTr="007E758C">
        <w:trPr>
          <w:trHeight w:val="267"/>
        </w:trPr>
        <w:tc>
          <w:tcPr>
            <w:tcW w:w="2632" w:type="dxa"/>
            <w:vAlign w:val="center"/>
          </w:tcPr>
          <w:p w:rsidR="00BA41EE" w:rsidRDefault="00BA41EE" w:rsidP="00BA41EE">
            <w:pPr>
              <w:pStyle w:val="NormalWeb"/>
              <w:ind w:firstLineChars="300" w:firstLine="31680"/>
              <w:rPr>
                <w:sz w:val="21"/>
                <w:szCs w:val="24"/>
              </w:rPr>
            </w:pPr>
            <w:r>
              <w:rPr>
                <w:rFonts w:hint="eastAsia"/>
                <w:sz w:val="21"/>
                <w:szCs w:val="24"/>
              </w:rPr>
              <w:t>资产支持证券投资</w:t>
            </w:r>
          </w:p>
        </w:tc>
        <w:tc>
          <w:tcPr>
            <w:tcW w:w="1236" w:type="dxa"/>
          </w:tcPr>
          <w:p w:rsidR="00BA41EE" w:rsidRDefault="00BA41EE">
            <w:pPr>
              <w:pStyle w:val="NormalWeb"/>
              <w:rPr>
                <w:kern w:val="2"/>
                <w:sz w:val="21"/>
                <w:szCs w:val="24"/>
              </w:rPr>
            </w:pPr>
          </w:p>
        </w:tc>
        <w:tc>
          <w:tcPr>
            <w:tcW w:w="5032" w:type="dxa"/>
          </w:tcPr>
          <w:p w:rsidR="00BA41EE" w:rsidRDefault="00BA41EE">
            <w:pPr>
              <w:jc w:val="right"/>
              <w:rPr>
                <w:rFonts w:ascii="宋体"/>
                <w:kern w:val="0"/>
                <w:szCs w:val="24"/>
              </w:rPr>
            </w:pPr>
            <w:r>
              <w:rPr>
                <w:rFonts w:ascii="宋体"/>
                <w:kern w:val="0"/>
                <w:szCs w:val="24"/>
              </w:rPr>
              <w:t>-</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衍生金融资产</w:t>
            </w:r>
          </w:p>
        </w:tc>
        <w:tc>
          <w:tcPr>
            <w:tcW w:w="1236" w:type="dxa"/>
          </w:tcPr>
          <w:p w:rsidR="00BA41EE" w:rsidRDefault="00BA41EE" w:rsidP="00DA64CB">
            <w:pPr>
              <w:pStyle w:val="a0"/>
            </w:pPr>
            <w:r>
              <w:t>6.4.7.3</w:t>
            </w:r>
          </w:p>
        </w:tc>
        <w:tc>
          <w:tcPr>
            <w:tcW w:w="5032" w:type="dxa"/>
          </w:tcPr>
          <w:p w:rsidR="00BA41EE" w:rsidRDefault="00BA41EE">
            <w:pPr>
              <w:jc w:val="right"/>
              <w:rPr>
                <w:rFonts w:ascii="宋体"/>
                <w:kern w:val="0"/>
                <w:szCs w:val="24"/>
              </w:rPr>
            </w:pPr>
            <w:r>
              <w:rPr>
                <w:rFonts w:ascii="宋体"/>
                <w:kern w:val="0"/>
                <w:szCs w:val="24"/>
              </w:rPr>
              <w:t>-</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买入返售金融资产</w:t>
            </w:r>
          </w:p>
        </w:tc>
        <w:tc>
          <w:tcPr>
            <w:tcW w:w="1236" w:type="dxa"/>
          </w:tcPr>
          <w:p w:rsidR="00BA41EE" w:rsidRDefault="00BA41EE" w:rsidP="00DA64CB">
            <w:pPr>
              <w:pStyle w:val="a0"/>
            </w:pPr>
            <w:r>
              <w:t>6.4.7.4</w:t>
            </w:r>
          </w:p>
        </w:tc>
        <w:tc>
          <w:tcPr>
            <w:tcW w:w="5032" w:type="dxa"/>
          </w:tcPr>
          <w:p w:rsidR="00BA41EE" w:rsidRDefault="00BA41EE">
            <w:pPr>
              <w:jc w:val="right"/>
              <w:rPr>
                <w:rFonts w:ascii="宋体"/>
                <w:kern w:val="0"/>
                <w:szCs w:val="24"/>
              </w:rPr>
            </w:pPr>
            <w:r>
              <w:rPr>
                <w:rFonts w:ascii="宋体"/>
                <w:kern w:val="0"/>
                <w:szCs w:val="24"/>
              </w:rPr>
              <w:t>-</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应收证券清算款</w:t>
            </w:r>
          </w:p>
        </w:tc>
        <w:tc>
          <w:tcPr>
            <w:tcW w:w="1236" w:type="dxa"/>
          </w:tcPr>
          <w:p w:rsidR="00BA41EE" w:rsidRDefault="00BA41EE">
            <w:pPr>
              <w:pStyle w:val="NormalWeb"/>
              <w:rPr>
                <w:kern w:val="2"/>
                <w:sz w:val="21"/>
                <w:szCs w:val="24"/>
              </w:rPr>
            </w:pPr>
          </w:p>
        </w:tc>
        <w:tc>
          <w:tcPr>
            <w:tcW w:w="5032" w:type="dxa"/>
          </w:tcPr>
          <w:p w:rsidR="00BA41EE" w:rsidRDefault="00BA41EE">
            <w:pPr>
              <w:jc w:val="right"/>
              <w:rPr>
                <w:rFonts w:ascii="宋体"/>
                <w:kern w:val="0"/>
                <w:szCs w:val="24"/>
              </w:rPr>
            </w:pPr>
            <w:r>
              <w:rPr>
                <w:rFonts w:ascii="宋体" w:hAnsi="宋体"/>
                <w:kern w:val="0"/>
                <w:szCs w:val="24"/>
              </w:rPr>
              <w:t>4,302,466.26</w:t>
            </w:r>
          </w:p>
        </w:tc>
      </w:tr>
      <w:tr w:rsidR="00BA41EE" w:rsidTr="007E758C">
        <w:trPr>
          <w:trHeight w:val="267"/>
        </w:trPr>
        <w:tc>
          <w:tcPr>
            <w:tcW w:w="2632" w:type="dxa"/>
            <w:vAlign w:val="center"/>
          </w:tcPr>
          <w:p w:rsidR="00BA41EE" w:rsidRDefault="00BA41EE">
            <w:pPr>
              <w:pStyle w:val="NormalWeb"/>
              <w:rPr>
                <w:sz w:val="21"/>
                <w:szCs w:val="24"/>
              </w:rPr>
            </w:pPr>
            <w:r>
              <w:rPr>
                <w:rFonts w:hint="eastAsia"/>
                <w:sz w:val="21"/>
                <w:szCs w:val="24"/>
              </w:rPr>
              <w:t>应收利息</w:t>
            </w:r>
          </w:p>
        </w:tc>
        <w:tc>
          <w:tcPr>
            <w:tcW w:w="1236" w:type="dxa"/>
          </w:tcPr>
          <w:p w:rsidR="00BA41EE" w:rsidRDefault="00BA41EE" w:rsidP="00DA64CB">
            <w:pPr>
              <w:pStyle w:val="a0"/>
            </w:pPr>
            <w:r>
              <w:t>6.4.7.5</w:t>
            </w:r>
          </w:p>
        </w:tc>
        <w:tc>
          <w:tcPr>
            <w:tcW w:w="5032" w:type="dxa"/>
          </w:tcPr>
          <w:p w:rsidR="00BA41EE" w:rsidRDefault="00BA41EE">
            <w:pPr>
              <w:jc w:val="right"/>
              <w:rPr>
                <w:rFonts w:ascii="宋体"/>
                <w:kern w:val="0"/>
                <w:szCs w:val="24"/>
              </w:rPr>
            </w:pPr>
            <w:r>
              <w:rPr>
                <w:rFonts w:ascii="宋体" w:hAnsi="宋体"/>
                <w:kern w:val="0"/>
                <w:szCs w:val="24"/>
              </w:rPr>
              <w:t>2,816.74</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应收股利</w:t>
            </w:r>
          </w:p>
        </w:tc>
        <w:tc>
          <w:tcPr>
            <w:tcW w:w="1236" w:type="dxa"/>
          </w:tcPr>
          <w:p w:rsidR="00BA41EE" w:rsidRDefault="00BA41EE">
            <w:pPr>
              <w:pStyle w:val="NormalWeb"/>
              <w:rPr>
                <w:kern w:val="2"/>
                <w:sz w:val="21"/>
                <w:szCs w:val="24"/>
              </w:rPr>
            </w:pPr>
          </w:p>
        </w:tc>
        <w:tc>
          <w:tcPr>
            <w:tcW w:w="5032" w:type="dxa"/>
          </w:tcPr>
          <w:p w:rsidR="00BA41EE" w:rsidRDefault="00BA41EE">
            <w:pPr>
              <w:jc w:val="right"/>
              <w:rPr>
                <w:rFonts w:ascii="宋体"/>
                <w:kern w:val="0"/>
                <w:szCs w:val="24"/>
              </w:rPr>
            </w:pPr>
            <w:r>
              <w:rPr>
                <w:rFonts w:ascii="宋体" w:hAnsi="宋体"/>
                <w:kern w:val="0"/>
                <w:szCs w:val="24"/>
              </w:rPr>
              <w:t>5,569,430.78</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应收申购款</w:t>
            </w:r>
          </w:p>
        </w:tc>
        <w:tc>
          <w:tcPr>
            <w:tcW w:w="1236" w:type="dxa"/>
          </w:tcPr>
          <w:p w:rsidR="00BA41EE" w:rsidRDefault="00BA41EE">
            <w:pPr>
              <w:pStyle w:val="NormalWeb"/>
              <w:rPr>
                <w:kern w:val="2"/>
                <w:sz w:val="21"/>
                <w:szCs w:val="24"/>
              </w:rPr>
            </w:pPr>
          </w:p>
        </w:tc>
        <w:tc>
          <w:tcPr>
            <w:tcW w:w="5032" w:type="dxa"/>
          </w:tcPr>
          <w:p w:rsidR="00BA41EE" w:rsidRDefault="00BA41EE">
            <w:pPr>
              <w:jc w:val="right"/>
              <w:rPr>
                <w:rFonts w:ascii="宋体"/>
                <w:kern w:val="0"/>
                <w:szCs w:val="24"/>
              </w:rPr>
            </w:pPr>
            <w:r>
              <w:rPr>
                <w:rFonts w:ascii="宋体"/>
                <w:kern w:val="0"/>
                <w:szCs w:val="24"/>
              </w:rPr>
              <w:t>-</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其他资产</w:t>
            </w:r>
          </w:p>
        </w:tc>
        <w:tc>
          <w:tcPr>
            <w:tcW w:w="1236" w:type="dxa"/>
          </w:tcPr>
          <w:p w:rsidR="00BA41EE" w:rsidRDefault="00BA41EE" w:rsidP="00DA64CB">
            <w:pPr>
              <w:pStyle w:val="a0"/>
            </w:pPr>
            <w:r>
              <w:t>6.4.7.6</w:t>
            </w:r>
          </w:p>
        </w:tc>
        <w:tc>
          <w:tcPr>
            <w:tcW w:w="5032" w:type="dxa"/>
          </w:tcPr>
          <w:p w:rsidR="00BA41EE" w:rsidRDefault="00BA41EE">
            <w:pPr>
              <w:jc w:val="right"/>
              <w:rPr>
                <w:rFonts w:ascii="宋体"/>
                <w:kern w:val="0"/>
                <w:szCs w:val="24"/>
              </w:rPr>
            </w:pPr>
            <w:r>
              <w:rPr>
                <w:rFonts w:ascii="宋体"/>
                <w:kern w:val="0"/>
                <w:szCs w:val="24"/>
              </w:rPr>
              <w:t>-</w:t>
            </w:r>
          </w:p>
        </w:tc>
      </w:tr>
      <w:tr w:rsidR="00BA41EE" w:rsidTr="007E758C">
        <w:trPr>
          <w:trHeight w:val="267"/>
        </w:trPr>
        <w:tc>
          <w:tcPr>
            <w:tcW w:w="2632" w:type="dxa"/>
            <w:vAlign w:val="center"/>
          </w:tcPr>
          <w:p w:rsidR="00BA41EE" w:rsidRDefault="00BA41EE">
            <w:pPr>
              <w:pStyle w:val="NormalWeb"/>
              <w:rPr>
                <w:sz w:val="21"/>
                <w:szCs w:val="24"/>
              </w:rPr>
            </w:pPr>
            <w:r>
              <w:rPr>
                <w:rFonts w:hint="eastAsia"/>
                <w:sz w:val="21"/>
                <w:szCs w:val="24"/>
              </w:rPr>
              <w:t>资产总计</w:t>
            </w:r>
          </w:p>
        </w:tc>
        <w:tc>
          <w:tcPr>
            <w:tcW w:w="1236" w:type="dxa"/>
          </w:tcPr>
          <w:p w:rsidR="00BA41EE" w:rsidRDefault="00BA41EE">
            <w:pPr>
              <w:pStyle w:val="NormalWeb"/>
              <w:rPr>
                <w:sz w:val="21"/>
                <w:szCs w:val="24"/>
              </w:rPr>
            </w:pPr>
          </w:p>
        </w:tc>
        <w:tc>
          <w:tcPr>
            <w:tcW w:w="5032" w:type="dxa"/>
          </w:tcPr>
          <w:p w:rsidR="00BA41EE" w:rsidRDefault="00BA41EE">
            <w:pPr>
              <w:jc w:val="right"/>
              <w:rPr>
                <w:rFonts w:ascii="宋体"/>
                <w:kern w:val="0"/>
                <w:szCs w:val="24"/>
              </w:rPr>
            </w:pPr>
            <w:r>
              <w:rPr>
                <w:rFonts w:ascii="宋体" w:hAnsi="宋体"/>
                <w:kern w:val="0"/>
                <w:szCs w:val="24"/>
              </w:rPr>
              <w:t>1,971,716,901.94</w:t>
            </w:r>
          </w:p>
        </w:tc>
      </w:tr>
      <w:tr w:rsidR="00BA41EE" w:rsidTr="007E758C">
        <w:trPr>
          <w:trHeight w:val="505"/>
        </w:trPr>
        <w:tc>
          <w:tcPr>
            <w:tcW w:w="2632" w:type="dxa"/>
            <w:shd w:val="clear" w:color="auto" w:fill="D9D9D9"/>
            <w:vAlign w:val="center"/>
          </w:tcPr>
          <w:p w:rsidR="00BA41EE" w:rsidRDefault="00BA41EE">
            <w:pPr>
              <w:pStyle w:val="NormalWeb"/>
              <w:jc w:val="center"/>
              <w:rPr>
                <w:b/>
                <w:sz w:val="21"/>
                <w:szCs w:val="24"/>
              </w:rPr>
            </w:pPr>
            <w:r>
              <w:rPr>
                <w:rFonts w:hint="eastAsia"/>
                <w:b/>
                <w:sz w:val="21"/>
                <w:szCs w:val="24"/>
              </w:rPr>
              <w:t>负债和所有者权益</w:t>
            </w:r>
          </w:p>
        </w:tc>
        <w:tc>
          <w:tcPr>
            <w:tcW w:w="1236" w:type="dxa"/>
            <w:shd w:val="clear" w:color="auto" w:fill="D9D9D9"/>
            <w:vAlign w:val="center"/>
          </w:tcPr>
          <w:p w:rsidR="00BA41EE" w:rsidRDefault="00BA41EE">
            <w:pPr>
              <w:pStyle w:val="NormalWeb"/>
              <w:jc w:val="center"/>
              <w:rPr>
                <w:b/>
                <w:sz w:val="21"/>
                <w:szCs w:val="24"/>
              </w:rPr>
            </w:pPr>
            <w:r>
              <w:rPr>
                <w:rFonts w:hint="eastAsia"/>
                <w:b/>
                <w:sz w:val="21"/>
                <w:szCs w:val="24"/>
              </w:rPr>
              <w:t>附注号</w:t>
            </w:r>
          </w:p>
        </w:tc>
        <w:tc>
          <w:tcPr>
            <w:tcW w:w="5032" w:type="dxa"/>
            <w:shd w:val="clear" w:color="auto" w:fill="D9D9D9"/>
            <w:vAlign w:val="center"/>
          </w:tcPr>
          <w:p w:rsidR="00BA41EE" w:rsidRDefault="00BA41EE">
            <w:pPr>
              <w:pStyle w:val="NormalWeb"/>
              <w:spacing w:before="0" w:beforeAutospacing="0" w:after="0" w:afterAutospacing="0"/>
              <w:jc w:val="center"/>
              <w:rPr>
                <w:b/>
                <w:sz w:val="21"/>
                <w:szCs w:val="24"/>
              </w:rPr>
            </w:pPr>
            <w:r>
              <w:rPr>
                <w:rFonts w:hint="eastAsia"/>
                <w:b/>
                <w:sz w:val="21"/>
              </w:rPr>
              <w:t>报告期末</w:t>
            </w:r>
          </w:p>
        </w:tc>
      </w:tr>
      <w:tr w:rsidR="00BA41EE" w:rsidTr="007E758C">
        <w:trPr>
          <w:trHeight w:val="267"/>
        </w:trPr>
        <w:tc>
          <w:tcPr>
            <w:tcW w:w="2632" w:type="dxa"/>
            <w:vAlign w:val="center"/>
          </w:tcPr>
          <w:p w:rsidR="00BA41EE" w:rsidRDefault="00BA41EE">
            <w:pPr>
              <w:pStyle w:val="NormalWeb"/>
              <w:rPr>
                <w:b/>
                <w:sz w:val="21"/>
                <w:szCs w:val="24"/>
              </w:rPr>
            </w:pPr>
            <w:r>
              <w:rPr>
                <w:rFonts w:hint="eastAsia"/>
                <w:b/>
                <w:sz w:val="21"/>
                <w:szCs w:val="24"/>
              </w:rPr>
              <w:t>负</w:t>
            </w:r>
            <w:r>
              <w:rPr>
                <w:b/>
                <w:sz w:val="21"/>
                <w:szCs w:val="24"/>
              </w:rPr>
              <w:t xml:space="preserve"> </w:t>
            </w:r>
            <w:r>
              <w:rPr>
                <w:rFonts w:hint="eastAsia"/>
                <w:b/>
                <w:sz w:val="21"/>
                <w:szCs w:val="24"/>
              </w:rPr>
              <w:t>债：</w:t>
            </w:r>
          </w:p>
        </w:tc>
        <w:tc>
          <w:tcPr>
            <w:tcW w:w="1236" w:type="dxa"/>
          </w:tcPr>
          <w:p w:rsidR="00BA41EE" w:rsidRDefault="00BA41EE">
            <w:pPr>
              <w:pStyle w:val="NormalWeb"/>
              <w:rPr>
                <w:sz w:val="21"/>
                <w:szCs w:val="24"/>
              </w:rPr>
            </w:pPr>
          </w:p>
        </w:tc>
        <w:tc>
          <w:tcPr>
            <w:tcW w:w="5032" w:type="dxa"/>
          </w:tcPr>
          <w:p w:rsidR="00BA41EE" w:rsidRDefault="00BA41EE">
            <w:pPr>
              <w:pStyle w:val="NormalWeb"/>
              <w:jc w:val="right"/>
              <w:rPr>
                <w:sz w:val="21"/>
                <w:szCs w:val="24"/>
              </w:rPr>
            </w:pP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短期借款</w:t>
            </w:r>
          </w:p>
        </w:tc>
        <w:tc>
          <w:tcPr>
            <w:tcW w:w="1236" w:type="dxa"/>
          </w:tcPr>
          <w:p w:rsidR="00BA41EE" w:rsidRDefault="00BA41EE">
            <w:pPr>
              <w:pStyle w:val="NormalWeb"/>
              <w:rPr>
                <w:sz w:val="21"/>
                <w:szCs w:val="24"/>
              </w:rPr>
            </w:pPr>
          </w:p>
        </w:tc>
        <w:tc>
          <w:tcPr>
            <w:tcW w:w="5032" w:type="dxa"/>
          </w:tcPr>
          <w:p w:rsidR="00BA41EE" w:rsidRDefault="00BA41EE">
            <w:pPr>
              <w:jc w:val="right"/>
              <w:rPr>
                <w:rFonts w:ascii="宋体"/>
                <w:kern w:val="0"/>
                <w:szCs w:val="24"/>
              </w:rPr>
            </w:pPr>
            <w:r>
              <w:rPr>
                <w:rFonts w:ascii="宋体"/>
                <w:kern w:val="0"/>
                <w:szCs w:val="24"/>
              </w:rPr>
              <w:t>-</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交易性金融负债</w:t>
            </w:r>
          </w:p>
        </w:tc>
        <w:tc>
          <w:tcPr>
            <w:tcW w:w="1236" w:type="dxa"/>
          </w:tcPr>
          <w:p w:rsidR="00BA41EE" w:rsidRDefault="00BA41EE">
            <w:pPr>
              <w:pStyle w:val="NormalWeb"/>
              <w:rPr>
                <w:sz w:val="21"/>
                <w:szCs w:val="24"/>
              </w:rPr>
            </w:pPr>
          </w:p>
        </w:tc>
        <w:tc>
          <w:tcPr>
            <w:tcW w:w="5032" w:type="dxa"/>
          </w:tcPr>
          <w:p w:rsidR="00BA41EE" w:rsidRDefault="00BA41EE">
            <w:pPr>
              <w:jc w:val="right"/>
              <w:rPr>
                <w:rFonts w:ascii="宋体"/>
                <w:kern w:val="0"/>
                <w:szCs w:val="24"/>
              </w:rPr>
            </w:pPr>
            <w:r>
              <w:rPr>
                <w:rFonts w:ascii="宋体"/>
                <w:kern w:val="0"/>
                <w:szCs w:val="24"/>
              </w:rPr>
              <w:t>-</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衍生金融负债</w:t>
            </w:r>
          </w:p>
        </w:tc>
        <w:tc>
          <w:tcPr>
            <w:tcW w:w="1236" w:type="dxa"/>
          </w:tcPr>
          <w:p w:rsidR="00BA41EE" w:rsidRDefault="00BA41EE" w:rsidP="00DA64CB">
            <w:pPr>
              <w:pStyle w:val="a0"/>
            </w:pPr>
            <w:r>
              <w:t>6.4.7.3</w:t>
            </w:r>
          </w:p>
        </w:tc>
        <w:tc>
          <w:tcPr>
            <w:tcW w:w="5032" w:type="dxa"/>
          </w:tcPr>
          <w:p w:rsidR="00BA41EE" w:rsidRDefault="00BA41EE">
            <w:pPr>
              <w:jc w:val="right"/>
              <w:rPr>
                <w:rFonts w:ascii="宋体"/>
                <w:kern w:val="0"/>
                <w:szCs w:val="24"/>
              </w:rPr>
            </w:pPr>
            <w:r>
              <w:rPr>
                <w:rFonts w:ascii="宋体"/>
                <w:kern w:val="0"/>
                <w:szCs w:val="24"/>
              </w:rPr>
              <w:t>-</w:t>
            </w:r>
          </w:p>
        </w:tc>
      </w:tr>
      <w:tr w:rsidR="00BA41EE" w:rsidTr="007E758C">
        <w:trPr>
          <w:trHeight w:val="267"/>
        </w:trPr>
        <w:tc>
          <w:tcPr>
            <w:tcW w:w="2632" w:type="dxa"/>
            <w:vAlign w:val="center"/>
          </w:tcPr>
          <w:p w:rsidR="00BA41EE" w:rsidRDefault="00BA41EE">
            <w:pPr>
              <w:pStyle w:val="NormalWeb"/>
              <w:rPr>
                <w:sz w:val="21"/>
                <w:szCs w:val="24"/>
              </w:rPr>
            </w:pPr>
            <w:r>
              <w:rPr>
                <w:rFonts w:hint="eastAsia"/>
                <w:sz w:val="21"/>
                <w:szCs w:val="24"/>
              </w:rPr>
              <w:t>卖出回购金融资产款</w:t>
            </w:r>
          </w:p>
        </w:tc>
        <w:tc>
          <w:tcPr>
            <w:tcW w:w="1236" w:type="dxa"/>
          </w:tcPr>
          <w:p w:rsidR="00BA41EE" w:rsidRDefault="00BA41EE">
            <w:pPr>
              <w:pStyle w:val="NormalWeb"/>
              <w:rPr>
                <w:sz w:val="21"/>
                <w:szCs w:val="24"/>
              </w:rPr>
            </w:pPr>
          </w:p>
        </w:tc>
        <w:tc>
          <w:tcPr>
            <w:tcW w:w="5032" w:type="dxa"/>
          </w:tcPr>
          <w:p w:rsidR="00BA41EE" w:rsidRDefault="00BA41EE">
            <w:pPr>
              <w:jc w:val="right"/>
              <w:rPr>
                <w:rFonts w:ascii="宋体"/>
                <w:kern w:val="0"/>
                <w:szCs w:val="24"/>
              </w:rPr>
            </w:pPr>
            <w:r>
              <w:rPr>
                <w:rFonts w:ascii="宋体"/>
                <w:kern w:val="0"/>
                <w:szCs w:val="24"/>
              </w:rPr>
              <w:t>-</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应付证券清算款</w:t>
            </w:r>
          </w:p>
        </w:tc>
        <w:tc>
          <w:tcPr>
            <w:tcW w:w="1236" w:type="dxa"/>
          </w:tcPr>
          <w:p w:rsidR="00BA41EE" w:rsidRDefault="00BA41EE">
            <w:pPr>
              <w:pStyle w:val="NormalWeb"/>
              <w:rPr>
                <w:sz w:val="21"/>
                <w:szCs w:val="24"/>
              </w:rPr>
            </w:pPr>
          </w:p>
        </w:tc>
        <w:tc>
          <w:tcPr>
            <w:tcW w:w="5032" w:type="dxa"/>
          </w:tcPr>
          <w:p w:rsidR="00BA41EE" w:rsidRDefault="00BA41EE">
            <w:pPr>
              <w:jc w:val="right"/>
              <w:rPr>
                <w:rFonts w:ascii="宋体"/>
                <w:kern w:val="0"/>
                <w:szCs w:val="24"/>
              </w:rPr>
            </w:pPr>
            <w:r>
              <w:rPr>
                <w:rFonts w:ascii="宋体" w:hAnsi="宋体"/>
                <w:kern w:val="0"/>
                <w:szCs w:val="24"/>
              </w:rPr>
              <w:t>3,101,368.02</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应付赎回款</w:t>
            </w:r>
          </w:p>
        </w:tc>
        <w:tc>
          <w:tcPr>
            <w:tcW w:w="1236" w:type="dxa"/>
          </w:tcPr>
          <w:p w:rsidR="00BA41EE" w:rsidRDefault="00BA41EE">
            <w:pPr>
              <w:pStyle w:val="NormalWeb"/>
              <w:rPr>
                <w:sz w:val="21"/>
                <w:szCs w:val="24"/>
              </w:rPr>
            </w:pPr>
          </w:p>
        </w:tc>
        <w:tc>
          <w:tcPr>
            <w:tcW w:w="5032" w:type="dxa"/>
          </w:tcPr>
          <w:p w:rsidR="00BA41EE" w:rsidRDefault="00BA41EE">
            <w:pPr>
              <w:jc w:val="right"/>
              <w:rPr>
                <w:rFonts w:ascii="宋体"/>
                <w:kern w:val="0"/>
                <w:szCs w:val="24"/>
              </w:rPr>
            </w:pPr>
            <w:r>
              <w:rPr>
                <w:rFonts w:ascii="宋体"/>
                <w:kern w:val="0"/>
                <w:szCs w:val="24"/>
              </w:rPr>
              <w:t>-</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应付管理人报酬</w:t>
            </w:r>
          </w:p>
        </w:tc>
        <w:tc>
          <w:tcPr>
            <w:tcW w:w="1236" w:type="dxa"/>
          </w:tcPr>
          <w:p w:rsidR="00BA41EE" w:rsidRDefault="00BA41EE">
            <w:pPr>
              <w:pStyle w:val="NormalWeb"/>
              <w:rPr>
                <w:sz w:val="21"/>
                <w:szCs w:val="24"/>
              </w:rPr>
            </w:pPr>
          </w:p>
        </w:tc>
        <w:tc>
          <w:tcPr>
            <w:tcW w:w="5032" w:type="dxa"/>
          </w:tcPr>
          <w:p w:rsidR="00BA41EE" w:rsidRDefault="00BA41EE">
            <w:pPr>
              <w:jc w:val="right"/>
              <w:rPr>
                <w:rFonts w:ascii="宋体"/>
                <w:kern w:val="0"/>
                <w:szCs w:val="24"/>
              </w:rPr>
            </w:pPr>
            <w:r>
              <w:rPr>
                <w:rFonts w:ascii="宋体" w:hAnsi="宋体"/>
                <w:kern w:val="0"/>
                <w:szCs w:val="24"/>
              </w:rPr>
              <w:t>617,101.24</w:t>
            </w:r>
          </w:p>
        </w:tc>
      </w:tr>
      <w:tr w:rsidR="00BA41EE" w:rsidTr="007E758C">
        <w:trPr>
          <w:trHeight w:val="267"/>
        </w:trPr>
        <w:tc>
          <w:tcPr>
            <w:tcW w:w="2632" w:type="dxa"/>
            <w:vAlign w:val="center"/>
          </w:tcPr>
          <w:p w:rsidR="00BA41EE" w:rsidRDefault="00BA41EE">
            <w:pPr>
              <w:pStyle w:val="NormalWeb"/>
              <w:rPr>
                <w:sz w:val="21"/>
                <w:szCs w:val="24"/>
              </w:rPr>
            </w:pPr>
            <w:r>
              <w:rPr>
                <w:rFonts w:hint="eastAsia"/>
                <w:sz w:val="21"/>
                <w:szCs w:val="24"/>
              </w:rPr>
              <w:t>应付托管费</w:t>
            </w:r>
          </w:p>
        </w:tc>
        <w:tc>
          <w:tcPr>
            <w:tcW w:w="1236" w:type="dxa"/>
          </w:tcPr>
          <w:p w:rsidR="00BA41EE" w:rsidRDefault="00BA41EE">
            <w:pPr>
              <w:pStyle w:val="NormalWeb"/>
              <w:rPr>
                <w:sz w:val="21"/>
                <w:szCs w:val="24"/>
              </w:rPr>
            </w:pPr>
          </w:p>
        </w:tc>
        <w:tc>
          <w:tcPr>
            <w:tcW w:w="5032" w:type="dxa"/>
          </w:tcPr>
          <w:p w:rsidR="00BA41EE" w:rsidRDefault="00BA41EE">
            <w:pPr>
              <w:jc w:val="right"/>
              <w:rPr>
                <w:rFonts w:ascii="宋体"/>
                <w:kern w:val="0"/>
                <w:szCs w:val="24"/>
              </w:rPr>
            </w:pPr>
            <w:r>
              <w:rPr>
                <w:rFonts w:ascii="宋体" w:hAnsi="宋体"/>
                <w:kern w:val="0"/>
                <w:szCs w:val="24"/>
              </w:rPr>
              <w:t>123,420.23</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应付销售服务费</w:t>
            </w:r>
          </w:p>
        </w:tc>
        <w:tc>
          <w:tcPr>
            <w:tcW w:w="1236" w:type="dxa"/>
          </w:tcPr>
          <w:p w:rsidR="00BA41EE" w:rsidRDefault="00BA41EE">
            <w:pPr>
              <w:pStyle w:val="NormalWeb"/>
              <w:rPr>
                <w:sz w:val="21"/>
                <w:szCs w:val="24"/>
              </w:rPr>
            </w:pPr>
          </w:p>
        </w:tc>
        <w:tc>
          <w:tcPr>
            <w:tcW w:w="5032" w:type="dxa"/>
          </w:tcPr>
          <w:p w:rsidR="00BA41EE" w:rsidRDefault="00BA41EE">
            <w:pPr>
              <w:jc w:val="right"/>
              <w:rPr>
                <w:rFonts w:ascii="宋体"/>
                <w:kern w:val="0"/>
                <w:szCs w:val="24"/>
              </w:rPr>
            </w:pPr>
            <w:r>
              <w:rPr>
                <w:rFonts w:ascii="宋体"/>
                <w:kern w:val="0"/>
                <w:szCs w:val="24"/>
              </w:rPr>
              <w:t>-</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应付交易费用</w:t>
            </w:r>
          </w:p>
        </w:tc>
        <w:tc>
          <w:tcPr>
            <w:tcW w:w="1236" w:type="dxa"/>
          </w:tcPr>
          <w:p w:rsidR="00BA41EE" w:rsidRDefault="00BA41EE" w:rsidP="00DA64CB">
            <w:pPr>
              <w:pStyle w:val="a0"/>
            </w:pPr>
            <w:r>
              <w:t>6.4.7.7</w:t>
            </w:r>
          </w:p>
        </w:tc>
        <w:tc>
          <w:tcPr>
            <w:tcW w:w="5032" w:type="dxa"/>
          </w:tcPr>
          <w:p w:rsidR="00BA41EE" w:rsidRDefault="00BA41EE">
            <w:pPr>
              <w:jc w:val="right"/>
              <w:rPr>
                <w:rFonts w:ascii="宋体"/>
                <w:kern w:val="0"/>
                <w:szCs w:val="24"/>
              </w:rPr>
            </w:pPr>
            <w:r>
              <w:rPr>
                <w:rFonts w:ascii="宋体" w:hAnsi="宋体"/>
                <w:kern w:val="0"/>
                <w:szCs w:val="24"/>
              </w:rPr>
              <w:t>1,378,309.46</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应交税费</w:t>
            </w:r>
          </w:p>
        </w:tc>
        <w:tc>
          <w:tcPr>
            <w:tcW w:w="1236" w:type="dxa"/>
          </w:tcPr>
          <w:p w:rsidR="00BA41EE" w:rsidRDefault="00BA41EE">
            <w:pPr>
              <w:pStyle w:val="NormalWeb"/>
              <w:rPr>
                <w:kern w:val="2"/>
                <w:sz w:val="21"/>
                <w:szCs w:val="24"/>
              </w:rPr>
            </w:pPr>
          </w:p>
        </w:tc>
        <w:tc>
          <w:tcPr>
            <w:tcW w:w="5032" w:type="dxa"/>
          </w:tcPr>
          <w:p w:rsidR="00BA41EE" w:rsidRDefault="00BA41EE">
            <w:pPr>
              <w:jc w:val="right"/>
              <w:rPr>
                <w:rFonts w:ascii="宋体"/>
                <w:kern w:val="0"/>
                <w:szCs w:val="24"/>
              </w:rPr>
            </w:pPr>
            <w:r>
              <w:rPr>
                <w:rFonts w:ascii="宋体"/>
                <w:kern w:val="0"/>
                <w:szCs w:val="24"/>
              </w:rPr>
              <w:t>-</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应付利息</w:t>
            </w:r>
          </w:p>
        </w:tc>
        <w:tc>
          <w:tcPr>
            <w:tcW w:w="1236" w:type="dxa"/>
          </w:tcPr>
          <w:p w:rsidR="00BA41EE" w:rsidRDefault="00BA41EE">
            <w:pPr>
              <w:pStyle w:val="NormalWeb"/>
              <w:rPr>
                <w:kern w:val="2"/>
                <w:sz w:val="21"/>
                <w:szCs w:val="24"/>
              </w:rPr>
            </w:pPr>
          </w:p>
        </w:tc>
        <w:tc>
          <w:tcPr>
            <w:tcW w:w="5032" w:type="dxa"/>
          </w:tcPr>
          <w:p w:rsidR="00BA41EE" w:rsidRDefault="00BA41EE">
            <w:pPr>
              <w:jc w:val="right"/>
              <w:rPr>
                <w:rFonts w:ascii="宋体"/>
                <w:kern w:val="0"/>
                <w:szCs w:val="24"/>
              </w:rPr>
            </w:pPr>
            <w:r>
              <w:rPr>
                <w:rFonts w:ascii="宋体"/>
                <w:kern w:val="0"/>
                <w:szCs w:val="24"/>
              </w:rPr>
              <w:t>-</w:t>
            </w:r>
          </w:p>
        </w:tc>
      </w:tr>
      <w:tr w:rsidR="00BA41EE" w:rsidTr="007E758C">
        <w:trPr>
          <w:trHeight w:val="267"/>
        </w:trPr>
        <w:tc>
          <w:tcPr>
            <w:tcW w:w="2632" w:type="dxa"/>
            <w:vAlign w:val="center"/>
          </w:tcPr>
          <w:p w:rsidR="00BA41EE" w:rsidRDefault="00BA41EE">
            <w:pPr>
              <w:pStyle w:val="NormalWeb"/>
              <w:rPr>
                <w:sz w:val="21"/>
                <w:szCs w:val="24"/>
              </w:rPr>
            </w:pPr>
            <w:r>
              <w:rPr>
                <w:rFonts w:hint="eastAsia"/>
                <w:sz w:val="21"/>
                <w:szCs w:val="24"/>
              </w:rPr>
              <w:t>应付利润</w:t>
            </w:r>
          </w:p>
        </w:tc>
        <w:tc>
          <w:tcPr>
            <w:tcW w:w="1236" w:type="dxa"/>
          </w:tcPr>
          <w:p w:rsidR="00BA41EE" w:rsidRDefault="00BA41EE">
            <w:pPr>
              <w:pStyle w:val="NormalWeb"/>
              <w:rPr>
                <w:kern w:val="2"/>
                <w:sz w:val="21"/>
                <w:szCs w:val="24"/>
              </w:rPr>
            </w:pPr>
          </w:p>
        </w:tc>
        <w:tc>
          <w:tcPr>
            <w:tcW w:w="5032" w:type="dxa"/>
          </w:tcPr>
          <w:p w:rsidR="00BA41EE" w:rsidRDefault="00BA41EE">
            <w:pPr>
              <w:jc w:val="right"/>
              <w:rPr>
                <w:rFonts w:ascii="宋体"/>
                <w:kern w:val="0"/>
                <w:szCs w:val="24"/>
              </w:rPr>
            </w:pPr>
            <w:r>
              <w:rPr>
                <w:rFonts w:ascii="宋体"/>
                <w:kern w:val="0"/>
                <w:szCs w:val="24"/>
              </w:rPr>
              <w:t>-</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其他负债</w:t>
            </w:r>
          </w:p>
        </w:tc>
        <w:tc>
          <w:tcPr>
            <w:tcW w:w="1236" w:type="dxa"/>
          </w:tcPr>
          <w:p w:rsidR="00BA41EE" w:rsidRDefault="00BA41EE">
            <w:pPr>
              <w:pStyle w:val="NormalWeb"/>
              <w:rPr>
                <w:kern w:val="2"/>
                <w:sz w:val="21"/>
              </w:rPr>
            </w:pPr>
          </w:p>
        </w:tc>
        <w:tc>
          <w:tcPr>
            <w:tcW w:w="5032" w:type="dxa"/>
          </w:tcPr>
          <w:p w:rsidR="00BA41EE" w:rsidRDefault="00BA41EE">
            <w:pPr>
              <w:jc w:val="right"/>
              <w:rPr>
                <w:rFonts w:ascii="宋体"/>
                <w:kern w:val="0"/>
                <w:szCs w:val="24"/>
              </w:rPr>
            </w:pPr>
            <w:r>
              <w:rPr>
                <w:rFonts w:ascii="宋体" w:hAnsi="宋体"/>
                <w:kern w:val="0"/>
                <w:szCs w:val="24"/>
              </w:rPr>
              <w:t>2,136,495.17</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负债合计</w:t>
            </w:r>
          </w:p>
        </w:tc>
        <w:tc>
          <w:tcPr>
            <w:tcW w:w="1236" w:type="dxa"/>
          </w:tcPr>
          <w:p w:rsidR="00BA41EE" w:rsidRDefault="00BA41EE" w:rsidP="00DA64CB">
            <w:pPr>
              <w:pStyle w:val="a0"/>
            </w:pPr>
            <w:r>
              <w:t>6.4.7.8</w:t>
            </w:r>
          </w:p>
        </w:tc>
        <w:tc>
          <w:tcPr>
            <w:tcW w:w="5032" w:type="dxa"/>
          </w:tcPr>
          <w:p w:rsidR="00BA41EE" w:rsidRDefault="00BA41EE">
            <w:pPr>
              <w:jc w:val="right"/>
              <w:rPr>
                <w:rFonts w:ascii="宋体"/>
                <w:kern w:val="0"/>
                <w:szCs w:val="24"/>
              </w:rPr>
            </w:pPr>
            <w:r>
              <w:rPr>
                <w:rFonts w:ascii="宋体" w:hAnsi="宋体"/>
                <w:kern w:val="0"/>
                <w:szCs w:val="24"/>
              </w:rPr>
              <w:t>7,356,694.12</w:t>
            </w:r>
          </w:p>
        </w:tc>
      </w:tr>
      <w:tr w:rsidR="00BA41EE" w:rsidTr="007E758C">
        <w:trPr>
          <w:trHeight w:val="267"/>
        </w:trPr>
        <w:tc>
          <w:tcPr>
            <w:tcW w:w="2632" w:type="dxa"/>
            <w:vAlign w:val="center"/>
          </w:tcPr>
          <w:p w:rsidR="00BA41EE" w:rsidRDefault="00BA41EE">
            <w:pPr>
              <w:pStyle w:val="NormalWeb"/>
              <w:rPr>
                <w:b/>
                <w:sz w:val="21"/>
                <w:szCs w:val="24"/>
              </w:rPr>
            </w:pPr>
            <w:r>
              <w:rPr>
                <w:rFonts w:hint="eastAsia"/>
                <w:b/>
                <w:sz w:val="21"/>
                <w:szCs w:val="24"/>
              </w:rPr>
              <w:t>所有者权益：</w:t>
            </w:r>
          </w:p>
        </w:tc>
        <w:tc>
          <w:tcPr>
            <w:tcW w:w="1236" w:type="dxa"/>
          </w:tcPr>
          <w:p w:rsidR="00BA41EE" w:rsidRDefault="00BA41EE">
            <w:pPr>
              <w:pStyle w:val="NormalWeb"/>
              <w:rPr>
                <w:kern w:val="2"/>
                <w:sz w:val="21"/>
                <w:szCs w:val="24"/>
              </w:rPr>
            </w:pPr>
          </w:p>
        </w:tc>
        <w:tc>
          <w:tcPr>
            <w:tcW w:w="5032" w:type="dxa"/>
          </w:tcPr>
          <w:p w:rsidR="00BA41EE" w:rsidRDefault="00BA41EE">
            <w:pPr>
              <w:jc w:val="right"/>
              <w:rPr>
                <w:rFonts w:ascii="宋体"/>
                <w:kern w:val="0"/>
                <w:szCs w:val="24"/>
              </w:rPr>
            </w:pP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实收基金</w:t>
            </w:r>
          </w:p>
        </w:tc>
        <w:tc>
          <w:tcPr>
            <w:tcW w:w="1236" w:type="dxa"/>
          </w:tcPr>
          <w:p w:rsidR="00BA41EE" w:rsidRDefault="00BA41EE">
            <w:pPr>
              <w:pStyle w:val="NormalWeb"/>
              <w:rPr>
                <w:kern w:val="2"/>
                <w:sz w:val="21"/>
                <w:szCs w:val="24"/>
              </w:rPr>
            </w:pPr>
          </w:p>
        </w:tc>
        <w:tc>
          <w:tcPr>
            <w:tcW w:w="5032" w:type="dxa"/>
          </w:tcPr>
          <w:p w:rsidR="00BA41EE" w:rsidRDefault="00BA41EE">
            <w:pPr>
              <w:jc w:val="right"/>
              <w:rPr>
                <w:rFonts w:ascii="宋体"/>
                <w:kern w:val="0"/>
                <w:szCs w:val="24"/>
              </w:rPr>
            </w:pPr>
            <w:r>
              <w:rPr>
                <w:rFonts w:ascii="宋体" w:hAnsi="宋体"/>
                <w:kern w:val="0"/>
                <w:szCs w:val="24"/>
              </w:rPr>
              <w:t>2,638,451,089.46</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未分配利润</w:t>
            </w:r>
          </w:p>
        </w:tc>
        <w:tc>
          <w:tcPr>
            <w:tcW w:w="1236" w:type="dxa"/>
          </w:tcPr>
          <w:p w:rsidR="00BA41EE" w:rsidRDefault="00BA41EE" w:rsidP="00DA64CB">
            <w:pPr>
              <w:pStyle w:val="a0"/>
            </w:pPr>
            <w:r>
              <w:t>6.4.7.9</w:t>
            </w:r>
          </w:p>
        </w:tc>
        <w:tc>
          <w:tcPr>
            <w:tcW w:w="5032" w:type="dxa"/>
          </w:tcPr>
          <w:p w:rsidR="00BA41EE" w:rsidRDefault="00BA41EE">
            <w:pPr>
              <w:jc w:val="right"/>
              <w:rPr>
                <w:rFonts w:ascii="宋体"/>
                <w:kern w:val="0"/>
                <w:szCs w:val="24"/>
              </w:rPr>
            </w:pPr>
            <w:r>
              <w:rPr>
                <w:rFonts w:ascii="宋体" w:hAnsi="宋体"/>
                <w:kern w:val="0"/>
                <w:szCs w:val="24"/>
              </w:rPr>
              <w:t>-674,090,881.64</w:t>
            </w:r>
          </w:p>
        </w:tc>
      </w:tr>
      <w:tr w:rsidR="00BA41EE" w:rsidTr="007E758C">
        <w:trPr>
          <w:trHeight w:val="253"/>
        </w:trPr>
        <w:tc>
          <w:tcPr>
            <w:tcW w:w="2632" w:type="dxa"/>
            <w:vAlign w:val="center"/>
          </w:tcPr>
          <w:p w:rsidR="00BA41EE" w:rsidRDefault="00BA41EE">
            <w:pPr>
              <w:pStyle w:val="NormalWeb"/>
              <w:rPr>
                <w:sz w:val="21"/>
                <w:szCs w:val="24"/>
              </w:rPr>
            </w:pPr>
            <w:r>
              <w:rPr>
                <w:rFonts w:hint="eastAsia"/>
                <w:sz w:val="21"/>
                <w:szCs w:val="24"/>
              </w:rPr>
              <w:t>所有者权益合计</w:t>
            </w:r>
          </w:p>
        </w:tc>
        <w:tc>
          <w:tcPr>
            <w:tcW w:w="1236" w:type="dxa"/>
          </w:tcPr>
          <w:p w:rsidR="00BA41EE" w:rsidRDefault="00BA41EE">
            <w:pPr>
              <w:pStyle w:val="NormalWeb"/>
              <w:rPr>
                <w:sz w:val="21"/>
                <w:szCs w:val="24"/>
              </w:rPr>
            </w:pPr>
          </w:p>
        </w:tc>
        <w:tc>
          <w:tcPr>
            <w:tcW w:w="5032" w:type="dxa"/>
          </w:tcPr>
          <w:p w:rsidR="00BA41EE" w:rsidRDefault="00BA41EE">
            <w:pPr>
              <w:jc w:val="right"/>
              <w:rPr>
                <w:rFonts w:ascii="宋体"/>
                <w:kern w:val="0"/>
                <w:szCs w:val="24"/>
              </w:rPr>
            </w:pPr>
            <w:r>
              <w:rPr>
                <w:rFonts w:ascii="宋体" w:hAnsi="宋体"/>
                <w:kern w:val="0"/>
                <w:szCs w:val="24"/>
              </w:rPr>
              <w:t>1,964,360,207.82</w:t>
            </w:r>
          </w:p>
        </w:tc>
      </w:tr>
      <w:tr w:rsidR="00BA41EE" w:rsidTr="007E758C">
        <w:trPr>
          <w:trHeight w:val="267"/>
        </w:trPr>
        <w:tc>
          <w:tcPr>
            <w:tcW w:w="2632" w:type="dxa"/>
            <w:vAlign w:val="center"/>
          </w:tcPr>
          <w:p w:rsidR="00BA41EE" w:rsidRDefault="00BA41EE">
            <w:pPr>
              <w:pStyle w:val="NormalWeb"/>
              <w:rPr>
                <w:sz w:val="21"/>
                <w:szCs w:val="24"/>
              </w:rPr>
            </w:pPr>
            <w:r>
              <w:rPr>
                <w:rFonts w:hint="eastAsia"/>
                <w:sz w:val="21"/>
                <w:szCs w:val="24"/>
              </w:rPr>
              <w:t>负债和所有者权益总计</w:t>
            </w:r>
          </w:p>
        </w:tc>
        <w:tc>
          <w:tcPr>
            <w:tcW w:w="1236" w:type="dxa"/>
          </w:tcPr>
          <w:p w:rsidR="00BA41EE" w:rsidRDefault="00BA41EE">
            <w:pPr>
              <w:pStyle w:val="NormalWeb"/>
              <w:rPr>
                <w:sz w:val="21"/>
                <w:szCs w:val="24"/>
              </w:rPr>
            </w:pPr>
          </w:p>
        </w:tc>
        <w:tc>
          <w:tcPr>
            <w:tcW w:w="5032" w:type="dxa"/>
          </w:tcPr>
          <w:p w:rsidR="00BA41EE" w:rsidRDefault="00BA41EE">
            <w:pPr>
              <w:jc w:val="right"/>
              <w:rPr>
                <w:rFonts w:ascii="宋体"/>
                <w:kern w:val="0"/>
                <w:szCs w:val="24"/>
              </w:rPr>
            </w:pPr>
            <w:r>
              <w:rPr>
                <w:rFonts w:ascii="宋体" w:hAnsi="宋体"/>
                <w:kern w:val="0"/>
                <w:szCs w:val="24"/>
              </w:rPr>
              <w:t>1,971,716,901.94</w:t>
            </w:r>
          </w:p>
        </w:tc>
      </w:tr>
    </w:tbl>
    <w:bookmarkEnd w:id="201"/>
    <w:p w:rsidR="00BA41EE" w:rsidRDefault="00BA41EE">
      <w:pPr>
        <w:spacing w:line="360" w:lineRule="auto"/>
        <w:rPr>
          <w:rFonts w:ascii="宋体"/>
          <w:kern w:val="0"/>
          <w:szCs w:val="24"/>
        </w:rPr>
      </w:pPr>
      <w:r w:rsidRPr="00977859">
        <w:rPr>
          <w:rFonts w:ascii="宋体" w:hAnsi="宋体" w:hint="eastAsia"/>
          <w:kern w:val="0"/>
          <w:szCs w:val="24"/>
        </w:rPr>
        <w:t>注：</w:t>
      </w:r>
      <w:r w:rsidRPr="00977859">
        <w:rPr>
          <w:rFonts w:ascii="宋体" w:hAnsi="宋体"/>
          <w:kern w:val="0"/>
          <w:szCs w:val="24"/>
        </w:rPr>
        <w:t xml:space="preserve">1. </w:t>
      </w:r>
      <w:r w:rsidRPr="00977859">
        <w:rPr>
          <w:rFonts w:ascii="宋体" w:hAnsi="宋体" w:hint="eastAsia"/>
          <w:kern w:val="0"/>
          <w:szCs w:val="24"/>
        </w:rPr>
        <w:t>报告截止日</w:t>
      </w:r>
      <w:r w:rsidRPr="00977859">
        <w:rPr>
          <w:rFonts w:ascii="宋体" w:hAnsi="宋体"/>
          <w:kern w:val="0"/>
          <w:szCs w:val="24"/>
        </w:rPr>
        <w:t>201</w:t>
      </w:r>
      <w:r>
        <w:rPr>
          <w:rFonts w:ascii="宋体" w:hAnsi="宋体"/>
          <w:kern w:val="0"/>
          <w:szCs w:val="24"/>
        </w:rPr>
        <w:t>3</w:t>
      </w:r>
      <w:r w:rsidRPr="00977859">
        <w:rPr>
          <w:rFonts w:ascii="宋体" w:hAnsi="宋体" w:hint="eastAsia"/>
          <w:kern w:val="0"/>
          <w:szCs w:val="24"/>
        </w:rPr>
        <w:t>年</w:t>
      </w:r>
      <w:r>
        <w:rPr>
          <w:rFonts w:ascii="宋体" w:hAnsi="宋体"/>
          <w:kern w:val="0"/>
          <w:szCs w:val="24"/>
        </w:rPr>
        <w:t>6</w:t>
      </w:r>
      <w:r w:rsidRPr="00977859">
        <w:rPr>
          <w:rFonts w:ascii="宋体" w:hAnsi="宋体" w:hint="eastAsia"/>
          <w:kern w:val="0"/>
          <w:szCs w:val="24"/>
        </w:rPr>
        <w:t>月</w:t>
      </w:r>
      <w:r>
        <w:rPr>
          <w:rFonts w:ascii="宋体" w:hAnsi="宋体"/>
          <w:kern w:val="0"/>
          <w:szCs w:val="24"/>
        </w:rPr>
        <w:t>30</w:t>
      </w:r>
      <w:r w:rsidRPr="00977859">
        <w:rPr>
          <w:rFonts w:ascii="宋体" w:hAnsi="宋体" w:hint="eastAsia"/>
          <w:kern w:val="0"/>
          <w:szCs w:val="24"/>
        </w:rPr>
        <w:t>日，基金份额净值</w:t>
      </w:r>
      <w:r w:rsidRPr="00977859">
        <w:rPr>
          <w:rFonts w:ascii="宋体" w:hAnsi="宋体"/>
          <w:kern w:val="0"/>
          <w:szCs w:val="24"/>
        </w:rPr>
        <w:t>0.8492</w:t>
      </w:r>
      <w:r w:rsidRPr="00977859">
        <w:rPr>
          <w:rFonts w:ascii="宋体" w:hAnsi="宋体" w:hint="eastAsia"/>
          <w:kern w:val="0"/>
          <w:szCs w:val="24"/>
        </w:rPr>
        <w:t>元，基金份额总额</w:t>
      </w:r>
      <w:r w:rsidRPr="00B6724B">
        <w:rPr>
          <w:rFonts w:ascii="宋体" w:hAnsi="宋体"/>
          <w:kern w:val="0"/>
          <w:szCs w:val="24"/>
        </w:rPr>
        <w:t>2,313,199,451.00</w:t>
      </w:r>
      <w:r w:rsidRPr="00977859">
        <w:rPr>
          <w:rFonts w:ascii="宋体" w:hAnsi="宋体" w:hint="eastAsia"/>
          <w:kern w:val="0"/>
          <w:szCs w:val="24"/>
        </w:rPr>
        <w:t>份。</w:t>
      </w:r>
      <w:r w:rsidRPr="00977859">
        <w:rPr>
          <w:rFonts w:ascii="宋体" w:hAnsi="宋体"/>
          <w:kern w:val="0"/>
          <w:szCs w:val="24"/>
        </w:rPr>
        <w:t xml:space="preserve"> </w:t>
      </w:r>
    </w:p>
    <w:p w:rsidR="00BA41EE" w:rsidRDefault="00BA41EE">
      <w:pPr>
        <w:spacing w:line="360" w:lineRule="auto"/>
        <w:rPr>
          <w:rFonts w:ascii="宋体"/>
          <w:b/>
          <w:szCs w:val="24"/>
        </w:rPr>
      </w:pPr>
      <w:r w:rsidRPr="00977859">
        <w:rPr>
          <w:rFonts w:ascii="宋体" w:hAnsi="宋体"/>
          <w:kern w:val="0"/>
          <w:szCs w:val="24"/>
        </w:rPr>
        <w:t xml:space="preserve">2. </w:t>
      </w:r>
      <w:r w:rsidRPr="00977859">
        <w:rPr>
          <w:rFonts w:ascii="宋体" w:hAnsi="宋体" w:hint="eastAsia"/>
          <w:kern w:val="0"/>
          <w:szCs w:val="24"/>
        </w:rPr>
        <w:t>本财务报表的实际编制期间为</w:t>
      </w:r>
      <w:r w:rsidRPr="00977859">
        <w:rPr>
          <w:rFonts w:ascii="宋体" w:hAnsi="宋体"/>
          <w:kern w:val="0"/>
          <w:szCs w:val="24"/>
        </w:rPr>
        <w:t>201</w:t>
      </w:r>
      <w:r>
        <w:rPr>
          <w:rFonts w:ascii="宋体" w:hAnsi="宋体"/>
          <w:kern w:val="0"/>
          <w:szCs w:val="24"/>
        </w:rPr>
        <w:t>3</w:t>
      </w:r>
      <w:r w:rsidRPr="00977859">
        <w:rPr>
          <w:rFonts w:ascii="宋体" w:hAnsi="宋体" w:hint="eastAsia"/>
          <w:kern w:val="0"/>
          <w:szCs w:val="24"/>
        </w:rPr>
        <w:t>年</w:t>
      </w:r>
      <w:r>
        <w:rPr>
          <w:rFonts w:ascii="宋体" w:hAnsi="宋体"/>
          <w:kern w:val="0"/>
          <w:szCs w:val="24"/>
        </w:rPr>
        <w:t>2</w:t>
      </w:r>
      <w:r w:rsidRPr="00977859">
        <w:rPr>
          <w:rFonts w:ascii="宋体" w:hAnsi="宋体" w:hint="eastAsia"/>
          <w:kern w:val="0"/>
          <w:szCs w:val="24"/>
        </w:rPr>
        <w:t>月</w:t>
      </w:r>
      <w:r>
        <w:rPr>
          <w:rFonts w:ascii="宋体" w:hAnsi="宋体"/>
          <w:kern w:val="0"/>
          <w:szCs w:val="24"/>
        </w:rPr>
        <w:t>18</w:t>
      </w:r>
      <w:r w:rsidRPr="00977859">
        <w:rPr>
          <w:rFonts w:ascii="宋体" w:hAnsi="宋体" w:hint="eastAsia"/>
          <w:kern w:val="0"/>
          <w:szCs w:val="24"/>
        </w:rPr>
        <w:t>日</w:t>
      </w:r>
      <w:r w:rsidRPr="00977859">
        <w:rPr>
          <w:rFonts w:ascii="宋体" w:hAnsi="宋体"/>
          <w:kern w:val="0"/>
          <w:szCs w:val="24"/>
        </w:rPr>
        <w:t>(</w:t>
      </w:r>
      <w:r w:rsidRPr="00977859">
        <w:rPr>
          <w:rFonts w:ascii="宋体" w:hAnsi="宋体" w:hint="eastAsia"/>
          <w:kern w:val="0"/>
          <w:szCs w:val="24"/>
        </w:rPr>
        <w:t>基金合同生效日</w:t>
      </w:r>
      <w:r w:rsidRPr="00977859">
        <w:rPr>
          <w:rFonts w:ascii="宋体" w:hAnsi="宋体"/>
          <w:kern w:val="0"/>
          <w:szCs w:val="24"/>
        </w:rPr>
        <w:t>)</w:t>
      </w:r>
      <w:r w:rsidRPr="00977859">
        <w:rPr>
          <w:rFonts w:ascii="宋体" w:hAnsi="宋体" w:hint="eastAsia"/>
          <w:kern w:val="0"/>
          <w:szCs w:val="24"/>
        </w:rPr>
        <w:t>至</w:t>
      </w:r>
      <w:r w:rsidRPr="00977859">
        <w:rPr>
          <w:rFonts w:ascii="宋体" w:hAnsi="宋体"/>
          <w:kern w:val="0"/>
          <w:szCs w:val="24"/>
        </w:rPr>
        <w:t>201</w:t>
      </w:r>
      <w:r>
        <w:rPr>
          <w:rFonts w:ascii="宋体" w:hAnsi="宋体"/>
          <w:kern w:val="0"/>
          <w:szCs w:val="24"/>
        </w:rPr>
        <w:t>3</w:t>
      </w:r>
      <w:r w:rsidRPr="00977859">
        <w:rPr>
          <w:rFonts w:ascii="宋体" w:hAnsi="宋体" w:hint="eastAsia"/>
          <w:kern w:val="0"/>
          <w:szCs w:val="24"/>
        </w:rPr>
        <w:t>年</w:t>
      </w:r>
      <w:r>
        <w:rPr>
          <w:rFonts w:ascii="宋体" w:hAnsi="宋体"/>
          <w:kern w:val="0"/>
          <w:szCs w:val="24"/>
        </w:rPr>
        <w:t>6</w:t>
      </w:r>
      <w:r w:rsidRPr="00977859">
        <w:rPr>
          <w:rFonts w:ascii="宋体" w:hAnsi="宋体" w:hint="eastAsia"/>
          <w:kern w:val="0"/>
          <w:szCs w:val="24"/>
        </w:rPr>
        <w:t>月</w:t>
      </w:r>
      <w:r>
        <w:rPr>
          <w:rFonts w:ascii="宋体" w:hAnsi="宋体"/>
          <w:kern w:val="0"/>
          <w:szCs w:val="24"/>
        </w:rPr>
        <w:t>30</w:t>
      </w:r>
      <w:r w:rsidRPr="00977859">
        <w:rPr>
          <w:rFonts w:ascii="宋体" w:hAnsi="宋体" w:hint="eastAsia"/>
          <w:kern w:val="0"/>
          <w:szCs w:val="24"/>
        </w:rPr>
        <w:t>日。</w:t>
      </w:r>
    </w:p>
    <w:p w:rsidR="00BA41EE" w:rsidRPr="00DA64CB" w:rsidRDefault="00BA41EE" w:rsidP="00CE2C15">
      <w:pPr>
        <w:pStyle w:val="XBRLTitle2"/>
        <w:spacing w:before="156" w:after="156"/>
      </w:pPr>
      <w:bookmarkStart w:id="202" w:name="_Toc345614642"/>
      <w:bookmarkStart w:id="203" w:name="_Toc365029514"/>
      <w:bookmarkStart w:id="204" w:name="m07ZXH_02"/>
      <w:bookmarkEnd w:id="200"/>
      <w:r w:rsidRPr="00DA64CB">
        <w:rPr>
          <w:rFonts w:hAnsi="宋体" w:hint="eastAsia"/>
        </w:rPr>
        <w:t>利润表</w:t>
      </w:r>
      <w:bookmarkEnd w:id="202"/>
      <w:bookmarkEnd w:id="203"/>
    </w:p>
    <w:p w:rsidR="00BA41EE" w:rsidRDefault="00BA41EE">
      <w:pPr>
        <w:spacing w:line="360" w:lineRule="auto"/>
        <w:rPr>
          <w:rFonts w:ascii="宋体"/>
          <w:kern w:val="0"/>
          <w:szCs w:val="24"/>
        </w:rPr>
      </w:pPr>
      <w:bookmarkStart w:id="205" w:name="m07ZXH_02_tab"/>
      <w:r>
        <w:rPr>
          <w:rFonts w:ascii="宋体" w:hAnsi="宋体" w:hint="eastAsia"/>
          <w:kern w:val="0"/>
          <w:szCs w:val="24"/>
        </w:rPr>
        <w:t>会计主体：南方开元沪深</w:t>
      </w:r>
      <w:r>
        <w:rPr>
          <w:rFonts w:ascii="宋体" w:hAnsi="宋体"/>
          <w:kern w:val="0"/>
          <w:szCs w:val="24"/>
        </w:rPr>
        <w:t>300</w:t>
      </w:r>
      <w:r>
        <w:rPr>
          <w:rFonts w:ascii="宋体" w:hAnsi="宋体" w:hint="eastAsia"/>
          <w:kern w:val="0"/>
          <w:szCs w:val="24"/>
        </w:rPr>
        <w:t>交易型开放式指数证券投资基金</w:t>
      </w:r>
    </w:p>
    <w:p w:rsidR="00BA41EE" w:rsidRDefault="00BA41EE">
      <w:pPr>
        <w:spacing w:line="360" w:lineRule="auto"/>
        <w:rPr>
          <w:rFonts w:ascii="宋体"/>
          <w:kern w:val="0"/>
          <w:szCs w:val="24"/>
        </w:rPr>
      </w:pPr>
      <w:r>
        <w:rPr>
          <w:rFonts w:ascii="宋体" w:hAnsi="宋体" w:hint="eastAsia"/>
          <w:kern w:val="0"/>
          <w:szCs w:val="24"/>
        </w:rPr>
        <w:t>本报告期：</w:t>
      </w:r>
      <w:r>
        <w:rPr>
          <w:rFonts w:ascii="宋体" w:hAnsi="宋体"/>
          <w:kern w:val="0"/>
          <w:szCs w:val="24"/>
        </w:rPr>
        <w:t>2013</w:t>
      </w:r>
      <w:r>
        <w:rPr>
          <w:rFonts w:ascii="宋体" w:hAnsi="宋体" w:hint="eastAsia"/>
          <w:kern w:val="0"/>
          <w:szCs w:val="24"/>
        </w:rPr>
        <w:t>年</w:t>
      </w:r>
      <w:r>
        <w:rPr>
          <w:rFonts w:ascii="宋体" w:hAnsi="宋体"/>
          <w:kern w:val="0"/>
          <w:szCs w:val="24"/>
        </w:rPr>
        <w:t>2</w:t>
      </w:r>
      <w:r>
        <w:rPr>
          <w:rFonts w:ascii="宋体" w:hAnsi="宋体" w:hint="eastAsia"/>
          <w:kern w:val="0"/>
          <w:szCs w:val="24"/>
        </w:rPr>
        <w:t>月</w:t>
      </w:r>
      <w:r>
        <w:rPr>
          <w:rFonts w:ascii="宋体" w:hAnsi="宋体"/>
          <w:kern w:val="0"/>
          <w:szCs w:val="24"/>
        </w:rPr>
        <w:t>18</w:t>
      </w:r>
      <w:r>
        <w:rPr>
          <w:rFonts w:ascii="宋体" w:hAnsi="宋体" w:hint="eastAsia"/>
          <w:kern w:val="0"/>
          <w:szCs w:val="24"/>
        </w:rPr>
        <w:t>日至</w:t>
      </w:r>
      <w:r>
        <w:rPr>
          <w:rFonts w:ascii="宋体" w:hAnsi="宋体"/>
          <w:kern w:val="0"/>
          <w:szCs w:val="24"/>
        </w:rPr>
        <w:t>2013</w:t>
      </w:r>
      <w:r>
        <w:rPr>
          <w:rFonts w:ascii="宋体" w:hAnsi="宋体" w:hint="eastAsia"/>
          <w:kern w:val="0"/>
          <w:szCs w:val="24"/>
        </w:rPr>
        <w:t>年</w:t>
      </w:r>
      <w:r>
        <w:rPr>
          <w:rFonts w:ascii="宋体" w:hAnsi="宋体"/>
          <w:kern w:val="0"/>
          <w:szCs w:val="24"/>
        </w:rPr>
        <w:t>6</w:t>
      </w:r>
      <w:r>
        <w:rPr>
          <w:rFonts w:ascii="宋体" w:hAnsi="宋体" w:hint="eastAsia"/>
          <w:kern w:val="0"/>
          <w:szCs w:val="24"/>
        </w:rPr>
        <w:t>月</w:t>
      </w:r>
      <w:r>
        <w:rPr>
          <w:rFonts w:ascii="宋体" w:hAnsi="宋体"/>
          <w:kern w:val="0"/>
          <w:szCs w:val="24"/>
        </w:rPr>
        <w:t>30</w:t>
      </w:r>
      <w:r>
        <w:rPr>
          <w:rFonts w:ascii="宋体" w:hAnsi="宋体" w:hint="eastAsia"/>
          <w:kern w:val="0"/>
          <w:szCs w:val="24"/>
        </w:rPr>
        <w:t>日</w:t>
      </w:r>
    </w:p>
    <w:p w:rsidR="00BA41EE" w:rsidRDefault="00BA41EE">
      <w:pPr>
        <w:spacing w:line="360" w:lineRule="auto"/>
        <w:ind w:right="120"/>
        <w:jc w:val="right"/>
        <w:rPr>
          <w:rFonts w:ascii="宋体"/>
          <w:szCs w:val="24"/>
        </w:rPr>
      </w:pPr>
      <w:r>
        <w:rPr>
          <w:rFonts w:hint="eastAsia"/>
          <w:szCs w:val="24"/>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8"/>
        <w:gridCol w:w="1114"/>
        <w:gridCol w:w="4100"/>
      </w:tblGrid>
      <w:tr w:rsidR="00BA41EE" w:rsidTr="007E758C">
        <w:trPr>
          <w:trHeight w:val="585"/>
        </w:trPr>
        <w:tc>
          <w:tcPr>
            <w:tcW w:w="3686" w:type="dxa"/>
            <w:shd w:val="clear" w:color="auto" w:fill="D9D9D9"/>
            <w:vAlign w:val="center"/>
          </w:tcPr>
          <w:p w:rsidR="00BA41EE" w:rsidRDefault="00BA41EE">
            <w:pPr>
              <w:pStyle w:val="NormalWeb"/>
              <w:jc w:val="center"/>
              <w:rPr>
                <w:b/>
                <w:sz w:val="21"/>
                <w:szCs w:val="24"/>
              </w:rPr>
            </w:pPr>
            <w:r>
              <w:rPr>
                <w:rFonts w:hint="eastAsia"/>
                <w:b/>
                <w:sz w:val="21"/>
                <w:szCs w:val="24"/>
              </w:rPr>
              <w:t>项</w:t>
            </w:r>
            <w:r>
              <w:rPr>
                <w:b/>
                <w:sz w:val="21"/>
                <w:szCs w:val="24"/>
              </w:rPr>
              <w:t xml:space="preserve"> </w:t>
            </w:r>
            <w:r>
              <w:rPr>
                <w:rFonts w:hint="eastAsia"/>
                <w:b/>
                <w:sz w:val="21"/>
                <w:szCs w:val="24"/>
              </w:rPr>
              <w:t>目</w:t>
            </w:r>
          </w:p>
        </w:tc>
        <w:tc>
          <w:tcPr>
            <w:tcW w:w="1114" w:type="dxa"/>
            <w:shd w:val="clear" w:color="auto" w:fill="D9D9D9"/>
            <w:vAlign w:val="center"/>
          </w:tcPr>
          <w:p w:rsidR="00BA41EE" w:rsidRDefault="00BA41EE">
            <w:pPr>
              <w:pStyle w:val="NormalWeb"/>
              <w:spacing w:before="0" w:beforeAutospacing="0" w:after="0" w:afterAutospacing="0"/>
              <w:jc w:val="center"/>
              <w:rPr>
                <w:b/>
                <w:sz w:val="21"/>
                <w:szCs w:val="24"/>
              </w:rPr>
            </w:pPr>
            <w:r>
              <w:rPr>
                <w:rFonts w:hint="eastAsia"/>
                <w:b/>
                <w:sz w:val="21"/>
                <w:szCs w:val="24"/>
              </w:rPr>
              <w:t>附注号</w:t>
            </w:r>
          </w:p>
        </w:tc>
        <w:tc>
          <w:tcPr>
            <w:tcW w:w="4100" w:type="dxa"/>
            <w:shd w:val="clear" w:color="auto" w:fill="D9D9D9"/>
            <w:vAlign w:val="center"/>
          </w:tcPr>
          <w:p w:rsidR="00BA41EE" w:rsidRDefault="00BA41EE">
            <w:pPr>
              <w:pStyle w:val="NormalWeb"/>
              <w:spacing w:before="0" w:beforeAutospacing="0" w:after="0" w:afterAutospacing="0"/>
              <w:jc w:val="center"/>
              <w:rPr>
                <w:b/>
                <w:sz w:val="21"/>
                <w:szCs w:val="24"/>
              </w:rPr>
            </w:pPr>
            <w:r>
              <w:rPr>
                <w:rFonts w:hint="eastAsia"/>
                <w:b/>
                <w:sz w:val="21"/>
                <w:szCs w:val="24"/>
              </w:rPr>
              <w:t>本期</w:t>
            </w:r>
          </w:p>
          <w:p w:rsidR="00BA41EE" w:rsidRDefault="00BA41EE" w:rsidP="00883496">
            <w:pPr>
              <w:pStyle w:val="NormalWeb"/>
              <w:spacing w:before="0" w:beforeAutospacing="0" w:after="0" w:afterAutospacing="0"/>
              <w:jc w:val="center"/>
              <w:rPr>
                <w:b/>
                <w:sz w:val="21"/>
                <w:szCs w:val="24"/>
              </w:rPr>
            </w:pPr>
            <w:r>
              <w:rPr>
                <w:b/>
                <w:sz w:val="21"/>
                <w:szCs w:val="24"/>
              </w:rPr>
              <w:t>2013</w:t>
            </w:r>
            <w:r>
              <w:rPr>
                <w:rFonts w:hint="eastAsia"/>
                <w:b/>
                <w:sz w:val="21"/>
                <w:szCs w:val="24"/>
              </w:rPr>
              <w:t>年</w:t>
            </w:r>
            <w:r>
              <w:rPr>
                <w:b/>
                <w:sz w:val="21"/>
                <w:szCs w:val="24"/>
              </w:rPr>
              <w:t>2</w:t>
            </w:r>
            <w:r>
              <w:rPr>
                <w:rFonts w:hint="eastAsia"/>
                <w:b/>
                <w:sz w:val="21"/>
                <w:szCs w:val="24"/>
              </w:rPr>
              <w:t>月</w:t>
            </w:r>
            <w:r>
              <w:rPr>
                <w:b/>
                <w:sz w:val="21"/>
                <w:szCs w:val="24"/>
              </w:rPr>
              <w:t>18</w:t>
            </w:r>
            <w:r>
              <w:rPr>
                <w:rFonts w:hint="eastAsia"/>
                <w:b/>
                <w:sz w:val="21"/>
                <w:szCs w:val="24"/>
              </w:rPr>
              <w:t>日（基金合同生效日）至</w:t>
            </w:r>
            <w:r>
              <w:rPr>
                <w:b/>
                <w:sz w:val="21"/>
                <w:szCs w:val="24"/>
              </w:rPr>
              <w:t>2013</w:t>
            </w:r>
            <w:r>
              <w:rPr>
                <w:rFonts w:hint="eastAsia"/>
                <w:b/>
                <w:sz w:val="21"/>
                <w:szCs w:val="24"/>
              </w:rPr>
              <w:t>年</w:t>
            </w:r>
            <w:r>
              <w:rPr>
                <w:b/>
                <w:sz w:val="21"/>
                <w:szCs w:val="24"/>
              </w:rPr>
              <w:t>6</w:t>
            </w:r>
            <w:r>
              <w:rPr>
                <w:rFonts w:hint="eastAsia"/>
                <w:b/>
                <w:sz w:val="21"/>
                <w:szCs w:val="24"/>
              </w:rPr>
              <w:t>月</w:t>
            </w:r>
            <w:r>
              <w:rPr>
                <w:b/>
                <w:sz w:val="21"/>
                <w:szCs w:val="24"/>
              </w:rPr>
              <w:t>30</w:t>
            </w:r>
            <w:r>
              <w:rPr>
                <w:rFonts w:hint="eastAsia"/>
                <w:b/>
                <w:sz w:val="21"/>
                <w:szCs w:val="24"/>
              </w:rPr>
              <w:t>日</w:t>
            </w:r>
          </w:p>
        </w:tc>
      </w:tr>
      <w:tr w:rsidR="00BA41EE" w:rsidTr="007E758C">
        <w:trPr>
          <w:trHeight w:val="284"/>
        </w:trPr>
        <w:tc>
          <w:tcPr>
            <w:tcW w:w="3686" w:type="dxa"/>
            <w:vAlign w:val="center"/>
          </w:tcPr>
          <w:p w:rsidR="00BA41EE" w:rsidRDefault="00BA41EE">
            <w:pPr>
              <w:pStyle w:val="NormalWeb"/>
              <w:jc w:val="both"/>
              <w:rPr>
                <w:b/>
                <w:sz w:val="21"/>
                <w:szCs w:val="24"/>
              </w:rPr>
            </w:pPr>
            <w:r>
              <w:rPr>
                <w:rFonts w:hint="eastAsia"/>
                <w:b/>
                <w:sz w:val="21"/>
                <w:szCs w:val="24"/>
              </w:rPr>
              <w:t>一、收入</w:t>
            </w:r>
          </w:p>
        </w:tc>
        <w:tc>
          <w:tcPr>
            <w:tcW w:w="1114" w:type="dxa"/>
          </w:tcPr>
          <w:p w:rsidR="00BA41EE" w:rsidRDefault="00BA41EE">
            <w:pPr>
              <w:pStyle w:val="NormalWeb"/>
              <w:jc w:val="both"/>
              <w:rPr>
                <w:sz w:val="21"/>
                <w:szCs w:val="24"/>
              </w:rPr>
            </w:pPr>
          </w:p>
        </w:tc>
        <w:tc>
          <w:tcPr>
            <w:tcW w:w="4100" w:type="dxa"/>
          </w:tcPr>
          <w:p w:rsidR="00BA41EE" w:rsidRDefault="00BA41EE">
            <w:pPr>
              <w:jc w:val="right"/>
              <w:rPr>
                <w:rFonts w:ascii="宋体"/>
                <w:kern w:val="0"/>
                <w:szCs w:val="24"/>
              </w:rPr>
            </w:pPr>
            <w:r>
              <w:rPr>
                <w:rFonts w:ascii="宋体" w:hAnsi="宋体"/>
                <w:kern w:val="0"/>
                <w:szCs w:val="24"/>
              </w:rPr>
              <w:t>-428,969,533.76</w:t>
            </w:r>
          </w:p>
        </w:tc>
      </w:tr>
      <w:tr w:rsidR="00BA41EE" w:rsidTr="007E758C">
        <w:trPr>
          <w:trHeight w:val="299"/>
        </w:trPr>
        <w:tc>
          <w:tcPr>
            <w:tcW w:w="3686" w:type="dxa"/>
            <w:vAlign w:val="center"/>
          </w:tcPr>
          <w:p w:rsidR="00BA41EE" w:rsidRDefault="00BA41EE">
            <w:pPr>
              <w:pStyle w:val="NormalWeb"/>
              <w:jc w:val="both"/>
              <w:rPr>
                <w:sz w:val="21"/>
                <w:szCs w:val="24"/>
              </w:rPr>
            </w:pPr>
            <w:r>
              <w:rPr>
                <w:sz w:val="21"/>
                <w:szCs w:val="24"/>
              </w:rPr>
              <w:t>1.</w:t>
            </w:r>
            <w:r>
              <w:rPr>
                <w:rFonts w:hint="eastAsia"/>
                <w:sz w:val="21"/>
                <w:szCs w:val="24"/>
              </w:rPr>
              <w:t>利息收入</w:t>
            </w:r>
          </w:p>
        </w:tc>
        <w:tc>
          <w:tcPr>
            <w:tcW w:w="1114" w:type="dxa"/>
          </w:tcPr>
          <w:p w:rsidR="00BA41EE" w:rsidRDefault="00BA41EE">
            <w:pPr>
              <w:pStyle w:val="NormalWeb"/>
              <w:jc w:val="both"/>
              <w:rPr>
                <w:sz w:val="21"/>
                <w:szCs w:val="24"/>
              </w:rPr>
            </w:pPr>
          </w:p>
        </w:tc>
        <w:tc>
          <w:tcPr>
            <w:tcW w:w="4100" w:type="dxa"/>
          </w:tcPr>
          <w:p w:rsidR="00BA41EE" w:rsidRDefault="00BA41EE">
            <w:pPr>
              <w:jc w:val="right"/>
              <w:rPr>
                <w:rFonts w:ascii="宋体"/>
                <w:kern w:val="0"/>
                <w:szCs w:val="24"/>
              </w:rPr>
            </w:pPr>
            <w:r>
              <w:rPr>
                <w:rFonts w:ascii="宋体" w:hAnsi="宋体"/>
                <w:kern w:val="0"/>
                <w:szCs w:val="24"/>
              </w:rPr>
              <w:t>668,853.67</w:t>
            </w:r>
          </w:p>
        </w:tc>
      </w:tr>
      <w:tr w:rsidR="00BA41EE" w:rsidTr="007E758C">
        <w:trPr>
          <w:trHeight w:val="284"/>
        </w:trPr>
        <w:tc>
          <w:tcPr>
            <w:tcW w:w="3686" w:type="dxa"/>
            <w:vAlign w:val="center"/>
          </w:tcPr>
          <w:p w:rsidR="00BA41EE" w:rsidRDefault="00BA41EE">
            <w:pPr>
              <w:pStyle w:val="NormalWeb"/>
              <w:jc w:val="both"/>
              <w:rPr>
                <w:sz w:val="21"/>
                <w:szCs w:val="24"/>
              </w:rPr>
            </w:pPr>
            <w:r>
              <w:rPr>
                <w:rFonts w:hint="eastAsia"/>
                <w:sz w:val="21"/>
                <w:szCs w:val="24"/>
              </w:rPr>
              <w:t>其中：存款利息收入</w:t>
            </w:r>
          </w:p>
        </w:tc>
        <w:tc>
          <w:tcPr>
            <w:tcW w:w="1114" w:type="dxa"/>
          </w:tcPr>
          <w:p w:rsidR="00BA41EE" w:rsidRDefault="00BA41EE" w:rsidP="00DA64CB">
            <w:pPr>
              <w:pStyle w:val="a0"/>
            </w:pPr>
            <w:r>
              <w:t>6.4.7.11</w:t>
            </w:r>
          </w:p>
        </w:tc>
        <w:tc>
          <w:tcPr>
            <w:tcW w:w="4100" w:type="dxa"/>
          </w:tcPr>
          <w:p w:rsidR="00BA41EE" w:rsidRDefault="00BA41EE">
            <w:pPr>
              <w:jc w:val="right"/>
              <w:rPr>
                <w:rFonts w:ascii="宋体"/>
                <w:kern w:val="0"/>
                <w:szCs w:val="24"/>
              </w:rPr>
            </w:pPr>
            <w:r>
              <w:rPr>
                <w:rFonts w:ascii="宋体" w:hAnsi="宋体"/>
                <w:kern w:val="0"/>
                <w:szCs w:val="24"/>
              </w:rPr>
              <w:t>618,093.53</w:t>
            </w:r>
          </w:p>
        </w:tc>
      </w:tr>
      <w:tr w:rsidR="00BA41EE" w:rsidTr="007E758C">
        <w:trPr>
          <w:trHeight w:val="284"/>
        </w:trPr>
        <w:tc>
          <w:tcPr>
            <w:tcW w:w="3686" w:type="dxa"/>
            <w:vAlign w:val="center"/>
          </w:tcPr>
          <w:p w:rsidR="00BA41EE" w:rsidRDefault="00BA41EE" w:rsidP="00BA41EE">
            <w:pPr>
              <w:pStyle w:val="NormalWeb"/>
              <w:ind w:firstLineChars="300" w:firstLine="31680"/>
              <w:jc w:val="both"/>
              <w:rPr>
                <w:sz w:val="21"/>
                <w:szCs w:val="24"/>
              </w:rPr>
            </w:pPr>
            <w:r>
              <w:rPr>
                <w:rFonts w:hint="eastAsia"/>
                <w:sz w:val="21"/>
                <w:szCs w:val="24"/>
              </w:rPr>
              <w:t>债券利息收入</w:t>
            </w:r>
          </w:p>
        </w:tc>
        <w:tc>
          <w:tcPr>
            <w:tcW w:w="1114" w:type="dxa"/>
          </w:tcPr>
          <w:p w:rsidR="00BA41EE" w:rsidRDefault="00BA41EE">
            <w:pPr>
              <w:pStyle w:val="NormalWeb"/>
              <w:rPr>
                <w:kern w:val="2"/>
                <w:sz w:val="21"/>
                <w:szCs w:val="21"/>
              </w:rPr>
            </w:pPr>
          </w:p>
        </w:tc>
        <w:tc>
          <w:tcPr>
            <w:tcW w:w="4100" w:type="dxa"/>
          </w:tcPr>
          <w:p w:rsidR="00BA41EE" w:rsidRDefault="00BA41EE">
            <w:pPr>
              <w:jc w:val="right"/>
              <w:rPr>
                <w:rFonts w:ascii="宋体"/>
                <w:kern w:val="0"/>
                <w:szCs w:val="24"/>
              </w:rPr>
            </w:pPr>
            <w:r>
              <w:rPr>
                <w:rFonts w:ascii="宋体" w:hAnsi="宋体"/>
                <w:kern w:val="0"/>
                <w:szCs w:val="24"/>
              </w:rPr>
              <w:t>18,455.40</w:t>
            </w:r>
          </w:p>
        </w:tc>
      </w:tr>
      <w:tr w:rsidR="00BA41EE" w:rsidTr="007E758C">
        <w:trPr>
          <w:trHeight w:val="284"/>
        </w:trPr>
        <w:tc>
          <w:tcPr>
            <w:tcW w:w="3686" w:type="dxa"/>
            <w:vAlign w:val="center"/>
          </w:tcPr>
          <w:p w:rsidR="00BA41EE" w:rsidRDefault="00BA41EE" w:rsidP="00BA41EE">
            <w:pPr>
              <w:pStyle w:val="NormalWeb"/>
              <w:ind w:firstLineChars="300" w:firstLine="31680"/>
              <w:jc w:val="both"/>
              <w:rPr>
                <w:sz w:val="21"/>
                <w:szCs w:val="24"/>
              </w:rPr>
            </w:pPr>
            <w:r>
              <w:rPr>
                <w:rFonts w:hint="eastAsia"/>
                <w:sz w:val="21"/>
                <w:szCs w:val="24"/>
              </w:rPr>
              <w:t>资产支持证券利息收入</w:t>
            </w:r>
          </w:p>
        </w:tc>
        <w:tc>
          <w:tcPr>
            <w:tcW w:w="1114" w:type="dxa"/>
          </w:tcPr>
          <w:p w:rsidR="00BA41EE" w:rsidRDefault="00BA41EE">
            <w:pPr>
              <w:pStyle w:val="NormalWeb"/>
              <w:rPr>
                <w:kern w:val="2"/>
                <w:sz w:val="21"/>
                <w:szCs w:val="21"/>
              </w:rPr>
            </w:pPr>
          </w:p>
        </w:tc>
        <w:tc>
          <w:tcPr>
            <w:tcW w:w="4100" w:type="dxa"/>
          </w:tcPr>
          <w:p w:rsidR="00BA41EE" w:rsidRDefault="00BA41EE">
            <w:pPr>
              <w:jc w:val="right"/>
              <w:rPr>
                <w:rFonts w:ascii="宋体"/>
                <w:kern w:val="0"/>
                <w:szCs w:val="24"/>
              </w:rPr>
            </w:pPr>
            <w:r>
              <w:rPr>
                <w:rFonts w:ascii="宋体"/>
                <w:kern w:val="0"/>
                <w:szCs w:val="24"/>
              </w:rPr>
              <w:t>-</w:t>
            </w:r>
          </w:p>
        </w:tc>
      </w:tr>
      <w:tr w:rsidR="00BA41EE" w:rsidTr="007E758C">
        <w:trPr>
          <w:trHeight w:val="299"/>
        </w:trPr>
        <w:tc>
          <w:tcPr>
            <w:tcW w:w="3686" w:type="dxa"/>
            <w:vAlign w:val="center"/>
          </w:tcPr>
          <w:p w:rsidR="00BA41EE" w:rsidRDefault="00BA41EE" w:rsidP="00BA41EE">
            <w:pPr>
              <w:pStyle w:val="NormalWeb"/>
              <w:ind w:firstLineChars="300" w:firstLine="31680"/>
              <w:jc w:val="both"/>
              <w:rPr>
                <w:sz w:val="21"/>
                <w:szCs w:val="24"/>
              </w:rPr>
            </w:pPr>
            <w:r>
              <w:rPr>
                <w:rFonts w:hint="eastAsia"/>
                <w:sz w:val="21"/>
                <w:szCs w:val="24"/>
              </w:rPr>
              <w:t>买入返售金融资产收入</w:t>
            </w:r>
          </w:p>
        </w:tc>
        <w:tc>
          <w:tcPr>
            <w:tcW w:w="1114" w:type="dxa"/>
          </w:tcPr>
          <w:p w:rsidR="00BA41EE" w:rsidRDefault="00BA41EE">
            <w:pPr>
              <w:pStyle w:val="NormalWeb"/>
              <w:rPr>
                <w:kern w:val="2"/>
                <w:sz w:val="21"/>
                <w:szCs w:val="21"/>
              </w:rPr>
            </w:pPr>
          </w:p>
        </w:tc>
        <w:tc>
          <w:tcPr>
            <w:tcW w:w="4100" w:type="dxa"/>
          </w:tcPr>
          <w:p w:rsidR="00BA41EE" w:rsidRDefault="00BA41EE">
            <w:pPr>
              <w:jc w:val="right"/>
              <w:rPr>
                <w:rFonts w:ascii="宋体"/>
                <w:kern w:val="0"/>
                <w:szCs w:val="24"/>
              </w:rPr>
            </w:pPr>
            <w:r>
              <w:rPr>
                <w:rFonts w:ascii="宋体" w:hAnsi="宋体"/>
                <w:kern w:val="0"/>
                <w:szCs w:val="24"/>
              </w:rPr>
              <w:t>32,304.74</w:t>
            </w:r>
          </w:p>
        </w:tc>
      </w:tr>
      <w:tr w:rsidR="00BA41EE" w:rsidTr="007E758C">
        <w:trPr>
          <w:trHeight w:val="299"/>
        </w:trPr>
        <w:tc>
          <w:tcPr>
            <w:tcW w:w="3686" w:type="dxa"/>
            <w:vAlign w:val="center"/>
          </w:tcPr>
          <w:p w:rsidR="00BA41EE" w:rsidRDefault="00BA41EE" w:rsidP="00BA41EE">
            <w:pPr>
              <w:pStyle w:val="NormalWeb"/>
              <w:ind w:firstLineChars="300" w:firstLine="31680"/>
              <w:jc w:val="both"/>
              <w:rPr>
                <w:sz w:val="21"/>
                <w:szCs w:val="24"/>
              </w:rPr>
            </w:pPr>
            <w:r>
              <w:rPr>
                <w:rFonts w:hint="eastAsia"/>
                <w:sz w:val="21"/>
                <w:szCs w:val="24"/>
              </w:rPr>
              <w:t>其他利息收入</w:t>
            </w:r>
          </w:p>
        </w:tc>
        <w:tc>
          <w:tcPr>
            <w:tcW w:w="1114" w:type="dxa"/>
          </w:tcPr>
          <w:p w:rsidR="00BA41EE" w:rsidRDefault="00BA41EE">
            <w:pPr>
              <w:pStyle w:val="NormalWeb"/>
              <w:rPr>
                <w:kern w:val="2"/>
                <w:sz w:val="21"/>
                <w:szCs w:val="21"/>
              </w:rPr>
            </w:pPr>
          </w:p>
        </w:tc>
        <w:tc>
          <w:tcPr>
            <w:tcW w:w="4100" w:type="dxa"/>
          </w:tcPr>
          <w:p w:rsidR="00BA41EE" w:rsidRDefault="00BA41EE">
            <w:pPr>
              <w:jc w:val="right"/>
              <w:rPr>
                <w:rFonts w:ascii="宋体"/>
                <w:kern w:val="0"/>
                <w:szCs w:val="24"/>
              </w:rPr>
            </w:pPr>
            <w:r>
              <w:rPr>
                <w:rFonts w:ascii="宋体"/>
                <w:kern w:val="0"/>
                <w:szCs w:val="24"/>
              </w:rPr>
              <w:t>-</w:t>
            </w:r>
          </w:p>
        </w:tc>
      </w:tr>
      <w:tr w:rsidR="00BA41EE" w:rsidTr="007E758C">
        <w:trPr>
          <w:trHeight w:val="284"/>
        </w:trPr>
        <w:tc>
          <w:tcPr>
            <w:tcW w:w="3686" w:type="dxa"/>
            <w:vAlign w:val="center"/>
          </w:tcPr>
          <w:p w:rsidR="00BA41EE" w:rsidRDefault="00BA41EE">
            <w:pPr>
              <w:pStyle w:val="NormalWeb"/>
              <w:jc w:val="both"/>
              <w:rPr>
                <w:sz w:val="21"/>
                <w:szCs w:val="24"/>
              </w:rPr>
            </w:pPr>
            <w:r>
              <w:rPr>
                <w:sz w:val="21"/>
                <w:szCs w:val="24"/>
              </w:rPr>
              <w:t>2.</w:t>
            </w:r>
            <w:r>
              <w:rPr>
                <w:rFonts w:hint="eastAsia"/>
                <w:sz w:val="21"/>
                <w:szCs w:val="24"/>
              </w:rPr>
              <w:t>投资收益（损失以“</w:t>
            </w:r>
            <w:r>
              <w:rPr>
                <w:sz w:val="21"/>
                <w:szCs w:val="24"/>
              </w:rPr>
              <w:t>-</w:t>
            </w:r>
            <w:r>
              <w:rPr>
                <w:rFonts w:hint="eastAsia"/>
                <w:sz w:val="21"/>
                <w:szCs w:val="24"/>
              </w:rPr>
              <w:t>”填列）</w:t>
            </w:r>
          </w:p>
        </w:tc>
        <w:tc>
          <w:tcPr>
            <w:tcW w:w="1114" w:type="dxa"/>
          </w:tcPr>
          <w:p w:rsidR="00BA41EE" w:rsidRDefault="00BA41EE">
            <w:pPr>
              <w:pStyle w:val="NormalWeb"/>
              <w:rPr>
                <w:kern w:val="2"/>
                <w:sz w:val="21"/>
                <w:szCs w:val="21"/>
              </w:rPr>
            </w:pPr>
          </w:p>
        </w:tc>
        <w:tc>
          <w:tcPr>
            <w:tcW w:w="4100" w:type="dxa"/>
          </w:tcPr>
          <w:p w:rsidR="00BA41EE" w:rsidRDefault="00BA41EE">
            <w:pPr>
              <w:jc w:val="right"/>
              <w:rPr>
                <w:rFonts w:ascii="宋体"/>
                <w:kern w:val="0"/>
                <w:szCs w:val="24"/>
              </w:rPr>
            </w:pPr>
            <w:r>
              <w:rPr>
                <w:rFonts w:ascii="宋体" w:hAnsi="宋体"/>
                <w:kern w:val="0"/>
                <w:szCs w:val="24"/>
              </w:rPr>
              <w:t>-141,632,563.21</w:t>
            </w:r>
          </w:p>
        </w:tc>
      </w:tr>
      <w:tr w:rsidR="00BA41EE" w:rsidTr="007E758C">
        <w:trPr>
          <w:trHeight w:val="284"/>
        </w:trPr>
        <w:tc>
          <w:tcPr>
            <w:tcW w:w="3686" w:type="dxa"/>
            <w:vAlign w:val="center"/>
          </w:tcPr>
          <w:p w:rsidR="00BA41EE" w:rsidRDefault="00BA41EE">
            <w:pPr>
              <w:pStyle w:val="NormalWeb"/>
              <w:jc w:val="both"/>
              <w:rPr>
                <w:sz w:val="21"/>
                <w:szCs w:val="24"/>
              </w:rPr>
            </w:pPr>
            <w:r>
              <w:rPr>
                <w:rFonts w:hint="eastAsia"/>
                <w:sz w:val="21"/>
                <w:szCs w:val="24"/>
              </w:rPr>
              <w:t>其中：股票投资收益</w:t>
            </w:r>
          </w:p>
        </w:tc>
        <w:tc>
          <w:tcPr>
            <w:tcW w:w="1114" w:type="dxa"/>
          </w:tcPr>
          <w:p w:rsidR="00BA41EE" w:rsidRDefault="00BA41EE" w:rsidP="00DA64CB">
            <w:pPr>
              <w:pStyle w:val="a0"/>
            </w:pPr>
            <w:r>
              <w:t>6.4.7.12</w:t>
            </w:r>
          </w:p>
        </w:tc>
        <w:tc>
          <w:tcPr>
            <w:tcW w:w="4100" w:type="dxa"/>
          </w:tcPr>
          <w:p w:rsidR="00BA41EE" w:rsidRDefault="00BA41EE">
            <w:pPr>
              <w:jc w:val="right"/>
              <w:rPr>
                <w:rFonts w:ascii="宋体"/>
                <w:kern w:val="0"/>
                <w:szCs w:val="24"/>
              </w:rPr>
            </w:pPr>
            <w:r>
              <w:rPr>
                <w:rFonts w:ascii="宋体" w:hAnsi="宋体"/>
                <w:kern w:val="0"/>
                <w:szCs w:val="24"/>
              </w:rPr>
              <w:t>-161,962,169.87</w:t>
            </w:r>
          </w:p>
        </w:tc>
      </w:tr>
      <w:tr w:rsidR="00BA41EE" w:rsidTr="007E758C">
        <w:trPr>
          <w:trHeight w:val="284"/>
        </w:trPr>
        <w:tc>
          <w:tcPr>
            <w:tcW w:w="3686" w:type="dxa"/>
            <w:vAlign w:val="center"/>
          </w:tcPr>
          <w:p w:rsidR="00BA41EE" w:rsidRDefault="00BA41EE" w:rsidP="00BA41EE">
            <w:pPr>
              <w:pStyle w:val="NormalWeb"/>
              <w:ind w:firstLineChars="300" w:firstLine="31680"/>
              <w:jc w:val="both"/>
              <w:rPr>
                <w:sz w:val="21"/>
                <w:szCs w:val="24"/>
              </w:rPr>
            </w:pPr>
            <w:r>
              <w:rPr>
                <w:rFonts w:hint="eastAsia"/>
                <w:color w:val="000000"/>
                <w:kern w:val="2"/>
                <w:sz w:val="21"/>
              </w:rPr>
              <w:t>基金投资收益</w:t>
            </w:r>
          </w:p>
        </w:tc>
        <w:tc>
          <w:tcPr>
            <w:tcW w:w="1114" w:type="dxa"/>
          </w:tcPr>
          <w:p w:rsidR="00BA41EE" w:rsidRDefault="00BA41EE">
            <w:pPr>
              <w:pStyle w:val="NormalWeb"/>
              <w:rPr>
                <w:kern w:val="2"/>
                <w:sz w:val="21"/>
                <w:szCs w:val="21"/>
              </w:rPr>
            </w:pPr>
          </w:p>
        </w:tc>
        <w:tc>
          <w:tcPr>
            <w:tcW w:w="4100" w:type="dxa"/>
          </w:tcPr>
          <w:p w:rsidR="00BA41EE" w:rsidRDefault="00BA41EE">
            <w:pPr>
              <w:jc w:val="right"/>
              <w:rPr>
                <w:rFonts w:ascii="宋体"/>
                <w:kern w:val="0"/>
                <w:szCs w:val="24"/>
              </w:rPr>
            </w:pPr>
            <w:r>
              <w:rPr>
                <w:rFonts w:ascii="宋体"/>
                <w:color w:val="000000"/>
                <w:kern w:val="0"/>
              </w:rPr>
              <w:t>-</w:t>
            </w:r>
          </w:p>
        </w:tc>
      </w:tr>
      <w:tr w:rsidR="00BA41EE" w:rsidTr="007E758C">
        <w:trPr>
          <w:trHeight w:val="284"/>
        </w:trPr>
        <w:tc>
          <w:tcPr>
            <w:tcW w:w="3686" w:type="dxa"/>
            <w:vAlign w:val="center"/>
          </w:tcPr>
          <w:p w:rsidR="00BA41EE" w:rsidRDefault="00BA41EE" w:rsidP="00BA41EE">
            <w:pPr>
              <w:pStyle w:val="NormalWeb"/>
              <w:ind w:firstLineChars="300" w:firstLine="31680"/>
              <w:jc w:val="both"/>
              <w:rPr>
                <w:sz w:val="21"/>
                <w:szCs w:val="24"/>
              </w:rPr>
            </w:pPr>
            <w:r>
              <w:rPr>
                <w:rFonts w:hint="eastAsia"/>
                <w:sz w:val="21"/>
                <w:szCs w:val="24"/>
              </w:rPr>
              <w:t>债券投资收益</w:t>
            </w:r>
          </w:p>
        </w:tc>
        <w:tc>
          <w:tcPr>
            <w:tcW w:w="1114" w:type="dxa"/>
          </w:tcPr>
          <w:p w:rsidR="00BA41EE" w:rsidRDefault="00BA41EE" w:rsidP="00DA64CB">
            <w:pPr>
              <w:pStyle w:val="a0"/>
            </w:pPr>
            <w:r>
              <w:t>6.4.7.13</w:t>
            </w:r>
          </w:p>
        </w:tc>
        <w:tc>
          <w:tcPr>
            <w:tcW w:w="4100" w:type="dxa"/>
          </w:tcPr>
          <w:p w:rsidR="00BA41EE" w:rsidRDefault="00BA41EE">
            <w:pPr>
              <w:jc w:val="right"/>
              <w:rPr>
                <w:rFonts w:ascii="宋体"/>
                <w:kern w:val="0"/>
                <w:szCs w:val="24"/>
              </w:rPr>
            </w:pPr>
            <w:r>
              <w:rPr>
                <w:rFonts w:ascii="宋体" w:hAnsi="宋体"/>
                <w:kern w:val="0"/>
                <w:szCs w:val="24"/>
              </w:rPr>
              <w:t>426,559.76</w:t>
            </w:r>
          </w:p>
        </w:tc>
      </w:tr>
      <w:tr w:rsidR="00BA41EE" w:rsidTr="007E758C">
        <w:trPr>
          <w:trHeight w:val="284"/>
        </w:trPr>
        <w:tc>
          <w:tcPr>
            <w:tcW w:w="3686" w:type="dxa"/>
            <w:vAlign w:val="center"/>
          </w:tcPr>
          <w:p w:rsidR="00BA41EE" w:rsidRDefault="00BA41EE" w:rsidP="00BA41EE">
            <w:pPr>
              <w:pStyle w:val="NormalWeb"/>
              <w:ind w:firstLineChars="300" w:firstLine="31680"/>
              <w:jc w:val="both"/>
              <w:rPr>
                <w:sz w:val="21"/>
                <w:szCs w:val="24"/>
              </w:rPr>
            </w:pPr>
            <w:r>
              <w:rPr>
                <w:rFonts w:hint="eastAsia"/>
                <w:sz w:val="21"/>
                <w:szCs w:val="24"/>
              </w:rPr>
              <w:t>资产支持证券投资收益</w:t>
            </w:r>
          </w:p>
        </w:tc>
        <w:tc>
          <w:tcPr>
            <w:tcW w:w="1114" w:type="dxa"/>
          </w:tcPr>
          <w:p w:rsidR="00BA41EE" w:rsidRDefault="00BA41EE">
            <w:pPr>
              <w:pStyle w:val="NormalWeb"/>
              <w:rPr>
                <w:kern w:val="2"/>
                <w:sz w:val="21"/>
                <w:szCs w:val="21"/>
              </w:rPr>
            </w:pPr>
          </w:p>
        </w:tc>
        <w:tc>
          <w:tcPr>
            <w:tcW w:w="4100" w:type="dxa"/>
          </w:tcPr>
          <w:p w:rsidR="00BA41EE" w:rsidRDefault="00BA41EE">
            <w:pPr>
              <w:jc w:val="right"/>
              <w:rPr>
                <w:rFonts w:ascii="宋体"/>
                <w:kern w:val="0"/>
                <w:szCs w:val="24"/>
              </w:rPr>
            </w:pPr>
            <w:r>
              <w:rPr>
                <w:rFonts w:ascii="宋体"/>
                <w:kern w:val="0"/>
                <w:szCs w:val="24"/>
              </w:rPr>
              <w:t>-</w:t>
            </w:r>
          </w:p>
        </w:tc>
      </w:tr>
      <w:tr w:rsidR="00BA41EE" w:rsidTr="007E758C">
        <w:trPr>
          <w:trHeight w:val="299"/>
        </w:trPr>
        <w:tc>
          <w:tcPr>
            <w:tcW w:w="3686" w:type="dxa"/>
            <w:vAlign w:val="center"/>
          </w:tcPr>
          <w:p w:rsidR="00BA41EE" w:rsidRDefault="00BA41EE" w:rsidP="00BA41EE">
            <w:pPr>
              <w:pStyle w:val="NormalWeb"/>
              <w:ind w:firstLineChars="300" w:firstLine="31680"/>
              <w:jc w:val="both"/>
              <w:rPr>
                <w:sz w:val="21"/>
                <w:szCs w:val="24"/>
              </w:rPr>
            </w:pPr>
            <w:r>
              <w:rPr>
                <w:rFonts w:hint="eastAsia"/>
                <w:sz w:val="21"/>
                <w:szCs w:val="24"/>
              </w:rPr>
              <w:t>衍生工具收益</w:t>
            </w:r>
          </w:p>
        </w:tc>
        <w:tc>
          <w:tcPr>
            <w:tcW w:w="1114" w:type="dxa"/>
          </w:tcPr>
          <w:p w:rsidR="00BA41EE" w:rsidRDefault="00BA41EE" w:rsidP="00DA64CB">
            <w:pPr>
              <w:pStyle w:val="a0"/>
            </w:pPr>
            <w:r>
              <w:t>6.4.7.14</w:t>
            </w:r>
          </w:p>
        </w:tc>
        <w:tc>
          <w:tcPr>
            <w:tcW w:w="4100" w:type="dxa"/>
          </w:tcPr>
          <w:p w:rsidR="00BA41EE" w:rsidRDefault="00BA41EE">
            <w:pPr>
              <w:jc w:val="right"/>
              <w:rPr>
                <w:rFonts w:ascii="宋体"/>
                <w:kern w:val="0"/>
                <w:szCs w:val="24"/>
              </w:rPr>
            </w:pPr>
            <w:r>
              <w:rPr>
                <w:rFonts w:ascii="宋体"/>
                <w:kern w:val="0"/>
                <w:szCs w:val="24"/>
              </w:rPr>
              <w:t>-</w:t>
            </w:r>
          </w:p>
        </w:tc>
      </w:tr>
      <w:tr w:rsidR="00BA41EE" w:rsidTr="007E758C">
        <w:trPr>
          <w:trHeight w:val="284"/>
        </w:trPr>
        <w:tc>
          <w:tcPr>
            <w:tcW w:w="3686" w:type="dxa"/>
            <w:vAlign w:val="center"/>
          </w:tcPr>
          <w:p w:rsidR="00BA41EE" w:rsidRDefault="00BA41EE" w:rsidP="00BA41EE">
            <w:pPr>
              <w:pStyle w:val="NormalWeb"/>
              <w:ind w:firstLineChars="300" w:firstLine="31680"/>
              <w:jc w:val="both"/>
              <w:rPr>
                <w:sz w:val="21"/>
                <w:szCs w:val="24"/>
              </w:rPr>
            </w:pPr>
            <w:r>
              <w:rPr>
                <w:rFonts w:hint="eastAsia"/>
                <w:sz w:val="21"/>
                <w:szCs w:val="24"/>
              </w:rPr>
              <w:t>股利收益</w:t>
            </w:r>
          </w:p>
        </w:tc>
        <w:tc>
          <w:tcPr>
            <w:tcW w:w="1114" w:type="dxa"/>
          </w:tcPr>
          <w:p w:rsidR="00BA41EE" w:rsidRDefault="00BA41EE" w:rsidP="00DA64CB">
            <w:pPr>
              <w:pStyle w:val="a0"/>
            </w:pPr>
            <w:r>
              <w:t>6.4.7.15</w:t>
            </w:r>
          </w:p>
        </w:tc>
        <w:tc>
          <w:tcPr>
            <w:tcW w:w="4100" w:type="dxa"/>
          </w:tcPr>
          <w:p w:rsidR="00BA41EE" w:rsidRDefault="00BA41EE">
            <w:pPr>
              <w:jc w:val="right"/>
              <w:rPr>
                <w:rFonts w:ascii="宋体"/>
                <w:kern w:val="0"/>
                <w:szCs w:val="24"/>
              </w:rPr>
            </w:pPr>
            <w:r>
              <w:rPr>
                <w:rFonts w:ascii="宋体" w:hAnsi="宋体"/>
                <w:kern w:val="0"/>
                <w:szCs w:val="24"/>
              </w:rPr>
              <w:t>19,903,046.90</w:t>
            </w:r>
          </w:p>
        </w:tc>
      </w:tr>
      <w:tr w:rsidR="00BA41EE" w:rsidTr="007E758C">
        <w:trPr>
          <w:trHeight w:val="284"/>
        </w:trPr>
        <w:tc>
          <w:tcPr>
            <w:tcW w:w="3686" w:type="dxa"/>
            <w:vAlign w:val="center"/>
          </w:tcPr>
          <w:p w:rsidR="00BA41EE" w:rsidRDefault="00BA41EE">
            <w:pPr>
              <w:pStyle w:val="NormalWeb"/>
              <w:jc w:val="both"/>
              <w:rPr>
                <w:sz w:val="21"/>
                <w:szCs w:val="24"/>
              </w:rPr>
            </w:pPr>
            <w:r>
              <w:rPr>
                <w:sz w:val="21"/>
                <w:szCs w:val="24"/>
              </w:rPr>
              <w:t>3.</w:t>
            </w:r>
            <w:r>
              <w:rPr>
                <w:rFonts w:hint="eastAsia"/>
                <w:sz w:val="21"/>
                <w:szCs w:val="24"/>
              </w:rPr>
              <w:t>公允价值变动收益（损失以“</w:t>
            </w:r>
            <w:r>
              <w:rPr>
                <w:sz w:val="21"/>
                <w:szCs w:val="24"/>
              </w:rPr>
              <w:t>-</w:t>
            </w:r>
            <w:r>
              <w:rPr>
                <w:rFonts w:hint="eastAsia"/>
                <w:sz w:val="21"/>
                <w:szCs w:val="24"/>
              </w:rPr>
              <w:t>”号填列）</w:t>
            </w:r>
          </w:p>
        </w:tc>
        <w:tc>
          <w:tcPr>
            <w:tcW w:w="1114" w:type="dxa"/>
          </w:tcPr>
          <w:p w:rsidR="00BA41EE" w:rsidRDefault="00BA41EE" w:rsidP="00DA64CB">
            <w:pPr>
              <w:pStyle w:val="a0"/>
            </w:pPr>
            <w:r>
              <w:t>6.4.7.16</w:t>
            </w:r>
          </w:p>
        </w:tc>
        <w:tc>
          <w:tcPr>
            <w:tcW w:w="4100" w:type="dxa"/>
          </w:tcPr>
          <w:p w:rsidR="00BA41EE" w:rsidRDefault="00BA41EE">
            <w:pPr>
              <w:jc w:val="right"/>
              <w:rPr>
                <w:rFonts w:ascii="宋体"/>
                <w:kern w:val="0"/>
                <w:szCs w:val="24"/>
              </w:rPr>
            </w:pPr>
            <w:r>
              <w:rPr>
                <w:rFonts w:ascii="宋体" w:hAnsi="宋体"/>
                <w:kern w:val="0"/>
                <w:szCs w:val="24"/>
              </w:rPr>
              <w:t>-288,008,290.18</w:t>
            </w:r>
          </w:p>
        </w:tc>
      </w:tr>
      <w:tr w:rsidR="00BA41EE" w:rsidTr="007E758C">
        <w:trPr>
          <w:trHeight w:val="284"/>
        </w:trPr>
        <w:tc>
          <w:tcPr>
            <w:tcW w:w="3686" w:type="dxa"/>
            <w:vAlign w:val="center"/>
          </w:tcPr>
          <w:p w:rsidR="00BA41EE" w:rsidRDefault="00BA41EE" w:rsidP="00DA64CB">
            <w:pPr>
              <w:pStyle w:val="a0"/>
            </w:pPr>
            <w:r>
              <w:t>4.</w:t>
            </w:r>
            <w:r>
              <w:rPr>
                <w:color w:val="000000"/>
              </w:rPr>
              <w:t xml:space="preserve"> </w:t>
            </w:r>
            <w:r>
              <w:rPr>
                <w:rFonts w:hint="eastAsia"/>
                <w:color w:val="000000"/>
              </w:rPr>
              <w:t>汇兑收益</w:t>
            </w:r>
            <w:r>
              <w:rPr>
                <w:rFonts w:hint="eastAsia"/>
              </w:rPr>
              <w:t>（损失以“</w:t>
            </w:r>
            <w:r>
              <w:t>-</w:t>
            </w:r>
            <w:r>
              <w:rPr>
                <w:rFonts w:hint="eastAsia"/>
              </w:rPr>
              <w:t>”号填列）</w:t>
            </w:r>
          </w:p>
        </w:tc>
        <w:tc>
          <w:tcPr>
            <w:tcW w:w="1114" w:type="dxa"/>
          </w:tcPr>
          <w:p w:rsidR="00BA41EE" w:rsidRDefault="00BA41EE">
            <w:pPr>
              <w:pStyle w:val="NormalWeb"/>
              <w:rPr>
                <w:kern w:val="2"/>
                <w:sz w:val="21"/>
                <w:szCs w:val="21"/>
              </w:rPr>
            </w:pPr>
          </w:p>
        </w:tc>
        <w:tc>
          <w:tcPr>
            <w:tcW w:w="4100" w:type="dxa"/>
          </w:tcPr>
          <w:p w:rsidR="00BA41EE" w:rsidRDefault="00BA41EE">
            <w:pPr>
              <w:jc w:val="right"/>
              <w:rPr>
                <w:rFonts w:ascii="宋体"/>
                <w:kern w:val="0"/>
                <w:szCs w:val="24"/>
              </w:rPr>
            </w:pPr>
            <w:r>
              <w:rPr>
                <w:rFonts w:ascii="宋体"/>
                <w:color w:val="000000"/>
                <w:kern w:val="0"/>
              </w:rPr>
              <w:t>-</w:t>
            </w:r>
          </w:p>
        </w:tc>
      </w:tr>
      <w:tr w:rsidR="00BA41EE" w:rsidTr="007E758C">
        <w:trPr>
          <w:trHeight w:val="284"/>
        </w:trPr>
        <w:tc>
          <w:tcPr>
            <w:tcW w:w="3686" w:type="dxa"/>
            <w:vAlign w:val="center"/>
          </w:tcPr>
          <w:p w:rsidR="00BA41EE" w:rsidRDefault="00BA41EE">
            <w:pPr>
              <w:pStyle w:val="NormalWeb"/>
              <w:jc w:val="both"/>
              <w:rPr>
                <w:sz w:val="21"/>
                <w:szCs w:val="24"/>
              </w:rPr>
            </w:pPr>
            <w:r>
              <w:rPr>
                <w:sz w:val="21"/>
                <w:szCs w:val="24"/>
              </w:rPr>
              <w:t>5.</w:t>
            </w:r>
            <w:r>
              <w:rPr>
                <w:rFonts w:hint="eastAsia"/>
                <w:sz w:val="21"/>
                <w:szCs w:val="24"/>
              </w:rPr>
              <w:t>其他收入（损失以“</w:t>
            </w:r>
            <w:r>
              <w:rPr>
                <w:sz w:val="21"/>
                <w:szCs w:val="24"/>
              </w:rPr>
              <w:t>-</w:t>
            </w:r>
            <w:r>
              <w:rPr>
                <w:rFonts w:hint="eastAsia"/>
                <w:sz w:val="21"/>
                <w:szCs w:val="24"/>
              </w:rPr>
              <w:t>”号填列）</w:t>
            </w:r>
          </w:p>
        </w:tc>
        <w:tc>
          <w:tcPr>
            <w:tcW w:w="1114" w:type="dxa"/>
          </w:tcPr>
          <w:p w:rsidR="00BA41EE" w:rsidRDefault="00BA41EE" w:rsidP="00DA64CB">
            <w:pPr>
              <w:pStyle w:val="a0"/>
            </w:pPr>
            <w:r>
              <w:t>6.4.7.17</w:t>
            </w:r>
          </w:p>
        </w:tc>
        <w:tc>
          <w:tcPr>
            <w:tcW w:w="4100" w:type="dxa"/>
          </w:tcPr>
          <w:p w:rsidR="00BA41EE" w:rsidRDefault="00BA41EE">
            <w:pPr>
              <w:jc w:val="right"/>
              <w:rPr>
                <w:rFonts w:ascii="宋体"/>
                <w:kern w:val="0"/>
                <w:szCs w:val="24"/>
              </w:rPr>
            </w:pPr>
            <w:r w:rsidRPr="0012103C">
              <w:rPr>
                <w:rFonts w:ascii="宋体" w:hAnsi="宋体"/>
                <w:kern w:val="0"/>
                <w:szCs w:val="24"/>
              </w:rPr>
              <w:t>2</w:t>
            </w:r>
            <w:r>
              <w:rPr>
                <w:rFonts w:ascii="宋体"/>
                <w:kern w:val="0"/>
                <w:szCs w:val="24"/>
              </w:rPr>
              <w:t>,</w:t>
            </w:r>
            <w:r w:rsidRPr="0012103C">
              <w:rPr>
                <w:rFonts w:ascii="宋体" w:hAnsi="宋体"/>
                <w:kern w:val="0"/>
                <w:szCs w:val="24"/>
              </w:rPr>
              <w:t>465.96</w:t>
            </w:r>
          </w:p>
        </w:tc>
      </w:tr>
      <w:tr w:rsidR="00BA41EE" w:rsidTr="007E758C">
        <w:trPr>
          <w:trHeight w:val="299"/>
        </w:trPr>
        <w:tc>
          <w:tcPr>
            <w:tcW w:w="3686" w:type="dxa"/>
            <w:vAlign w:val="center"/>
          </w:tcPr>
          <w:p w:rsidR="00BA41EE" w:rsidRDefault="00BA41EE">
            <w:pPr>
              <w:pStyle w:val="NormalWeb"/>
              <w:jc w:val="both"/>
              <w:rPr>
                <w:b/>
                <w:sz w:val="21"/>
                <w:szCs w:val="24"/>
              </w:rPr>
            </w:pPr>
            <w:r>
              <w:rPr>
                <w:rFonts w:hint="eastAsia"/>
                <w:b/>
              </w:rPr>
              <w:t>减：</w:t>
            </w:r>
            <w:r>
              <w:rPr>
                <w:rFonts w:hint="eastAsia"/>
                <w:b/>
                <w:sz w:val="21"/>
                <w:szCs w:val="24"/>
              </w:rPr>
              <w:t>二、费用</w:t>
            </w:r>
          </w:p>
        </w:tc>
        <w:tc>
          <w:tcPr>
            <w:tcW w:w="1114" w:type="dxa"/>
          </w:tcPr>
          <w:p w:rsidR="00BA41EE" w:rsidRDefault="00BA41EE">
            <w:pPr>
              <w:pStyle w:val="NormalWeb"/>
              <w:rPr>
                <w:kern w:val="2"/>
                <w:sz w:val="21"/>
                <w:szCs w:val="18"/>
              </w:rPr>
            </w:pPr>
          </w:p>
        </w:tc>
        <w:tc>
          <w:tcPr>
            <w:tcW w:w="4100" w:type="dxa"/>
          </w:tcPr>
          <w:p w:rsidR="00BA41EE" w:rsidRDefault="00BA41EE">
            <w:pPr>
              <w:jc w:val="right"/>
              <w:rPr>
                <w:rFonts w:ascii="宋体"/>
                <w:kern w:val="0"/>
                <w:szCs w:val="24"/>
              </w:rPr>
            </w:pPr>
            <w:r>
              <w:rPr>
                <w:rFonts w:ascii="宋体" w:hAnsi="宋体"/>
                <w:kern w:val="0"/>
                <w:szCs w:val="24"/>
              </w:rPr>
              <w:t>10,544,345.66</w:t>
            </w:r>
          </w:p>
        </w:tc>
      </w:tr>
      <w:tr w:rsidR="00BA41EE" w:rsidTr="007E758C">
        <w:trPr>
          <w:trHeight w:val="284"/>
        </w:trPr>
        <w:tc>
          <w:tcPr>
            <w:tcW w:w="3686" w:type="dxa"/>
            <w:vAlign w:val="center"/>
          </w:tcPr>
          <w:p w:rsidR="00BA41EE" w:rsidRDefault="00BA41EE">
            <w:pPr>
              <w:pStyle w:val="NormalWeb"/>
              <w:jc w:val="both"/>
              <w:rPr>
                <w:sz w:val="21"/>
                <w:szCs w:val="24"/>
              </w:rPr>
            </w:pPr>
            <w:r>
              <w:rPr>
                <w:sz w:val="21"/>
                <w:szCs w:val="24"/>
              </w:rPr>
              <w:t>1</w:t>
            </w:r>
            <w:r>
              <w:rPr>
                <w:rFonts w:hint="eastAsia"/>
                <w:sz w:val="21"/>
                <w:szCs w:val="24"/>
              </w:rPr>
              <w:t>．管理人报酬</w:t>
            </w:r>
          </w:p>
        </w:tc>
        <w:tc>
          <w:tcPr>
            <w:tcW w:w="1114" w:type="dxa"/>
          </w:tcPr>
          <w:p w:rsidR="00BA41EE" w:rsidRDefault="00BA41EE" w:rsidP="00DA64CB">
            <w:pPr>
              <w:pStyle w:val="a0"/>
            </w:pPr>
            <w:r>
              <w:t>6.4.10.2.1</w:t>
            </w:r>
          </w:p>
        </w:tc>
        <w:tc>
          <w:tcPr>
            <w:tcW w:w="4100" w:type="dxa"/>
          </w:tcPr>
          <w:p w:rsidR="00BA41EE" w:rsidRDefault="00BA41EE">
            <w:pPr>
              <w:jc w:val="right"/>
              <w:rPr>
                <w:rFonts w:ascii="宋体"/>
                <w:kern w:val="0"/>
                <w:szCs w:val="24"/>
              </w:rPr>
            </w:pPr>
            <w:r>
              <w:rPr>
                <w:rFonts w:ascii="宋体" w:hAnsi="宋体"/>
                <w:kern w:val="0"/>
                <w:szCs w:val="24"/>
              </w:rPr>
              <w:t>4,137,194.48</w:t>
            </w:r>
          </w:p>
        </w:tc>
      </w:tr>
      <w:tr w:rsidR="00BA41EE" w:rsidTr="007E758C">
        <w:trPr>
          <w:trHeight w:val="284"/>
        </w:trPr>
        <w:tc>
          <w:tcPr>
            <w:tcW w:w="3686" w:type="dxa"/>
            <w:vAlign w:val="center"/>
          </w:tcPr>
          <w:p w:rsidR="00BA41EE" w:rsidRDefault="00BA41EE">
            <w:pPr>
              <w:pStyle w:val="NormalWeb"/>
              <w:jc w:val="both"/>
              <w:rPr>
                <w:sz w:val="21"/>
                <w:szCs w:val="24"/>
              </w:rPr>
            </w:pPr>
            <w:r>
              <w:rPr>
                <w:sz w:val="21"/>
                <w:szCs w:val="24"/>
              </w:rPr>
              <w:t>2</w:t>
            </w:r>
            <w:r>
              <w:rPr>
                <w:rFonts w:hint="eastAsia"/>
                <w:sz w:val="21"/>
                <w:szCs w:val="24"/>
              </w:rPr>
              <w:t>．托管费</w:t>
            </w:r>
          </w:p>
        </w:tc>
        <w:tc>
          <w:tcPr>
            <w:tcW w:w="1114" w:type="dxa"/>
          </w:tcPr>
          <w:p w:rsidR="00BA41EE" w:rsidRDefault="00BA41EE" w:rsidP="00DA64CB">
            <w:pPr>
              <w:pStyle w:val="a0"/>
            </w:pPr>
            <w:r>
              <w:t>6.4.10.2.2</w:t>
            </w:r>
          </w:p>
        </w:tc>
        <w:tc>
          <w:tcPr>
            <w:tcW w:w="4100" w:type="dxa"/>
          </w:tcPr>
          <w:p w:rsidR="00BA41EE" w:rsidRDefault="00BA41EE">
            <w:pPr>
              <w:jc w:val="right"/>
              <w:rPr>
                <w:rFonts w:ascii="宋体"/>
                <w:kern w:val="0"/>
                <w:szCs w:val="24"/>
              </w:rPr>
            </w:pPr>
            <w:r>
              <w:rPr>
                <w:rFonts w:ascii="宋体" w:hAnsi="宋体"/>
                <w:kern w:val="0"/>
                <w:szCs w:val="24"/>
              </w:rPr>
              <w:t>827,438.91</w:t>
            </w:r>
          </w:p>
        </w:tc>
      </w:tr>
      <w:tr w:rsidR="00BA41EE" w:rsidTr="007E758C">
        <w:trPr>
          <w:trHeight w:val="284"/>
        </w:trPr>
        <w:tc>
          <w:tcPr>
            <w:tcW w:w="3686" w:type="dxa"/>
            <w:vAlign w:val="center"/>
          </w:tcPr>
          <w:p w:rsidR="00BA41EE" w:rsidRDefault="00BA41EE">
            <w:pPr>
              <w:pStyle w:val="NormalWeb"/>
              <w:jc w:val="both"/>
              <w:rPr>
                <w:sz w:val="21"/>
                <w:szCs w:val="24"/>
              </w:rPr>
            </w:pPr>
            <w:r>
              <w:rPr>
                <w:sz w:val="21"/>
                <w:szCs w:val="24"/>
              </w:rPr>
              <w:t>3</w:t>
            </w:r>
            <w:r>
              <w:rPr>
                <w:rFonts w:hint="eastAsia"/>
                <w:sz w:val="21"/>
                <w:szCs w:val="24"/>
              </w:rPr>
              <w:t>．销售服务费</w:t>
            </w:r>
          </w:p>
        </w:tc>
        <w:tc>
          <w:tcPr>
            <w:tcW w:w="1114" w:type="dxa"/>
          </w:tcPr>
          <w:p w:rsidR="00BA41EE" w:rsidRDefault="00BA41EE" w:rsidP="00DA64CB">
            <w:pPr>
              <w:pStyle w:val="a0"/>
              <w:rPr>
                <w:szCs w:val="21"/>
              </w:rPr>
            </w:pPr>
            <w:r>
              <w:t>6.4.10.2.3</w:t>
            </w:r>
          </w:p>
        </w:tc>
        <w:tc>
          <w:tcPr>
            <w:tcW w:w="4100" w:type="dxa"/>
          </w:tcPr>
          <w:p w:rsidR="00BA41EE" w:rsidRDefault="00BA41EE">
            <w:pPr>
              <w:jc w:val="right"/>
              <w:rPr>
                <w:rFonts w:ascii="宋体"/>
                <w:kern w:val="0"/>
                <w:szCs w:val="24"/>
              </w:rPr>
            </w:pPr>
            <w:r>
              <w:rPr>
                <w:rFonts w:ascii="宋体"/>
                <w:kern w:val="0"/>
                <w:szCs w:val="24"/>
              </w:rPr>
              <w:t>-</w:t>
            </w:r>
          </w:p>
        </w:tc>
      </w:tr>
      <w:tr w:rsidR="00BA41EE" w:rsidTr="007E758C">
        <w:trPr>
          <w:trHeight w:val="299"/>
        </w:trPr>
        <w:tc>
          <w:tcPr>
            <w:tcW w:w="3686" w:type="dxa"/>
            <w:vAlign w:val="center"/>
          </w:tcPr>
          <w:p w:rsidR="00BA41EE" w:rsidRDefault="00BA41EE">
            <w:pPr>
              <w:pStyle w:val="NormalWeb"/>
              <w:jc w:val="both"/>
              <w:rPr>
                <w:sz w:val="21"/>
                <w:szCs w:val="24"/>
              </w:rPr>
            </w:pPr>
            <w:r>
              <w:rPr>
                <w:sz w:val="21"/>
                <w:szCs w:val="24"/>
              </w:rPr>
              <w:t>4</w:t>
            </w:r>
            <w:r>
              <w:rPr>
                <w:rFonts w:hint="eastAsia"/>
                <w:sz w:val="21"/>
                <w:szCs w:val="24"/>
              </w:rPr>
              <w:t>．交易费用</w:t>
            </w:r>
          </w:p>
        </w:tc>
        <w:tc>
          <w:tcPr>
            <w:tcW w:w="1114" w:type="dxa"/>
          </w:tcPr>
          <w:p w:rsidR="00BA41EE" w:rsidRDefault="00BA41EE" w:rsidP="00922120">
            <w:pPr>
              <w:pStyle w:val="a0"/>
            </w:pPr>
            <w:r>
              <w:t>6.4.7.18</w:t>
            </w:r>
          </w:p>
        </w:tc>
        <w:tc>
          <w:tcPr>
            <w:tcW w:w="4100" w:type="dxa"/>
          </w:tcPr>
          <w:p w:rsidR="00BA41EE" w:rsidRDefault="00BA41EE">
            <w:pPr>
              <w:jc w:val="right"/>
              <w:rPr>
                <w:rFonts w:ascii="宋体"/>
                <w:kern w:val="0"/>
                <w:szCs w:val="24"/>
              </w:rPr>
            </w:pPr>
            <w:r>
              <w:rPr>
                <w:rFonts w:ascii="宋体" w:hAnsi="宋体"/>
                <w:kern w:val="0"/>
                <w:szCs w:val="24"/>
              </w:rPr>
              <w:t>4,904,793.31</w:t>
            </w:r>
          </w:p>
        </w:tc>
      </w:tr>
      <w:tr w:rsidR="00BA41EE" w:rsidTr="007E758C">
        <w:trPr>
          <w:trHeight w:val="284"/>
        </w:trPr>
        <w:tc>
          <w:tcPr>
            <w:tcW w:w="3686" w:type="dxa"/>
            <w:vAlign w:val="center"/>
          </w:tcPr>
          <w:p w:rsidR="00BA41EE" w:rsidRDefault="00BA41EE">
            <w:pPr>
              <w:pStyle w:val="NormalWeb"/>
              <w:jc w:val="both"/>
              <w:rPr>
                <w:sz w:val="21"/>
                <w:szCs w:val="24"/>
              </w:rPr>
            </w:pPr>
            <w:r>
              <w:rPr>
                <w:sz w:val="21"/>
                <w:szCs w:val="24"/>
              </w:rPr>
              <w:t>5</w:t>
            </w:r>
            <w:r>
              <w:rPr>
                <w:rFonts w:hint="eastAsia"/>
                <w:sz w:val="21"/>
                <w:szCs w:val="24"/>
              </w:rPr>
              <w:t>．利息支出</w:t>
            </w:r>
          </w:p>
        </w:tc>
        <w:tc>
          <w:tcPr>
            <w:tcW w:w="1114" w:type="dxa"/>
          </w:tcPr>
          <w:p w:rsidR="00BA41EE" w:rsidRDefault="00BA41EE">
            <w:pPr>
              <w:pStyle w:val="NormalWeb"/>
              <w:rPr>
                <w:kern w:val="2"/>
                <w:sz w:val="21"/>
                <w:szCs w:val="21"/>
              </w:rPr>
            </w:pPr>
          </w:p>
        </w:tc>
        <w:tc>
          <w:tcPr>
            <w:tcW w:w="4100" w:type="dxa"/>
          </w:tcPr>
          <w:p w:rsidR="00BA41EE" w:rsidRDefault="00BA41EE">
            <w:pPr>
              <w:jc w:val="right"/>
              <w:rPr>
                <w:rFonts w:ascii="宋体"/>
                <w:kern w:val="0"/>
                <w:szCs w:val="24"/>
              </w:rPr>
            </w:pPr>
            <w:r>
              <w:rPr>
                <w:rFonts w:ascii="宋体"/>
                <w:kern w:val="0"/>
                <w:szCs w:val="24"/>
              </w:rPr>
              <w:t>-</w:t>
            </w:r>
          </w:p>
        </w:tc>
      </w:tr>
      <w:tr w:rsidR="00BA41EE" w:rsidTr="007E758C">
        <w:trPr>
          <w:trHeight w:val="284"/>
        </w:trPr>
        <w:tc>
          <w:tcPr>
            <w:tcW w:w="3686" w:type="dxa"/>
            <w:vAlign w:val="center"/>
          </w:tcPr>
          <w:p w:rsidR="00BA41EE" w:rsidRDefault="00BA41EE">
            <w:pPr>
              <w:pStyle w:val="NormalWeb"/>
              <w:jc w:val="both"/>
              <w:rPr>
                <w:sz w:val="21"/>
                <w:szCs w:val="24"/>
              </w:rPr>
            </w:pPr>
            <w:r>
              <w:rPr>
                <w:rFonts w:hint="eastAsia"/>
                <w:sz w:val="21"/>
                <w:szCs w:val="24"/>
              </w:rPr>
              <w:t>其中：卖出回购金融资产支出</w:t>
            </w:r>
          </w:p>
        </w:tc>
        <w:tc>
          <w:tcPr>
            <w:tcW w:w="1114" w:type="dxa"/>
          </w:tcPr>
          <w:p w:rsidR="00BA41EE" w:rsidRDefault="00BA41EE">
            <w:pPr>
              <w:pStyle w:val="NormalWeb"/>
              <w:rPr>
                <w:kern w:val="2"/>
                <w:sz w:val="21"/>
                <w:szCs w:val="21"/>
              </w:rPr>
            </w:pPr>
          </w:p>
        </w:tc>
        <w:tc>
          <w:tcPr>
            <w:tcW w:w="4100" w:type="dxa"/>
          </w:tcPr>
          <w:p w:rsidR="00BA41EE" w:rsidRDefault="00BA41EE">
            <w:pPr>
              <w:jc w:val="right"/>
              <w:rPr>
                <w:rFonts w:ascii="宋体"/>
                <w:kern w:val="0"/>
                <w:szCs w:val="24"/>
              </w:rPr>
            </w:pPr>
            <w:r>
              <w:rPr>
                <w:rFonts w:ascii="宋体"/>
                <w:kern w:val="0"/>
                <w:szCs w:val="24"/>
              </w:rPr>
              <w:t>-</w:t>
            </w:r>
          </w:p>
        </w:tc>
      </w:tr>
      <w:tr w:rsidR="00BA41EE" w:rsidTr="007E758C">
        <w:trPr>
          <w:trHeight w:val="284"/>
        </w:trPr>
        <w:tc>
          <w:tcPr>
            <w:tcW w:w="3686" w:type="dxa"/>
            <w:vAlign w:val="center"/>
          </w:tcPr>
          <w:p w:rsidR="00BA41EE" w:rsidRDefault="00BA41EE">
            <w:pPr>
              <w:pStyle w:val="NormalWeb"/>
              <w:jc w:val="both"/>
              <w:rPr>
                <w:sz w:val="21"/>
                <w:szCs w:val="24"/>
              </w:rPr>
            </w:pPr>
            <w:r>
              <w:rPr>
                <w:sz w:val="21"/>
                <w:szCs w:val="24"/>
              </w:rPr>
              <w:t>6</w:t>
            </w:r>
            <w:r>
              <w:rPr>
                <w:rFonts w:hint="eastAsia"/>
                <w:sz w:val="21"/>
                <w:szCs w:val="24"/>
              </w:rPr>
              <w:t>．其他费用</w:t>
            </w:r>
          </w:p>
        </w:tc>
        <w:tc>
          <w:tcPr>
            <w:tcW w:w="1114" w:type="dxa"/>
          </w:tcPr>
          <w:p w:rsidR="00BA41EE" w:rsidRDefault="00BA41EE" w:rsidP="00922120">
            <w:pPr>
              <w:pStyle w:val="a0"/>
            </w:pPr>
            <w:r>
              <w:t>6.4.7.19</w:t>
            </w:r>
          </w:p>
        </w:tc>
        <w:tc>
          <w:tcPr>
            <w:tcW w:w="4100" w:type="dxa"/>
          </w:tcPr>
          <w:p w:rsidR="00BA41EE" w:rsidRDefault="00BA41EE">
            <w:pPr>
              <w:jc w:val="right"/>
              <w:rPr>
                <w:rFonts w:ascii="宋体"/>
                <w:kern w:val="0"/>
                <w:szCs w:val="24"/>
              </w:rPr>
            </w:pPr>
            <w:r>
              <w:rPr>
                <w:rFonts w:ascii="宋体" w:hAnsi="宋体"/>
                <w:kern w:val="0"/>
                <w:szCs w:val="24"/>
              </w:rPr>
              <w:t>674,918.96</w:t>
            </w:r>
          </w:p>
        </w:tc>
      </w:tr>
      <w:tr w:rsidR="00BA41EE" w:rsidTr="007E758C">
        <w:trPr>
          <w:trHeight w:val="299"/>
        </w:trPr>
        <w:tc>
          <w:tcPr>
            <w:tcW w:w="3686" w:type="dxa"/>
            <w:vAlign w:val="center"/>
          </w:tcPr>
          <w:p w:rsidR="00BA41EE" w:rsidRDefault="00BA41EE">
            <w:pPr>
              <w:pStyle w:val="NormalWeb"/>
              <w:jc w:val="both"/>
              <w:rPr>
                <w:b/>
                <w:sz w:val="21"/>
                <w:szCs w:val="24"/>
              </w:rPr>
            </w:pPr>
            <w:r>
              <w:rPr>
                <w:rFonts w:hint="eastAsia"/>
                <w:b/>
                <w:sz w:val="21"/>
                <w:szCs w:val="24"/>
              </w:rPr>
              <w:t>三、利润总额（亏损总额以“</w:t>
            </w:r>
            <w:r>
              <w:rPr>
                <w:b/>
                <w:sz w:val="21"/>
                <w:szCs w:val="24"/>
              </w:rPr>
              <w:t>-</w:t>
            </w:r>
            <w:r>
              <w:rPr>
                <w:rFonts w:hint="eastAsia"/>
                <w:b/>
                <w:sz w:val="21"/>
                <w:szCs w:val="24"/>
              </w:rPr>
              <w:t>”号填列）</w:t>
            </w:r>
          </w:p>
        </w:tc>
        <w:tc>
          <w:tcPr>
            <w:tcW w:w="1114" w:type="dxa"/>
          </w:tcPr>
          <w:p w:rsidR="00BA41EE" w:rsidRDefault="00BA41EE">
            <w:pPr>
              <w:pStyle w:val="NormalWeb"/>
              <w:jc w:val="both"/>
              <w:rPr>
                <w:sz w:val="21"/>
                <w:szCs w:val="24"/>
              </w:rPr>
            </w:pPr>
          </w:p>
        </w:tc>
        <w:tc>
          <w:tcPr>
            <w:tcW w:w="4100" w:type="dxa"/>
          </w:tcPr>
          <w:p w:rsidR="00BA41EE" w:rsidRDefault="00BA41EE">
            <w:pPr>
              <w:jc w:val="right"/>
              <w:rPr>
                <w:rFonts w:ascii="宋体"/>
                <w:kern w:val="0"/>
                <w:szCs w:val="24"/>
              </w:rPr>
            </w:pPr>
            <w:r>
              <w:rPr>
                <w:rFonts w:ascii="宋体" w:hAnsi="宋体"/>
                <w:kern w:val="0"/>
                <w:szCs w:val="24"/>
              </w:rPr>
              <w:t>-439,513,879.42</w:t>
            </w:r>
          </w:p>
        </w:tc>
      </w:tr>
      <w:tr w:rsidR="00BA41EE" w:rsidTr="007E758C">
        <w:trPr>
          <w:trHeight w:val="299"/>
        </w:trPr>
        <w:tc>
          <w:tcPr>
            <w:tcW w:w="3686" w:type="dxa"/>
            <w:vAlign w:val="center"/>
          </w:tcPr>
          <w:p w:rsidR="00BA41EE" w:rsidRDefault="00BA41EE" w:rsidP="00DA64CB">
            <w:pPr>
              <w:pStyle w:val="a0"/>
              <w:rPr>
                <w:b/>
                <w:color w:val="000000"/>
              </w:rPr>
            </w:pPr>
            <w:r>
              <w:rPr>
                <w:rFonts w:hint="eastAsia"/>
              </w:rPr>
              <w:t>减：所得税费用</w:t>
            </w:r>
          </w:p>
        </w:tc>
        <w:tc>
          <w:tcPr>
            <w:tcW w:w="1114" w:type="dxa"/>
          </w:tcPr>
          <w:p w:rsidR="00BA41EE" w:rsidRDefault="00BA41EE">
            <w:pPr>
              <w:pStyle w:val="NormalWeb"/>
              <w:rPr>
                <w:color w:val="000000"/>
                <w:kern w:val="2"/>
                <w:sz w:val="21"/>
              </w:rPr>
            </w:pPr>
          </w:p>
        </w:tc>
        <w:tc>
          <w:tcPr>
            <w:tcW w:w="4100" w:type="dxa"/>
          </w:tcPr>
          <w:p w:rsidR="00BA41EE" w:rsidRDefault="00BA41EE">
            <w:pPr>
              <w:jc w:val="right"/>
              <w:rPr>
                <w:rFonts w:ascii="宋体"/>
                <w:color w:val="000000"/>
                <w:kern w:val="0"/>
              </w:rPr>
            </w:pPr>
            <w:r>
              <w:rPr>
                <w:rFonts w:ascii="宋体"/>
                <w:color w:val="000000"/>
                <w:kern w:val="0"/>
              </w:rPr>
              <w:t>-</w:t>
            </w:r>
          </w:p>
        </w:tc>
      </w:tr>
      <w:tr w:rsidR="00BA41EE" w:rsidTr="007E758C">
        <w:trPr>
          <w:trHeight w:val="299"/>
        </w:trPr>
        <w:tc>
          <w:tcPr>
            <w:tcW w:w="3686" w:type="dxa"/>
            <w:vAlign w:val="center"/>
          </w:tcPr>
          <w:p w:rsidR="00BA41EE" w:rsidRDefault="00BA41EE">
            <w:pPr>
              <w:pStyle w:val="NormalWeb"/>
              <w:rPr>
                <w:kern w:val="2"/>
                <w:sz w:val="21"/>
              </w:rPr>
            </w:pPr>
            <w:r>
              <w:rPr>
                <w:rFonts w:hint="eastAsia"/>
                <w:b/>
                <w:kern w:val="2"/>
                <w:sz w:val="21"/>
              </w:rPr>
              <w:t>四、净利润（净亏损以“</w:t>
            </w:r>
            <w:r>
              <w:rPr>
                <w:b/>
                <w:kern w:val="2"/>
                <w:sz w:val="21"/>
              </w:rPr>
              <w:t>-</w:t>
            </w:r>
            <w:r>
              <w:rPr>
                <w:rFonts w:hint="eastAsia"/>
                <w:b/>
                <w:kern w:val="2"/>
                <w:sz w:val="21"/>
              </w:rPr>
              <w:t>”号填列）</w:t>
            </w:r>
          </w:p>
        </w:tc>
        <w:tc>
          <w:tcPr>
            <w:tcW w:w="1114" w:type="dxa"/>
          </w:tcPr>
          <w:p w:rsidR="00BA41EE" w:rsidRDefault="00BA41EE">
            <w:pPr>
              <w:pStyle w:val="NormalWeb"/>
              <w:rPr>
                <w:color w:val="000000"/>
                <w:kern w:val="2"/>
                <w:sz w:val="21"/>
              </w:rPr>
            </w:pPr>
          </w:p>
        </w:tc>
        <w:tc>
          <w:tcPr>
            <w:tcW w:w="4100" w:type="dxa"/>
          </w:tcPr>
          <w:p w:rsidR="00BA41EE" w:rsidRDefault="00BA41EE">
            <w:pPr>
              <w:jc w:val="right"/>
              <w:rPr>
                <w:rFonts w:ascii="宋体"/>
                <w:color w:val="000000"/>
                <w:kern w:val="0"/>
              </w:rPr>
            </w:pPr>
            <w:r>
              <w:rPr>
                <w:rFonts w:ascii="宋体" w:hAnsi="宋体"/>
                <w:color w:val="000000"/>
                <w:kern w:val="0"/>
              </w:rPr>
              <w:t>-439,513,879.42</w:t>
            </w:r>
          </w:p>
        </w:tc>
      </w:tr>
    </w:tbl>
    <w:bookmarkEnd w:id="205"/>
    <w:p w:rsidR="00BA41EE" w:rsidRDefault="00BA41EE">
      <w:pPr>
        <w:spacing w:line="360" w:lineRule="auto"/>
        <w:rPr>
          <w:rFonts w:ascii="宋体"/>
          <w:kern w:val="0"/>
          <w:szCs w:val="24"/>
        </w:rPr>
      </w:pPr>
      <w:r>
        <w:rPr>
          <w:rFonts w:ascii="宋体" w:hAnsi="宋体"/>
          <w:kern w:val="0"/>
          <w:szCs w:val="24"/>
        </w:rPr>
        <w:t xml:space="preserve"> </w:t>
      </w:r>
    </w:p>
    <w:p w:rsidR="00BA41EE" w:rsidRPr="00DA64CB" w:rsidRDefault="00BA41EE" w:rsidP="00CE2C15">
      <w:pPr>
        <w:pStyle w:val="XBRLTitle2"/>
        <w:spacing w:before="156" w:after="156"/>
      </w:pPr>
      <w:bookmarkStart w:id="206" w:name="_Toc345614643"/>
      <w:bookmarkStart w:id="207" w:name="_Toc365029515"/>
      <w:bookmarkStart w:id="208" w:name="m07ZXH_03"/>
      <w:bookmarkEnd w:id="204"/>
      <w:r w:rsidRPr="00DA64CB">
        <w:rPr>
          <w:rFonts w:hint="eastAsia"/>
        </w:rPr>
        <w:t>所有者权益（基金净值）变动表</w:t>
      </w:r>
      <w:bookmarkEnd w:id="206"/>
      <w:bookmarkEnd w:id="207"/>
    </w:p>
    <w:p w:rsidR="00BA41EE" w:rsidRDefault="00BA41EE">
      <w:pPr>
        <w:spacing w:line="360" w:lineRule="auto"/>
        <w:rPr>
          <w:rFonts w:ascii="宋体"/>
          <w:kern w:val="0"/>
          <w:szCs w:val="24"/>
        </w:rPr>
      </w:pPr>
      <w:bookmarkStart w:id="209" w:name="m07ZXH_03_tab"/>
      <w:r>
        <w:rPr>
          <w:rFonts w:ascii="宋体" w:hAnsi="宋体" w:hint="eastAsia"/>
          <w:kern w:val="0"/>
          <w:szCs w:val="24"/>
        </w:rPr>
        <w:t>会计主体：南方开元沪深</w:t>
      </w:r>
      <w:r>
        <w:rPr>
          <w:rFonts w:ascii="宋体" w:hAnsi="宋体"/>
          <w:kern w:val="0"/>
          <w:szCs w:val="24"/>
        </w:rPr>
        <w:t>300</w:t>
      </w:r>
      <w:r>
        <w:rPr>
          <w:rFonts w:ascii="宋体" w:hAnsi="宋体" w:hint="eastAsia"/>
          <w:kern w:val="0"/>
          <w:szCs w:val="24"/>
        </w:rPr>
        <w:t>交易型开放式指数证券投资基金</w:t>
      </w:r>
    </w:p>
    <w:p w:rsidR="00BA41EE" w:rsidRDefault="00BA41EE">
      <w:pPr>
        <w:spacing w:line="360" w:lineRule="auto"/>
        <w:rPr>
          <w:rFonts w:ascii="宋体"/>
          <w:kern w:val="0"/>
          <w:szCs w:val="24"/>
        </w:rPr>
      </w:pPr>
      <w:r>
        <w:rPr>
          <w:rFonts w:ascii="宋体" w:hAnsi="宋体" w:hint="eastAsia"/>
          <w:kern w:val="0"/>
          <w:szCs w:val="24"/>
        </w:rPr>
        <w:t>本报告期：</w:t>
      </w:r>
      <w:r>
        <w:rPr>
          <w:rFonts w:ascii="宋体" w:hAnsi="宋体"/>
          <w:kern w:val="0"/>
          <w:szCs w:val="24"/>
        </w:rPr>
        <w:t>2013</w:t>
      </w:r>
      <w:r>
        <w:rPr>
          <w:rFonts w:ascii="宋体" w:hAnsi="宋体" w:hint="eastAsia"/>
          <w:kern w:val="0"/>
          <w:szCs w:val="24"/>
        </w:rPr>
        <w:t>年</w:t>
      </w:r>
      <w:r>
        <w:rPr>
          <w:rFonts w:ascii="宋体" w:hAnsi="宋体"/>
          <w:kern w:val="0"/>
          <w:szCs w:val="24"/>
        </w:rPr>
        <w:t>2</w:t>
      </w:r>
      <w:r>
        <w:rPr>
          <w:rFonts w:ascii="宋体" w:hAnsi="宋体" w:hint="eastAsia"/>
          <w:kern w:val="0"/>
          <w:szCs w:val="24"/>
        </w:rPr>
        <w:t>月</w:t>
      </w:r>
      <w:r>
        <w:rPr>
          <w:rFonts w:ascii="宋体" w:hAnsi="宋体"/>
          <w:kern w:val="0"/>
          <w:szCs w:val="24"/>
        </w:rPr>
        <w:t>18</w:t>
      </w:r>
      <w:r>
        <w:rPr>
          <w:rFonts w:ascii="宋体" w:hAnsi="宋体" w:hint="eastAsia"/>
          <w:kern w:val="0"/>
          <w:szCs w:val="24"/>
        </w:rPr>
        <w:t>日至</w:t>
      </w:r>
      <w:r>
        <w:rPr>
          <w:rFonts w:ascii="宋体" w:hAnsi="宋体"/>
          <w:kern w:val="0"/>
          <w:szCs w:val="24"/>
        </w:rPr>
        <w:t>2013</w:t>
      </w:r>
      <w:r>
        <w:rPr>
          <w:rFonts w:ascii="宋体" w:hAnsi="宋体" w:hint="eastAsia"/>
          <w:kern w:val="0"/>
          <w:szCs w:val="24"/>
        </w:rPr>
        <w:t>年</w:t>
      </w:r>
      <w:r>
        <w:rPr>
          <w:rFonts w:ascii="宋体" w:hAnsi="宋体"/>
          <w:kern w:val="0"/>
          <w:szCs w:val="24"/>
        </w:rPr>
        <w:t>6</w:t>
      </w:r>
      <w:r>
        <w:rPr>
          <w:rFonts w:ascii="宋体" w:hAnsi="宋体" w:hint="eastAsia"/>
          <w:kern w:val="0"/>
          <w:szCs w:val="24"/>
        </w:rPr>
        <w:t>月</w:t>
      </w:r>
      <w:r>
        <w:rPr>
          <w:rFonts w:ascii="宋体" w:hAnsi="宋体"/>
          <w:kern w:val="0"/>
          <w:szCs w:val="24"/>
        </w:rPr>
        <w:t>30</w:t>
      </w:r>
      <w:r>
        <w:rPr>
          <w:rFonts w:ascii="宋体" w:hAnsi="宋体" w:hint="eastAsia"/>
          <w:kern w:val="0"/>
          <w:szCs w:val="24"/>
        </w:rPr>
        <w:t>日</w:t>
      </w:r>
    </w:p>
    <w:p w:rsidR="00BA41EE" w:rsidRDefault="00BA41EE">
      <w:pPr>
        <w:spacing w:line="360" w:lineRule="auto"/>
        <w:jc w:val="right"/>
        <w:rPr>
          <w:rFonts w:ascii="宋体"/>
          <w:b/>
          <w:szCs w:val="24"/>
        </w:rPr>
      </w:pPr>
      <w:r>
        <w:rPr>
          <w:rFonts w:ascii="宋体" w:hAnsi="宋体" w:hint="eastAsia"/>
          <w:szCs w:val="24"/>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1"/>
        <w:gridCol w:w="2001"/>
        <w:gridCol w:w="2039"/>
        <w:gridCol w:w="2001"/>
      </w:tblGrid>
      <w:tr w:rsidR="00BA41EE" w:rsidTr="00CD59FE">
        <w:trPr>
          <w:cantSplit/>
        </w:trPr>
        <w:tc>
          <w:tcPr>
            <w:tcW w:w="3066" w:type="dxa"/>
            <w:vMerge w:val="restart"/>
            <w:shd w:val="clear" w:color="auto" w:fill="D9D9D9"/>
            <w:vAlign w:val="center"/>
          </w:tcPr>
          <w:p w:rsidR="00BA41EE" w:rsidRDefault="00BA41EE">
            <w:pPr>
              <w:jc w:val="center"/>
              <w:rPr>
                <w:rFonts w:ascii="宋体"/>
                <w:b/>
                <w:szCs w:val="24"/>
              </w:rPr>
            </w:pPr>
            <w:r>
              <w:rPr>
                <w:rFonts w:ascii="宋体" w:hAnsi="宋体" w:hint="eastAsia"/>
                <w:b/>
                <w:szCs w:val="24"/>
              </w:rPr>
              <w:t>项目</w:t>
            </w:r>
          </w:p>
        </w:tc>
        <w:tc>
          <w:tcPr>
            <w:tcW w:w="5941" w:type="dxa"/>
            <w:gridSpan w:val="3"/>
            <w:shd w:val="clear" w:color="auto" w:fill="D9D9D9"/>
            <w:vAlign w:val="center"/>
          </w:tcPr>
          <w:p w:rsidR="00BA41EE" w:rsidRDefault="00BA41EE">
            <w:pPr>
              <w:jc w:val="center"/>
              <w:rPr>
                <w:rFonts w:ascii="宋体"/>
                <w:b/>
                <w:szCs w:val="24"/>
              </w:rPr>
            </w:pPr>
            <w:r>
              <w:rPr>
                <w:rFonts w:ascii="宋体" w:hAnsi="宋体" w:hint="eastAsia"/>
                <w:b/>
                <w:szCs w:val="24"/>
              </w:rPr>
              <w:t>本期</w:t>
            </w:r>
          </w:p>
          <w:p w:rsidR="00BA41EE" w:rsidRDefault="00BA41EE">
            <w:pPr>
              <w:jc w:val="center"/>
              <w:rPr>
                <w:rFonts w:ascii="宋体"/>
                <w:b/>
                <w:szCs w:val="24"/>
              </w:rPr>
            </w:pPr>
            <w:r>
              <w:rPr>
                <w:rFonts w:ascii="宋体" w:hAnsi="宋体"/>
                <w:b/>
                <w:szCs w:val="24"/>
              </w:rPr>
              <w:t>2013</w:t>
            </w:r>
            <w:r>
              <w:rPr>
                <w:rFonts w:ascii="宋体" w:hAnsi="宋体" w:hint="eastAsia"/>
                <w:b/>
                <w:szCs w:val="24"/>
              </w:rPr>
              <w:t>年</w:t>
            </w:r>
            <w:r>
              <w:rPr>
                <w:rFonts w:ascii="宋体" w:hAnsi="宋体"/>
                <w:b/>
                <w:szCs w:val="24"/>
              </w:rPr>
              <w:t>2</w:t>
            </w:r>
            <w:r>
              <w:rPr>
                <w:rFonts w:ascii="宋体" w:hAnsi="宋体" w:hint="eastAsia"/>
                <w:b/>
                <w:szCs w:val="24"/>
              </w:rPr>
              <w:t>月</w:t>
            </w:r>
            <w:r>
              <w:rPr>
                <w:rFonts w:ascii="宋体" w:hAnsi="宋体"/>
                <w:b/>
                <w:szCs w:val="24"/>
              </w:rPr>
              <w:t>18</w:t>
            </w:r>
            <w:r>
              <w:rPr>
                <w:rFonts w:ascii="宋体" w:hAnsi="宋体" w:hint="eastAsia"/>
                <w:b/>
                <w:szCs w:val="24"/>
              </w:rPr>
              <w:t>日</w:t>
            </w:r>
            <w:r>
              <w:rPr>
                <w:rFonts w:hint="eastAsia"/>
                <w:b/>
                <w:szCs w:val="24"/>
              </w:rPr>
              <w:t>（基金合同生效日）</w:t>
            </w:r>
            <w:r>
              <w:rPr>
                <w:rFonts w:ascii="宋体" w:hAnsi="宋体" w:hint="eastAsia"/>
                <w:b/>
                <w:szCs w:val="24"/>
              </w:rPr>
              <w:t>至</w:t>
            </w:r>
            <w:r>
              <w:rPr>
                <w:rFonts w:ascii="宋体" w:hAnsi="宋体"/>
                <w:b/>
                <w:szCs w:val="24"/>
              </w:rPr>
              <w:t>2013</w:t>
            </w:r>
            <w:r>
              <w:rPr>
                <w:rFonts w:ascii="宋体" w:hAnsi="宋体" w:hint="eastAsia"/>
                <w:b/>
                <w:szCs w:val="24"/>
              </w:rPr>
              <w:t>年</w:t>
            </w:r>
            <w:r>
              <w:rPr>
                <w:rFonts w:ascii="宋体" w:hAnsi="宋体"/>
                <w:b/>
                <w:szCs w:val="24"/>
              </w:rPr>
              <w:t>6</w:t>
            </w:r>
            <w:r>
              <w:rPr>
                <w:rFonts w:ascii="宋体" w:hAnsi="宋体" w:hint="eastAsia"/>
                <w:b/>
                <w:szCs w:val="24"/>
              </w:rPr>
              <w:t>月</w:t>
            </w:r>
            <w:r>
              <w:rPr>
                <w:rFonts w:ascii="宋体" w:hAnsi="宋体"/>
                <w:b/>
                <w:szCs w:val="24"/>
              </w:rPr>
              <w:t>30</w:t>
            </w:r>
            <w:r>
              <w:rPr>
                <w:rFonts w:ascii="宋体" w:hAnsi="宋体" w:hint="eastAsia"/>
                <w:b/>
                <w:szCs w:val="24"/>
              </w:rPr>
              <w:t>日</w:t>
            </w:r>
          </w:p>
        </w:tc>
      </w:tr>
      <w:tr w:rsidR="00BA41EE" w:rsidTr="00CD59FE">
        <w:trPr>
          <w:cantSplit/>
          <w:trHeight w:val="1056"/>
        </w:trPr>
        <w:tc>
          <w:tcPr>
            <w:tcW w:w="3066" w:type="dxa"/>
            <w:vMerge/>
            <w:shd w:val="clear" w:color="auto" w:fill="D9D9D9"/>
            <w:vAlign w:val="center"/>
          </w:tcPr>
          <w:p w:rsidR="00BA41EE" w:rsidRDefault="00BA41EE">
            <w:pPr>
              <w:rPr>
                <w:rFonts w:ascii="宋体"/>
                <w:b/>
                <w:szCs w:val="24"/>
              </w:rPr>
            </w:pPr>
          </w:p>
        </w:tc>
        <w:tc>
          <w:tcPr>
            <w:tcW w:w="2001" w:type="dxa"/>
            <w:shd w:val="clear" w:color="auto" w:fill="D9D9D9"/>
            <w:vAlign w:val="center"/>
          </w:tcPr>
          <w:p w:rsidR="00BA41EE" w:rsidRDefault="00BA41EE">
            <w:pPr>
              <w:jc w:val="center"/>
              <w:rPr>
                <w:rFonts w:ascii="宋体"/>
                <w:b/>
                <w:szCs w:val="24"/>
              </w:rPr>
            </w:pPr>
            <w:r>
              <w:rPr>
                <w:rFonts w:ascii="宋体" w:hAnsi="宋体" w:hint="eastAsia"/>
                <w:b/>
                <w:szCs w:val="24"/>
              </w:rPr>
              <w:t>实收基金</w:t>
            </w:r>
          </w:p>
        </w:tc>
        <w:tc>
          <w:tcPr>
            <w:tcW w:w="2044" w:type="dxa"/>
            <w:shd w:val="clear" w:color="auto" w:fill="D9D9D9"/>
            <w:vAlign w:val="center"/>
          </w:tcPr>
          <w:p w:rsidR="00BA41EE" w:rsidRDefault="00BA41EE">
            <w:pPr>
              <w:jc w:val="center"/>
              <w:rPr>
                <w:rFonts w:ascii="宋体"/>
                <w:b/>
                <w:szCs w:val="24"/>
              </w:rPr>
            </w:pPr>
            <w:r>
              <w:rPr>
                <w:rFonts w:ascii="宋体" w:hAnsi="宋体" w:hint="eastAsia"/>
                <w:b/>
                <w:szCs w:val="24"/>
              </w:rPr>
              <w:t>未分配利润</w:t>
            </w:r>
          </w:p>
        </w:tc>
        <w:tc>
          <w:tcPr>
            <w:tcW w:w="1896" w:type="dxa"/>
            <w:shd w:val="clear" w:color="auto" w:fill="D9D9D9"/>
            <w:vAlign w:val="center"/>
          </w:tcPr>
          <w:p w:rsidR="00BA41EE" w:rsidRDefault="00BA41EE">
            <w:pPr>
              <w:jc w:val="center"/>
              <w:rPr>
                <w:rFonts w:ascii="宋体"/>
                <w:b/>
                <w:szCs w:val="24"/>
              </w:rPr>
            </w:pPr>
            <w:r>
              <w:rPr>
                <w:rFonts w:ascii="宋体" w:hAnsi="宋体" w:hint="eastAsia"/>
                <w:b/>
                <w:szCs w:val="24"/>
              </w:rPr>
              <w:t>所有者权益合计</w:t>
            </w:r>
          </w:p>
        </w:tc>
      </w:tr>
      <w:tr w:rsidR="00BA41EE" w:rsidTr="00CD59FE">
        <w:tc>
          <w:tcPr>
            <w:tcW w:w="3066" w:type="dxa"/>
          </w:tcPr>
          <w:p w:rsidR="00BA41EE" w:rsidRDefault="00BA41EE">
            <w:pPr>
              <w:rPr>
                <w:rFonts w:ascii="宋体"/>
                <w:szCs w:val="24"/>
              </w:rPr>
            </w:pPr>
            <w:r>
              <w:rPr>
                <w:rFonts w:ascii="宋体" w:hAnsi="宋体" w:hint="eastAsia"/>
                <w:szCs w:val="24"/>
              </w:rPr>
              <w:t>一、期初所有者权益（基金净值）</w:t>
            </w:r>
          </w:p>
        </w:tc>
        <w:tc>
          <w:tcPr>
            <w:tcW w:w="2001" w:type="dxa"/>
          </w:tcPr>
          <w:p w:rsidR="00BA41EE" w:rsidRDefault="00BA41EE">
            <w:pPr>
              <w:jc w:val="right"/>
              <w:rPr>
                <w:rFonts w:ascii="宋体"/>
                <w:szCs w:val="24"/>
              </w:rPr>
            </w:pPr>
            <w:r>
              <w:rPr>
                <w:rFonts w:ascii="宋体" w:hAnsi="宋体"/>
                <w:szCs w:val="24"/>
              </w:rPr>
              <w:t>2,000,000,000.00</w:t>
            </w:r>
          </w:p>
        </w:tc>
        <w:tc>
          <w:tcPr>
            <w:tcW w:w="2044" w:type="dxa"/>
          </w:tcPr>
          <w:p w:rsidR="00BA41EE" w:rsidRDefault="00BA41EE">
            <w:pPr>
              <w:jc w:val="right"/>
              <w:rPr>
                <w:rFonts w:ascii="宋体"/>
                <w:szCs w:val="24"/>
              </w:rPr>
            </w:pPr>
            <w:r w:rsidRPr="0041398B">
              <w:rPr>
                <w:rFonts w:ascii="宋体" w:hAnsi="宋体"/>
                <w:szCs w:val="24"/>
              </w:rPr>
              <w:t>-146,158,457.50</w:t>
            </w:r>
          </w:p>
        </w:tc>
        <w:tc>
          <w:tcPr>
            <w:tcW w:w="1896" w:type="dxa"/>
          </w:tcPr>
          <w:p w:rsidR="00BA41EE" w:rsidRDefault="00BA41EE">
            <w:pPr>
              <w:jc w:val="right"/>
              <w:rPr>
                <w:rFonts w:ascii="宋体"/>
                <w:szCs w:val="24"/>
              </w:rPr>
            </w:pPr>
            <w:r w:rsidRPr="0041398B">
              <w:rPr>
                <w:rFonts w:ascii="宋体" w:hAnsi="宋体"/>
                <w:szCs w:val="24"/>
              </w:rPr>
              <w:t>1,853,841,542.50</w:t>
            </w:r>
          </w:p>
        </w:tc>
      </w:tr>
      <w:tr w:rsidR="00BA41EE" w:rsidTr="00CD59FE">
        <w:tc>
          <w:tcPr>
            <w:tcW w:w="3066" w:type="dxa"/>
          </w:tcPr>
          <w:p w:rsidR="00BA41EE" w:rsidRDefault="00BA41EE">
            <w:pPr>
              <w:rPr>
                <w:rFonts w:ascii="宋体"/>
                <w:szCs w:val="24"/>
              </w:rPr>
            </w:pPr>
            <w:r>
              <w:rPr>
                <w:rFonts w:ascii="宋体" w:hAnsi="宋体" w:hint="eastAsia"/>
                <w:szCs w:val="24"/>
              </w:rPr>
              <w:t>二、本期经营活动产生的基金净值变动数（本期利润）</w:t>
            </w:r>
          </w:p>
        </w:tc>
        <w:tc>
          <w:tcPr>
            <w:tcW w:w="2001" w:type="dxa"/>
          </w:tcPr>
          <w:p w:rsidR="00BA41EE" w:rsidRDefault="00BA41EE">
            <w:pPr>
              <w:jc w:val="right"/>
              <w:rPr>
                <w:rFonts w:ascii="宋体"/>
                <w:szCs w:val="24"/>
              </w:rPr>
            </w:pPr>
            <w:r>
              <w:rPr>
                <w:rFonts w:ascii="宋体"/>
                <w:szCs w:val="24"/>
              </w:rPr>
              <w:t>-</w:t>
            </w:r>
          </w:p>
        </w:tc>
        <w:tc>
          <w:tcPr>
            <w:tcW w:w="2044" w:type="dxa"/>
          </w:tcPr>
          <w:p w:rsidR="00BA41EE" w:rsidRDefault="00BA41EE">
            <w:pPr>
              <w:jc w:val="right"/>
              <w:rPr>
                <w:rFonts w:ascii="宋体"/>
                <w:szCs w:val="24"/>
              </w:rPr>
            </w:pPr>
            <w:r w:rsidRPr="0041398B">
              <w:rPr>
                <w:rFonts w:ascii="宋体" w:hAnsi="宋体"/>
                <w:szCs w:val="24"/>
              </w:rPr>
              <w:t>-439,513,879.42</w:t>
            </w:r>
          </w:p>
        </w:tc>
        <w:tc>
          <w:tcPr>
            <w:tcW w:w="1896" w:type="dxa"/>
          </w:tcPr>
          <w:p w:rsidR="00BA41EE" w:rsidRDefault="00BA41EE">
            <w:pPr>
              <w:jc w:val="right"/>
              <w:rPr>
                <w:rFonts w:ascii="宋体"/>
                <w:szCs w:val="24"/>
              </w:rPr>
            </w:pPr>
            <w:r w:rsidRPr="0041398B">
              <w:rPr>
                <w:rFonts w:ascii="宋体" w:hAnsi="宋体"/>
                <w:szCs w:val="24"/>
              </w:rPr>
              <w:t>-439,513,879.42</w:t>
            </w:r>
          </w:p>
        </w:tc>
      </w:tr>
      <w:tr w:rsidR="00BA41EE" w:rsidTr="00CD59FE">
        <w:tc>
          <w:tcPr>
            <w:tcW w:w="3066" w:type="dxa"/>
          </w:tcPr>
          <w:p w:rsidR="00BA41EE" w:rsidRDefault="00BA41EE">
            <w:pPr>
              <w:rPr>
                <w:rFonts w:ascii="宋体"/>
                <w:szCs w:val="24"/>
              </w:rPr>
            </w:pPr>
            <w:r>
              <w:rPr>
                <w:rFonts w:ascii="宋体" w:hAnsi="宋体" w:hint="eastAsia"/>
                <w:szCs w:val="24"/>
              </w:rPr>
              <w:t>三、本期基金份额交易产生的基金净值变动数</w:t>
            </w:r>
          </w:p>
          <w:p w:rsidR="00BA41EE" w:rsidRDefault="00BA41EE">
            <w:pPr>
              <w:rPr>
                <w:rFonts w:ascii="宋体"/>
                <w:szCs w:val="24"/>
              </w:rPr>
            </w:pPr>
            <w:r>
              <w:rPr>
                <w:rFonts w:ascii="宋体" w:hAnsi="宋体" w:hint="eastAsia"/>
                <w:szCs w:val="24"/>
              </w:rPr>
              <w:t>（净值减少以“</w:t>
            </w:r>
            <w:r>
              <w:rPr>
                <w:rFonts w:ascii="宋体"/>
                <w:szCs w:val="24"/>
              </w:rPr>
              <w:t>-</w:t>
            </w:r>
            <w:r>
              <w:rPr>
                <w:rFonts w:ascii="宋体" w:hAnsi="宋体" w:hint="eastAsia"/>
                <w:szCs w:val="24"/>
              </w:rPr>
              <w:t>”号填列）</w:t>
            </w:r>
          </w:p>
        </w:tc>
        <w:tc>
          <w:tcPr>
            <w:tcW w:w="2001" w:type="dxa"/>
          </w:tcPr>
          <w:p w:rsidR="00BA41EE" w:rsidRDefault="00BA41EE">
            <w:pPr>
              <w:jc w:val="right"/>
              <w:rPr>
                <w:rFonts w:ascii="宋体" w:hAnsi="宋体"/>
                <w:szCs w:val="24"/>
              </w:rPr>
            </w:pPr>
            <w:r>
              <w:rPr>
                <w:rFonts w:ascii="宋体" w:hAnsi="宋体"/>
                <w:szCs w:val="24"/>
              </w:rPr>
              <w:t>638,451,089.46</w:t>
            </w:r>
          </w:p>
        </w:tc>
        <w:tc>
          <w:tcPr>
            <w:tcW w:w="2044" w:type="dxa"/>
          </w:tcPr>
          <w:p w:rsidR="00BA41EE" w:rsidRDefault="00BA41EE">
            <w:pPr>
              <w:jc w:val="right"/>
              <w:rPr>
                <w:rFonts w:ascii="宋体" w:hAnsi="宋体"/>
                <w:szCs w:val="24"/>
              </w:rPr>
            </w:pPr>
            <w:r>
              <w:rPr>
                <w:rFonts w:ascii="宋体" w:hAnsi="宋体"/>
                <w:szCs w:val="24"/>
              </w:rPr>
              <w:t>-88,418,544.72</w:t>
            </w:r>
          </w:p>
        </w:tc>
        <w:tc>
          <w:tcPr>
            <w:tcW w:w="1896" w:type="dxa"/>
          </w:tcPr>
          <w:p w:rsidR="00BA41EE" w:rsidRDefault="00BA41EE">
            <w:pPr>
              <w:jc w:val="right"/>
              <w:rPr>
                <w:rFonts w:ascii="宋体"/>
                <w:szCs w:val="24"/>
              </w:rPr>
            </w:pPr>
            <w:r w:rsidRPr="0041398B">
              <w:rPr>
                <w:rFonts w:ascii="宋体" w:hAnsi="宋体"/>
                <w:szCs w:val="24"/>
              </w:rPr>
              <w:t>550,032,544.74</w:t>
            </w:r>
          </w:p>
        </w:tc>
      </w:tr>
      <w:tr w:rsidR="00BA41EE" w:rsidTr="00CD59FE">
        <w:tc>
          <w:tcPr>
            <w:tcW w:w="3066" w:type="dxa"/>
          </w:tcPr>
          <w:p w:rsidR="00BA41EE" w:rsidRDefault="00BA41EE">
            <w:pPr>
              <w:rPr>
                <w:rFonts w:ascii="宋体"/>
                <w:szCs w:val="24"/>
              </w:rPr>
            </w:pPr>
            <w:r>
              <w:rPr>
                <w:rFonts w:ascii="宋体" w:hAnsi="宋体" w:hint="eastAsia"/>
                <w:szCs w:val="24"/>
              </w:rPr>
              <w:t>其中：</w:t>
            </w:r>
            <w:r>
              <w:rPr>
                <w:rFonts w:ascii="宋体" w:hAnsi="宋体"/>
                <w:szCs w:val="24"/>
              </w:rPr>
              <w:t>1.</w:t>
            </w:r>
            <w:r>
              <w:rPr>
                <w:rFonts w:ascii="宋体" w:hAnsi="宋体" w:hint="eastAsia"/>
                <w:szCs w:val="24"/>
              </w:rPr>
              <w:t>基金申购款</w:t>
            </w:r>
          </w:p>
        </w:tc>
        <w:tc>
          <w:tcPr>
            <w:tcW w:w="2001" w:type="dxa"/>
          </w:tcPr>
          <w:p w:rsidR="00BA41EE" w:rsidRDefault="00BA41EE">
            <w:pPr>
              <w:jc w:val="right"/>
              <w:rPr>
                <w:rFonts w:ascii="宋体"/>
                <w:szCs w:val="24"/>
              </w:rPr>
            </w:pPr>
            <w:r w:rsidRPr="0041398B">
              <w:rPr>
                <w:rFonts w:ascii="宋体" w:hAnsi="宋体"/>
                <w:szCs w:val="24"/>
              </w:rPr>
              <w:t>3,435,219,033.06</w:t>
            </w:r>
          </w:p>
        </w:tc>
        <w:tc>
          <w:tcPr>
            <w:tcW w:w="2044" w:type="dxa"/>
          </w:tcPr>
          <w:p w:rsidR="00BA41EE" w:rsidRDefault="00BA41EE">
            <w:pPr>
              <w:jc w:val="right"/>
              <w:rPr>
                <w:rFonts w:ascii="宋体" w:hAnsi="宋体"/>
                <w:szCs w:val="24"/>
              </w:rPr>
            </w:pPr>
            <w:r>
              <w:rPr>
                <w:rFonts w:ascii="宋体" w:hAnsi="宋体"/>
                <w:szCs w:val="24"/>
              </w:rPr>
              <w:t>-556,696,971.33</w:t>
            </w:r>
          </w:p>
        </w:tc>
        <w:tc>
          <w:tcPr>
            <w:tcW w:w="1896" w:type="dxa"/>
          </w:tcPr>
          <w:p w:rsidR="00BA41EE" w:rsidRDefault="00BA41EE">
            <w:pPr>
              <w:jc w:val="right"/>
              <w:rPr>
                <w:rFonts w:ascii="宋体"/>
                <w:szCs w:val="24"/>
              </w:rPr>
            </w:pPr>
            <w:r w:rsidRPr="0041398B">
              <w:rPr>
                <w:rFonts w:ascii="宋体" w:hAnsi="宋体"/>
                <w:szCs w:val="24"/>
              </w:rPr>
              <w:t>2,878,522,061.73</w:t>
            </w:r>
          </w:p>
        </w:tc>
      </w:tr>
      <w:tr w:rsidR="00BA41EE" w:rsidTr="00CD59FE">
        <w:tc>
          <w:tcPr>
            <w:tcW w:w="3066" w:type="dxa"/>
          </w:tcPr>
          <w:p w:rsidR="00BA41EE" w:rsidRDefault="00BA41EE" w:rsidP="00BA41EE">
            <w:pPr>
              <w:ind w:firstLineChars="300" w:firstLine="31680"/>
              <w:rPr>
                <w:rFonts w:ascii="宋体"/>
                <w:szCs w:val="24"/>
              </w:rPr>
            </w:pPr>
            <w:r>
              <w:rPr>
                <w:rFonts w:ascii="宋体" w:hAnsi="宋体"/>
                <w:szCs w:val="24"/>
              </w:rPr>
              <w:t>2.</w:t>
            </w:r>
            <w:r>
              <w:rPr>
                <w:rFonts w:ascii="宋体" w:hAnsi="宋体" w:hint="eastAsia"/>
                <w:szCs w:val="24"/>
              </w:rPr>
              <w:t>基金赎回款（以“</w:t>
            </w:r>
            <w:r>
              <w:rPr>
                <w:rFonts w:ascii="宋体"/>
                <w:szCs w:val="24"/>
              </w:rPr>
              <w:t>-</w:t>
            </w:r>
            <w:r>
              <w:rPr>
                <w:rFonts w:ascii="宋体" w:hAnsi="宋体" w:hint="eastAsia"/>
                <w:szCs w:val="24"/>
              </w:rPr>
              <w:t>”号填列）</w:t>
            </w:r>
          </w:p>
        </w:tc>
        <w:tc>
          <w:tcPr>
            <w:tcW w:w="2001" w:type="dxa"/>
          </w:tcPr>
          <w:p w:rsidR="00BA41EE" w:rsidRDefault="00BA41EE">
            <w:pPr>
              <w:jc w:val="right"/>
              <w:rPr>
                <w:rFonts w:ascii="宋体"/>
                <w:szCs w:val="24"/>
              </w:rPr>
            </w:pPr>
            <w:r w:rsidRPr="0041398B">
              <w:rPr>
                <w:rFonts w:ascii="宋体" w:hAnsi="宋体"/>
                <w:szCs w:val="24"/>
              </w:rPr>
              <w:t>-2,796,767,943.60</w:t>
            </w:r>
          </w:p>
        </w:tc>
        <w:tc>
          <w:tcPr>
            <w:tcW w:w="2044" w:type="dxa"/>
          </w:tcPr>
          <w:p w:rsidR="00BA41EE" w:rsidRDefault="00BA41EE">
            <w:pPr>
              <w:jc w:val="right"/>
              <w:rPr>
                <w:rFonts w:ascii="宋体" w:hAnsi="宋体"/>
                <w:szCs w:val="24"/>
              </w:rPr>
            </w:pPr>
            <w:r>
              <w:rPr>
                <w:rFonts w:ascii="宋体" w:hAnsi="宋体"/>
                <w:szCs w:val="24"/>
              </w:rPr>
              <w:t>468,278,426.61</w:t>
            </w:r>
          </w:p>
        </w:tc>
        <w:tc>
          <w:tcPr>
            <w:tcW w:w="1896" w:type="dxa"/>
          </w:tcPr>
          <w:p w:rsidR="00BA41EE" w:rsidRDefault="00BA41EE">
            <w:pPr>
              <w:jc w:val="right"/>
              <w:rPr>
                <w:rFonts w:ascii="宋体"/>
                <w:szCs w:val="24"/>
              </w:rPr>
            </w:pPr>
            <w:r w:rsidRPr="0041398B">
              <w:rPr>
                <w:rFonts w:ascii="宋体" w:hAnsi="宋体"/>
                <w:szCs w:val="24"/>
              </w:rPr>
              <w:t>-2,328,489,516.99</w:t>
            </w:r>
          </w:p>
        </w:tc>
      </w:tr>
      <w:tr w:rsidR="00BA41EE" w:rsidTr="00CD59FE">
        <w:tc>
          <w:tcPr>
            <w:tcW w:w="3066" w:type="dxa"/>
          </w:tcPr>
          <w:p w:rsidR="00BA41EE" w:rsidRDefault="00BA41EE">
            <w:pPr>
              <w:rPr>
                <w:rFonts w:ascii="宋体"/>
                <w:szCs w:val="24"/>
              </w:rPr>
            </w:pPr>
            <w:r>
              <w:rPr>
                <w:rFonts w:ascii="宋体" w:hAnsi="宋体" w:hint="eastAsia"/>
                <w:szCs w:val="24"/>
              </w:rPr>
              <w:t>四、本期向基金份额持有人分配利润产生的基金净值变动（净值减少以“</w:t>
            </w:r>
            <w:r>
              <w:rPr>
                <w:rFonts w:ascii="宋体"/>
                <w:szCs w:val="24"/>
              </w:rPr>
              <w:t>-</w:t>
            </w:r>
            <w:r>
              <w:rPr>
                <w:rFonts w:ascii="宋体" w:hAnsi="宋体" w:hint="eastAsia"/>
                <w:szCs w:val="24"/>
              </w:rPr>
              <w:t>”号填列）</w:t>
            </w:r>
          </w:p>
        </w:tc>
        <w:tc>
          <w:tcPr>
            <w:tcW w:w="2001" w:type="dxa"/>
          </w:tcPr>
          <w:p w:rsidR="00BA41EE" w:rsidRDefault="00BA41EE">
            <w:pPr>
              <w:jc w:val="right"/>
              <w:rPr>
                <w:rFonts w:ascii="宋体"/>
                <w:szCs w:val="24"/>
              </w:rPr>
            </w:pPr>
            <w:r w:rsidRPr="0041398B">
              <w:rPr>
                <w:rFonts w:ascii="宋体"/>
                <w:szCs w:val="24"/>
              </w:rPr>
              <w:t>-</w:t>
            </w:r>
          </w:p>
        </w:tc>
        <w:tc>
          <w:tcPr>
            <w:tcW w:w="2044" w:type="dxa"/>
          </w:tcPr>
          <w:p w:rsidR="00BA41EE" w:rsidRDefault="00BA41EE">
            <w:pPr>
              <w:jc w:val="right"/>
              <w:rPr>
                <w:rFonts w:ascii="宋体"/>
                <w:szCs w:val="24"/>
              </w:rPr>
            </w:pPr>
            <w:r>
              <w:rPr>
                <w:rFonts w:ascii="宋体"/>
                <w:szCs w:val="24"/>
              </w:rPr>
              <w:t>-</w:t>
            </w:r>
          </w:p>
        </w:tc>
        <w:tc>
          <w:tcPr>
            <w:tcW w:w="1896" w:type="dxa"/>
          </w:tcPr>
          <w:p w:rsidR="00BA41EE" w:rsidRDefault="00BA41EE">
            <w:pPr>
              <w:jc w:val="right"/>
              <w:rPr>
                <w:rFonts w:ascii="宋体"/>
                <w:szCs w:val="24"/>
              </w:rPr>
            </w:pPr>
            <w:r>
              <w:rPr>
                <w:rFonts w:ascii="宋体"/>
                <w:szCs w:val="24"/>
              </w:rPr>
              <w:t>-</w:t>
            </w:r>
          </w:p>
        </w:tc>
      </w:tr>
      <w:tr w:rsidR="00BA41EE" w:rsidTr="00CD59FE">
        <w:tc>
          <w:tcPr>
            <w:tcW w:w="3066" w:type="dxa"/>
          </w:tcPr>
          <w:p w:rsidR="00BA41EE" w:rsidRDefault="00BA41EE">
            <w:pPr>
              <w:rPr>
                <w:rFonts w:ascii="宋体"/>
                <w:szCs w:val="24"/>
              </w:rPr>
            </w:pPr>
            <w:r>
              <w:rPr>
                <w:rFonts w:ascii="宋体" w:hAnsi="宋体" w:hint="eastAsia"/>
                <w:szCs w:val="24"/>
              </w:rPr>
              <w:t>五、期末所有者权益（基金净值）</w:t>
            </w:r>
          </w:p>
        </w:tc>
        <w:tc>
          <w:tcPr>
            <w:tcW w:w="2001" w:type="dxa"/>
          </w:tcPr>
          <w:p w:rsidR="00BA41EE" w:rsidRDefault="00BA41EE">
            <w:pPr>
              <w:jc w:val="right"/>
              <w:rPr>
                <w:rFonts w:ascii="宋体"/>
                <w:szCs w:val="24"/>
              </w:rPr>
            </w:pPr>
            <w:r w:rsidRPr="0041398B">
              <w:rPr>
                <w:rFonts w:ascii="宋体" w:hAnsi="宋体"/>
                <w:szCs w:val="24"/>
              </w:rPr>
              <w:t>2,638,451,089.46</w:t>
            </w:r>
          </w:p>
        </w:tc>
        <w:tc>
          <w:tcPr>
            <w:tcW w:w="2044" w:type="dxa"/>
          </w:tcPr>
          <w:p w:rsidR="00BA41EE" w:rsidRDefault="00BA41EE">
            <w:pPr>
              <w:jc w:val="right"/>
              <w:rPr>
                <w:rFonts w:ascii="宋体"/>
                <w:szCs w:val="24"/>
              </w:rPr>
            </w:pPr>
            <w:r w:rsidRPr="0041398B">
              <w:rPr>
                <w:rFonts w:ascii="宋体" w:hAnsi="宋体"/>
                <w:szCs w:val="24"/>
              </w:rPr>
              <w:t>-674,090,881.64</w:t>
            </w:r>
          </w:p>
        </w:tc>
        <w:tc>
          <w:tcPr>
            <w:tcW w:w="1896" w:type="dxa"/>
          </w:tcPr>
          <w:p w:rsidR="00BA41EE" w:rsidRDefault="00BA41EE">
            <w:pPr>
              <w:jc w:val="right"/>
              <w:rPr>
                <w:rFonts w:ascii="宋体"/>
                <w:szCs w:val="24"/>
              </w:rPr>
            </w:pPr>
            <w:r w:rsidRPr="00D73C07">
              <w:rPr>
                <w:color w:val="000000"/>
                <w:szCs w:val="21"/>
              </w:rPr>
              <w:t>1,964,360,207.82</w:t>
            </w:r>
          </w:p>
        </w:tc>
      </w:tr>
    </w:tbl>
    <w:bookmarkEnd w:id="209"/>
    <w:p w:rsidR="00BA41EE" w:rsidRDefault="00BA41EE">
      <w:pPr>
        <w:spacing w:line="360" w:lineRule="auto"/>
        <w:rPr>
          <w:rFonts w:ascii="宋体"/>
          <w:kern w:val="0"/>
          <w:szCs w:val="24"/>
        </w:rPr>
      </w:pPr>
      <w:r>
        <w:rPr>
          <w:rFonts w:ascii="宋体" w:hAnsi="宋体"/>
          <w:kern w:val="0"/>
          <w:szCs w:val="24"/>
        </w:rPr>
        <w:t xml:space="preserve"> </w:t>
      </w:r>
    </w:p>
    <w:bookmarkEnd w:id="208"/>
    <w:p w:rsidR="00BA41EE" w:rsidRDefault="00BA41EE">
      <w:pPr>
        <w:spacing w:line="360" w:lineRule="auto"/>
        <w:rPr>
          <w:rFonts w:ascii="宋体"/>
          <w:kern w:val="0"/>
          <w:szCs w:val="24"/>
        </w:rPr>
      </w:pPr>
      <w:r>
        <w:rPr>
          <w:rFonts w:ascii="宋体" w:hAnsi="宋体" w:hint="eastAsia"/>
          <w:kern w:val="0"/>
          <w:szCs w:val="24"/>
        </w:rPr>
        <w:t>报表附注为财务报表的组成部分。</w:t>
      </w:r>
    </w:p>
    <w:p w:rsidR="00BA41EE" w:rsidRDefault="00BA41EE">
      <w:pPr>
        <w:rPr>
          <w:rFonts w:ascii="宋体"/>
          <w:szCs w:val="24"/>
        </w:rPr>
      </w:pPr>
      <w:r>
        <w:rPr>
          <w:rFonts w:ascii="宋体" w:hAnsi="宋体" w:hint="eastAsia"/>
          <w:szCs w:val="24"/>
        </w:rPr>
        <w:t>本报告</w:t>
      </w:r>
      <w:r>
        <w:rPr>
          <w:rFonts w:ascii="宋体" w:hAnsi="宋体"/>
          <w:szCs w:val="24"/>
        </w:rPr>
        <w:t>6.1</w:t>
      </w:r>
      <w:r>
        <w:rPr>
          <w:rFonts w:ascii="宋体" w:hAnsi="宋体" w:hint="eastAsia"/>
          <w:szCs w:val="24"/>
        </w:rPr>
        <w:t>至</w:t>
      </w:r>
      <w:r>
        <w:rPr>
          <w:rFonts w:ascii="宋体" w:hAnsi="宋体"/>
          <w:szCs w:val="24"/>
        </w:rPr>
        <w:t>6.4</w:t>
      </w:r>
      <w:r>
        <w:rPr>
          <w:rFonts w:ascii="宋体" w:hAnsi="宋体" w:hint="eastAsia"/>
          <w:szCs w:val="24"/>
        </w:rPr>
        <w:t>财务报表由下列负责人签署：</w:t>
      </w:r>
    </w:p>
    <w:p w:rsidR="00BA41EE" w:rsidRDefault="00BA41EE">
      <w:pPr>
        <w:spacing w:line="360" w:lineRule="auto"/>
        <w:rPr>
          <w:rFonts w:ascii="宋体"/>
          <w:szCs w:val="24"/>
          <w:u w:val="single"/>
        </w:rPr>
      </w:pPr>
      <w:r>
        <w:rPr>
          <w:rFonts w:ascii="宋体" w:hAnsi="宋体"/>
          <w:szCs w:val="24"/>
          <w:u w:val="single"/>
        </w:rPr>
        <w:t>______</w:t>
      </w:r>
      <w:r>
        <w:rPr>
          <w:rFonts w:ascii="宋体" w:hAnsi="宋体" w:hint="eastAsia"/>
          <w:szCs w:val="24"/>
          <w:u w:val="single"/>
        </w:rPr>
        <w:t>杨小松</w:t>
      </w:r>
      <w:r>
        <w:rPr>
          <w:rFonts w:ascii="宋体" w:hAnsi="宋体"/>
          <w:szCs w:val="24"/>
          <w:u w:val="single"/>
        </w:rPr>
        <w:t>______</w:t>
      </w:r>
      <w:r>
        <w:rPr>
          <w:rFonts w:ascii="宋体" w:hAnsi="宋体"/>
          <w:szCs w:val="24"/>
        </w:rPr>
        <w:t xml:space="preserve">          ______</w:t>
      </w:r>
      <w:r>
        <w:rPr>
          <w:rFonts w:ascii="宋体" w:hAnsi="宋体" w:hint="eastAsia"/>
          <w:szCs w:val="24"/>
          <w:u w:val="single"/>
        </w:rPr>
        <w:t>邓见梁</w:t>
      </w:r>
      <w:r>
        <w:rPr>
          <w:rFonts w:ascii="宋体" w:hAnsi="宋体"/>
          <w:szCs w:val="24"/>
          <w:u w:val="single"/>
        </w:rPr>
        <w:t>______</w:t>
      </w:r>
      <w:r>
        <w:rPr>
          <w:rFonts w:ascii="宋体" w:hAnsi="宋体"/>
          <w:szCs w:val="24"/>
        </w:rPr>
        <w:t xml:space="preserve">          ____</w:t>
      </w:r>
      <w:r>
        <w:rPr>
          <w:rFonts w:ascii="宋体" w:hAnsi="宋体" w:hint="eastAsia"/>
          <w:szCs w:val="24"/>
          <w:u w:val="single"/>
        </w:rPr>
        <w:t>邓见梁</w:t>
      </w:r>
      <w:r>
        <w:rPr>
          <w:rFonts w:ascii="宋体" w:hAnsi="宋体"/>
          <w:szCs w:val="24"/>
          <w:u w:val="single"/>
        </w:rPr>
        <w:t>____</w:t>
      </w:r>
    </w:p>
    <w:p w:rsidR="00BA41EE" w:rsidRDefault="00BA41EE">
      <w:pPr>
        <w:rPr>
          <w:rFonts w:ascii="宋体"/>
          <w:kern w:val="0"/>
          <w:szCs w:val="24"/>
        </w:rPr>
      </w:pPr>
      <w:r>
        <w:rPr>
          <w:rFonts w:ascii="宋体" w:hAnsi="宋体" w:hint="eastAsia"/>
          <w:szCs w:val="24"/>
        </w:rPr>
        <w:t>基金管理人负责人</w:t>
      </w:r>
      <w:r>
        <w:rPr>
          <w:rFonts w:ascii="宋体" w:hAnsi="宋体"/>
          <w:szCs w:val="24"/>
        </w:rPr>
        <w:t xml:space="preserve">            </w:t>
      </w:r>
      <w:r>
        <w:rPr>
          <w:rFonts w:ascii="宋体" w:hAnsi="宋体" w:hint="eastAsia"/>
          <w:szCs w:val="24"/>
        </w:rPr>
        <w:t>主管会计工作负责人</w:t>
      </w:r>
      <w:r>
        <w:rPr>
          <w:rFonts w:ascii="宋体" w:hAnsi="宋体"/>
          <w:szCs w:val="24"/>
        </w:rPr>
        <w:t xml:space="preserve">          </w:t>
      </w:r>
      <w:r>
        <w:rPr>
          <w:rFonts w:ascii="宋体" w:hAnsi="宋体" w:hint="eastAsia"/>
          <w:szCs w:val="24"/>
        </w:rPr>
        <w:t>会计机构负责人</w:t>
      </w:r>
    </w:p>
    <w:p w:rsidR="00BA41EE" w:rsidRPr="00DA64CB" w:rsidRDefault="00BA41EE" w:rsidP="00E82A74">
      <w:pPr>
        <w:pStyle w:val="XBRLTitle2"/>
        <w:spacing w:before="156" w:after="156"/>
      </w:pPr>
      <w:bookmarkStart w:id="210" w:name="_Toc345614644"/>
      <w:bookmarkStart w:id="211" w:name="_Toc365029516"/>
      <w:r w:rsidRPr="00DA64CB">
        <w:rPr>
          <w:rFonts w:hAnsi="宋体" w:hint="eastAsia"/>
        </w:rPr>
        <w:t>报表附注</w:t>
      </w:r>
      <w:bookmarkEnd w:id="210"/>
      <w:bookmarkEnd w:id="211"/>
    </w:p>
    <w:p w:rsidR="00BA41EE" w:rsidRDefault="00BA41EE" w:rsidP="00BE038C">
      <w:pPr>
        <w:pStyle w:val="XBRLTitle3"/>
        <w:spacing w:before="156" w:after="156"/>
        <w:ind w:hanging="1334"/>
      </w:pPr>
      <w:bookmarkStart w:id="212" w:name="m07ZXH_04_01"/>
      <w:r>
        <w:rPr>
          <w:rFonts w:hint="eastAsia"/>
        </w:rPr>
        <w:t>基金基本情况</w:t>
      </w:r>
    </w:p>
    <w:p w:rsidR="00BA41EE" w:rsidRDefault="00BA41EE" w:rsidP="00955A5E">
      <w:pPr>
        <w:spacing w:line="360" w:lineRule="auto"/>
        <w:ind w:firstLineChars="200" w:firstLine="31680"/>
        <w:rPr>
          <w:rFonts w:ascii="宋体"/>
          <w:szCs w:val="24"/>
        </w:rPr>
      </w:pPr>
      <w:r w:rsidRPr="00267C32">
        <w:rPr>
          <w:rFonts w:ascii="宋体" w:hAnsi="宋体" w:hint="eastAsia"/>
          <w:szCs w:val="24"/>
        </w:rPr>
        <w:t>南方开元沪深</w:t>
      </w:r>
      <w:r w:rsidRPr="00267C32">
        <w:rPr>
          <w:rFonts w:ascii="宋体" w:hAnsi="宋体"/>
          <w:szCs w:val="24"/>
        </w:rPr>
        <w:t>300</w:t>
      </w:r>
      <w:r w:rsidRPr="00267C32">
        <w:rPr>
          <w:rFonts w:ascii="宋体" w:hAnsi="宋体" w:hint="eastAsia"/>
          <w:szCs w:val="24"/>
        </w:rPr>
        <w:t>交易型开放式指数证券投资基金是根据原开元证券投资基金</w:t>
      </w:r>
      <w:r w:rsidRPr="00267C32">
        <w:rPr>
          <w:rFonts w:ascii="宋体" w:hAnsi="宋体"/>
          <w:szCs w:val="24"/>
        </w:rPr>
        <w:t xml:space="preserve"> (</w:t>
      </w:r>
      <w:r w:rsidRPr="00267C32">
        <w:rPr>
          <w:rFonts w:ascii="宋体" w:hAnsi="宋体" w:hint="eastAsia"/>
          <w:szCs w:val="24"/>
        </w:rPr>
        <w:t>以下简称“</w:t>
      </w:r>
      <w:r>
        <w:rPr>
          <w:rFonts w:ascii="宋体" w:hAnsi="宋体" w:hint="eastAsia"/>
          <w:szCs w:val="24"/>
        </w:rPr>
        <w:t>基金开元</w:t>
      </w:r>
      <w:r w:rsidRPr="00267C32">
        <w:rPr>
          <w:rFonts w:ascii="宋体" w:hAnsi="宋体" w:hint="eastAsia"/>
          <w:szCs w:val="24"/>
        </w:rPr>
        <w:t>”</w:t>
      </w:r>
      <w:r w:rsidRPr="00267C32">
        <w:rPr>
          <w:rFonts w:ascii="宋体" w:hAnsi="宋体"/>
          <w:szCs w:val="24"/>
        </w:rPr>
        <w:t>)</w:t>
      </w:r>
      <w:r w:rsidRPr="00267C32">
        <w:rPr>
          <w:rFonts w:ascii="宋体" w:hAnsi="宋体" w:hint="eastAsia"/>
          <w:szCs w:val="24"/>
        </w:rPr>
        <w:t>基金份额持有人大会</w:t>
      </w:r>
      <w:r w:rsidRPr="00267C32">
        <w:rPr>
          <w:rFonts w:ascii="宋体" w:hAnsi="宋体"/>
          <w:szCs w:val="24"/>
        </w:rPr>
        <w:t>201</w:t>
      </w:r>
      <w:r>
        <w:rPr>
          <w:rFonts w:ascii="宋体" w:hAnsi="宋体"/>
          <w:szCs w:val="24"/>
        </w:rPr>
        <w:t>3</w:t>
      </w:r>
      <w:r w:rsidRPr="00267C32">
        <w:rPr>
          <w:rFonts w:ascii="宋体" w:hAnsi="宋体" w:hint="eastAsia"/>
          <w:szCs w:val="24"/>
        </w:rPr>
        <w:t>年</w:t>
      </w:r>
      <w:r>
        <w:rPr>
          <w:rFonts w:ascii="宋体" w:hAnsi="宋体"/>
          <w:szCs w:val="24"/>
        </w:rPr>
        <w:t>1</w:t>
      </w:r>
      <w:r w:rsidRPr="00267C32">
        <w:rPr>
          <w:rFonts w:ascii="宋体" w:hAnsi="宋体" w:hint="eastAsia"/>
          <w:szCs w:val="24"/>
        </w:rPr>
        <w:t>月</w:t>
      </w:r>
      <w:r>
        <w:rPr>
          <w:rFonts w:ascii="宋体" w:hAnsi="宋体"/>
          <w:szCs w:val="24"/>
        </w:rPr>
        <w:t>4</w:t>
      </w:r>
      <w:r w:rsidRPr="00267C32">
        <w:rPr>
          <w:rFonts w:ascii="宋体" w:hAnsi="宋体" w:hint="eastAsia"/>
          <w:szCs w:val="24"/>
        </w:rPr>
        <w:t>日决议通过的《关于开元证券投资基金转型有关事项的议案》，经中国证券监督管理委员会</w:t>
      </w:r>
      <w:r w:rsidRPr="00267C32">
        <w:rPr>
          <w:rFonts w:ascii="宋体" w:hAnsi="宋体"/>
          <w:szCs w:val="24"/>
        </w:rPr>
        <w:t>(</w:t>
      </w:r>
      <w:r w:rsidRPr="00267C32">
        <w:rPr>
          <w:rFonts w:ascii="宋体" w:hAnsi="宋体" w:hint="eastAsia"/>
          <w:szCs w:val="24"/>
        </w:rPr>
        <w:t>以下简称“中国证监会”</w:t>
      </w:r>
      <w:r w:rsidRPr="00267C32">
        <w:rPr>
          <w:rFonts w:ascii="宋体" w:hAnsi="宋体"/>
          <w:szCs w:val="24"/>
        </w:rPr>
        <w:t>)201</w:t>
      </w:r>
      <w:r>
        <w:rPr>
          <w:rFonts w:ascii="宋体" w:hAnsi="宋体"/>
          <w:szCs w:val="24"/>
        </w:rPr>
        <w:t>3</w:t>
      </w:r>
      <w:r w:rsidRPr="00267C32">
        <w:rPr>
          <w:rFonts w:ascii="宋体" w:hAnsi="宋体" w:hint="eastAsia"/>
          <w:szCs w:val="24"/>
        </w:rPr>
        <w:t>年</w:t>
      </w:r>
      <w:r>
        <w:rPr>
          <w:rFonts w:ascii="宋体" w:hAnsi="宋体"/>
          <w:szCs w:val="24"/>
        </w:rPr>
        <w:t>1</w:t>
      </w:r>
      <w:r w:rsidRPr="00267C32">
        <w:rPr>
          <w:rFonts w:ascii="宋体" w:hAnsi="宋体" w:hint="eastAsia"/>
          <w:szCs w:val="24"/>
        </w:rPr>
        <w:t>月</w:t>
      </w:r>
      <w:r>
        <w:rPr>
          <w:rFonts w:ascii="宋体" w:hAnsi="宋体"/>
          <w:szCs w:val="24"/>
        </w:rPr>
        <w:t>28</w:t>
      </w:r>
      <w:r w:rsidRPr="00267C32">
        <w:rPr>
          <w:rFonts w:ascii="宋体" w:hAnsi="宋体" w:hint="eastAsia"/>
          <w:szCs w:val="24"/>
        </w:rPr>
        <w:t>日证监许可</w:t>
      </w:r>
      <w:r w:rsidRPr="00267C32">
        <w:rPr>
          <w:rFonts w:ascii="宋体" w:hAnsi="宋体"/>
          <w:szCs w:val="24"/>
        </w:rPr>
        <w:t xml:space="preserve"> [201</w:t>
      </w:r>
      <w:r>
        <w:rPr>
          <w:rFonts w:ascii="宋体" w:hAnsi="宋体"/>
          <w:szCs w:val="24"/>
        </w:rPr>
        <w:t>3</w:t>
      </w:r>
      <w:r w:rsidRPr="00267C32">
        <w:rPr>
          <w:rFonts w:ascii="宋体" w:hAnsi="宋体"/>
          <w:szCs w:val="24"/>
        </w:rPr>
        <w:t xml:space="preserve">] </w:t>
      </w:r>
      <w:r>
        <w:rPr>
          <w:rFonts w:ascii="宋体" w:hAnsi="宋体"/>
          <w:szCs w:val="24"/>
        </w:rPr>
        <w:t>61</w:t>
      </w:r>
      <w:r w:rsidRPr="00267C32">
        <w:rPr>
          <w:rFonts w:ascii="宋体" w:hAnsi="宋体" w:hint="eastAsia"/>
          <w:szCs w:val="24"/>
        </w:rPr>
        <w:t>号《</w:t>
      </w:r>
      <w:r>
        <w:rPr>
          <w:rFonts w:ascii="宋体" w:hAnsi="宋体" w:hint="eastAsia"/>
          <w:szCs w:val="24"/>
        </w:rPr>
        <w:t>关于核准开元证券投资基金基金份额持有人大会有关转型基金运作方式决议的批复</w:t>
      </w:r>
      <w:r w:rsidRPr="00267C32">
        <w:rPr>
          <w:rFonts w:ascii="宋体" w:hAnsi="宋体" w:hint="eastAsia"/>
          <w:szCs w:val="24"/>
        </w:rPr>
        <w:t>》，由原</w:t>
      </w:r>
      <w:r>
        <w:rPr>
          <w:rFonts w:ascii="宋体" w:hAnsi="宋体" w:hint="eastAsia"/>
          <w:szCs w:val="24"/>
        </w:rPr>
        <w:t>基金开元</w:t>
      </w:r>
      <w:r w:rsidRPr="00267C32">
        <w:rPr>
          <w:rFonts w:ascii="宋体" w:hAnsi="宋体" w:hint="eastAsia"/>
          <w:szCs w:val="24"/>
        </w:rPr>
        <w:t>而来。</w:t>
      </w:r>
    </w:p>
    <w:p w:rsidR="00BA41EE" w:rsidRDefault="00BA41EE" w:rsidP="00955A5E">
      <w:pPr>
        <w:spacing w:line="360" w:lineRule="auto"/>
        <w:ind w:firstLineChars="200" w:firstLine="31680"/>
        <w:rPr>
          <w:rFonts w:ascii="宋体"/>
          <w:szCs w:val="24"/>
        </w:rPr>
      </w:pPr>
      <w:r w:rsidRPr="00267C32">
        <w:rPr>
          <w:rFonts w:ascii="宋体" w:hAnsi="宋体" w:hint="eastAsia"/>
          <w:szCs w:val="24"/>
        </w:rPr>
        <w:t>原基金</w:t>
      </w:r>
      <w:r>
        <w:rPr>
          <w:rFonts w:ascii="宋体" w:hAnsi="宋体" w:hint="eastAsia"/>
          <w:szCs w:val="24"/>
        </w:rPr>
        <w:t>开元</w:t>
      </w:r>
      <w:r w:rsidRPr="00874400">
        <w:rPr>
          <w:rFonts w:ascii="宋体" w:hAnsi="宋体" w:hint="eastAsia"/>
          <w:szCs w:val="24"/>
        </w:rPr>
        <w:t>由南方证券有限公司</w:t>
      </w:r>
      <w:r w:rsidRPr="00874400">
        <w:rPr>
          <w:rFonts w:ascii="宋体" w:hAnsi="宋体"/>
          <w:szCs w:val="24"/>
        </w:rPr>
        <w:t>(</w:t>
      </w:r>
      <w:r w:rsidRPr="00874400">
        <w:rPr>
          <w:rFonts w:ascii="宋体" w:hAnsi="宋体" w:hint="eastAsia"/>
          <w:szCs w:val="24"/>
        </w:rPr>
        <w:t>后更名为南方证券股份有限公司</w:t>
      </w:r>
      <w:r w:rsidRPr="00874400">
        <w:rPr>
          <w:rFonts w:ascii="宋体" w:hAnsi="宋体"/>
          <w:szCs w:val="24"/>
        </w:rPr>
        <w:t>)</w:t>
      </w:r>
      <w:r w:rsidRPr="00874400">
        <w:rPr>
          <w:rFonts w:ascii="宋体" w:hAnsi="宋体" w:hint="eastAsia"/>
          <w:szCs w:val="24"/>
        </w:rPr>
        <w:t>、广西信托投资公司和厦门国际信托投资有限公司三家发起人依照《证券投资基金管理暂行办法》及其他有关规定和《开元证券投资基金基金契约》</w:t>
      </w:r>
      <w:r w:rsidRPr="00874400">
        <w:rPr>
          <w:rFonts w:ascii="宋体" w:hAnsi="宋体"/>
          <w:szCs w:val="24"/>
        </w:rPr>
        <w:t>(</w:t>
      </w:r>
      <w:r w:rsidRPr="00874400">
        <w:rPr>
          <w:rFonts w:ascii="宋体" w:hAnsi="宋体" w:hint="eastAsia"/>
          <w:szCs w:val="24"/>
        </w:rPr>
        <w:t>后更名为《开元证券投资基金基金合同》</w:t>
      </w:r>
      <w:r w:rsidRPr="00874400">
        <w:rPr>
          <w:rFonts w:ascii="宋体" w:hAnsi="宋体"/>
          <w:szCs w:val="24"/>
        </w:rPr>
        <w:t>)</w:t>
      </w:r>
      <w:r w:rsidRPr="00874400">
        <w:rPr>
          <w:rFonts w:ascii="宋体" w:hAnsi="宋体" w:hint="eastAsia"/>
          <w:szCs w:val="24"/>
        </w:rPr>
        <w:t>发起，经中国证券监督管理委员会</w:t>
      </w:r>
      <w:r w:rsidRPr="00874400">
        <w:rPr>
          <w:rFonts w:ascii="宋体" w:hAnsi="宋体"/>
          <w:szCs w:val="24"/>
        </w:rPr>
        <w:t>(</w:t>
      </w:r>
      <w:r w:rsidRPr="00874400">
        <w:rPr>
          <w:rFonts w:ascii="宋体" w:hAnsi="宋体" w:hint="eastAsia"/>
          <w:szCs w:val="24"/>
        </w:rPr>
        <w:t>以下简称“中国证监会”</w:t>
      </w:r>
      <w:r w:rsidRPr="00874400">
        <w:rPr>
          <w:rFonts w:ascii="宋体" w:hAnsi="宋体"/>
          <w:szCs w:val="24"/>
        </w:rPr>
        <w:t>)</w:t>
      </w:r>
      <w:r w:rsidRPr="00874400">
        <w:rPr>
          <w:rFonts w:ascii="宋体" w:hAnsi="宋体" w:hint="eastAsia"/>
          <w:szCs w:val="24"/>
        </w:rPr>
        <w:t>证监基金字</w:t>
      </w:r>
      <w:r w:rsidRPr="00874400">
        <w:rPr>
          <w:rFonts w:ascii="宋体" w:hAnsi="宋体"/>
          <w:szCs w:val="24"/>
        </w:rPr>
        <w:t>[1998]6</w:t>
      </w:r>
      <w:r w:rsidRPr="00874400">
        <w:rPr>
          <w:rFonts w:ascii="宋体" w:hAnsi="宋体" w:hint="eastAsia"/>
          <w:szCs w:val="24"/>
        </w:rPr>
        <w:t>号文批准，于</w:t>
      </w:r>
      <w:r w:rsidRPr="00874400">
        <w:rPr>
          <w:rFonts w:ascii="宋体" w:hAnsi="宋体"/>
          <w:szCs w:val="24"/>
        </w:rPr>
        <w:t>1998</w:t>
      </w:r>
      <w:r w:rsidRPr="00874400">
        <w:rPr>
          <w:rFonts w:ascii="宋体" w:hAnsi="宋体" w:hint="eastAsia"/>
          <w:szCs w:val="24"/>
        </w:rPr>
        <w:t>年</w:t>
      </w:r>
      <w:r w:rsidRPr="00874400">
        <w:rPr>
          <w:rFonts w:ascii="宋体" w:hAnsi="宋体"/>
          <w:szCs w:val="24"/>
        </w:rPr>
        <w:t>3</w:t>
      </w:r>
      <w:r w:rsidRPr="00874400">
        <w:rPr>
          <w:rFonts w:ascii="宋体" w:hAnsi="宋体" w:hint="eastAsia"/>
          <w:szCs w:val="24"/>
        </w:rPr>
        <w:t>月</w:t>
      </w:r>
      <w:r w:rsidRPr="00874400">
        <w:rPr>
          <w:rFonts w:ascii="宋体" w:hAnsi="宋体"/>
          <w:szCs w:val="24"/>
        </w:rPr>
        <w:t>27</w:t>
      </w:r>
      <w:r w:rsidRPr="00874400">
        <w:rPr>
          <w:rFonts w:ascii="宋体" w:hAnsi="宋体" w:hint="eastAsia"/>
          <w:szCs w:val="24"/>
        </w:rPr>
        <w:t>日募集成立。</w:t>
      </w:r>
      <w:r>
        <w:rPr>
          <w:rFonts w:ascii="宋体" w:hAnsi="宋体" w:hint="eastAsia"/>
          <w:szCs w:val="24"/>
        </w:rPr>
        <w:t>运作方式</w:t>
      </w:r>
      <w:r w:rsidRPr="00874400">
        <w:rPr>
          <w:rFonts w:ascii="宋体" w:hAnsi="宋体" w:hint="eastAsia"/>
          <w:szCs w:val="24"/>
        </w:rPr>
        <w:t>为契约型封闭式，存续期</w:t>
      </w:r>
      <w:r w:rsidRPr="00874400">
        <w:rPr>
          <w:rFonts w:ascii="宋体" w:hAnsi="宋体"/>
          <w:szCs w:val="24"/>
        </w:rPr>
        <w:t>15</w:t>
      </w:r>
      <w:r w:rsidRPr="00874400">
        <w:rPr>
          <w:rFonts w:ascii="宋体" w:hAnsi="宋体" w:hint="eastAsia"/>
          <w:szCs w:val="24"/>
        </w:rPr>
        <w:t>年，发行规模为</w:t>
      </w:r>
      <w:r w:rsidRPr="00874400">
        <w:rPr>
          <w:rFonts w:ascii="宋体" w:hAnsi="宋体"/>
          <w:szCs w:val="24"/>
        </w:rPr>
        <w:t>20</w:t>
      </w:r>
      <w:r w:rsidRPr="00874400">
        <w:rPr>
          <w:rFonts w:ascii="宋体" w:hAnsi="宋体" w:hint="eastAsia"/>
          <w:szCs w:val="24"/>
        </w:rPr>
        <w:t>亿份基金份额。</w:t>
      </w:r>
      <w:r>
        <w:rPr>
          <w:rFonts w:ascii="宋体" w:hAnsi="宋体" w:hint="eastAsia"/>
          <w:szCs w:val="24"/>
        </w:rPr>
        <w:t>基金开元</w:t>
      </w:r>
      <w:r w:rsidRPr="00874400">
        <w:rPr>
          <w:rFonts w:ascii="宋体" w:hAnsi="宋体" w:hint="eastAsia"/>
          <w:szCs w:val="24"/>
        </w:rPr>
        <w:t>经深圳证券交易所</w:t>
      </w:r>
      <w:r w:rsidRPr="00874400">
        <w:rPr>
          <w:rFonts w:ascii="宋体" w:hAnsi="宋体"/>
          <w:szCs w:val="24"/>
        </w:rPr>
        <w:t>(</w:t>
      </w:r>
      <w:r w:rsidRPr="00874400">
        <w:rPr>
          <w:rFonts w:ascii="宋体" w:hAnsi="宋体" w:hint="eastAsia"/>
          <w:szCs w:val="24"/>
        </w:rPr>
        <w:t>以下简称“深交所”</w:t>
      </w:r>
      <w:r w:rsidRPr="00874400">
        <w:rPr>
          <w:rFonts w:ascii="宋体" w:hAnsi="宋体"/>
          <w:szCs w:val="24"/>
        </w:rPr>
        <w:t>)</w:t>
      </w:r>
      <w:r w:rsidRPr="00874400">
        <w:rPr>
          <w:rFonts w:ascii="宋体" w:hAnsi="宋体" w:hint="eastAsia"/>
          <w:szCs w:val="24"/>
        </w:rPr>
        <w:t>深证上字</w:t>
      </w:r>
      <w:r w:rsidRPr="00874400">
        <w:rPr>
          <w:rFonts w:ascii="宋体" w:hAnsi="宋体"/>
          <w:szCs w:val="24"/>
        </w:rPr>
        <w:t>[1998]65</w:t>
      </w:r>
      <w:r w:rsidRPr="00874400">
        <w:rPr>
          <w:rFonts w:ascii="宋体" w:hAnsi="宋体" w:hint="eastAsia"/>
          <w:szCs w:val="24"/>
        </w:rPr>
        <w:t>号文审核同意，于</w:t>
      </w:r>
      <w:r w:rsidRPr="00874400">
        <w:rPr>
          <w:rFonts w:ascii="宋体" w:hAnsi="宋体"/>
          <w:szCs w:val="24"/>
        </w:rPr>
        <w:t>1998</w:t>
      </w:r>
      <w:r w:rsidRPr="00874400">
        <w:rPr>
          <w:rFonts w:ascii="宋体" w:hAnsi="宋体" w:hint="eastAsia"/>
          <w:szCs w:val="24"/>
        </w:rPr>
        <w:t>年</w:t>
      </w:r>
      <w:r w:rsidRPr="00874400">
        <w:rPr>
          <w:rFonts w:ascii="宋体" w:hAnsi="宋体"/>
          <w:szCs w:val="24"/>
        </w:rPr>
        <w:t>4</w:t>
      </w:r>
      <w:r w:rsidRPr="00874400">
        <w:rPr>
          <w:rFonts w:ascii="宋体" w:hAnsi="宋体" w:hint="eastAsia"/>
          <w:szCs w:val="24"/>
        </w:rPr>
        <w:t>月</w:t>
      </w:r>
      <w:r w:rsidRPr="00874400">
        <w:rPr>
          <w:rFonts w:ascii="宋体" w:hAnsi="宋体"/>
          <w:szCs w:val="24"/>
        </w:rPr>
        <w:t>7</w:t>
      </w:r>
      <w:r w:rsidRPr="00874400">
        <w:rPr>
          <w:rFonts w:ascii="宋体" w:hAnsi="宋体" w:hint="eastAsia"/>
          <w:szCs w:val="24"/>
        </w:rPr>
        <w:t>日在深交所挂牌交易。</w:t>
      </w:r>
      <w:r w:rsidRPr="00267C32">
        <w:rPr>
          <w:rFonts w:ascii="宋体" w:hAnsi="宋体" w:hint="eastAsia"/>
          <w:szCs w:val="24"/>
        </w:rPr>
        <w:t>根据深交所深证上</w:t>
      </w:r>
      <w:r w:rsidRPr="00267C32">
        <w:rPr>
          <w:rFonts w:ascii="宋体" w:hAnsi="宋体"/>
          <w:szCs w:val="24"/>
        </w:rPr>
        <w:t>[201</w:t>
      </w:r>
      <w:r>
        <w:rPr>
          <w:rFonts w:ascii="宋体" w:hAnsi="宋体"/>
          <w:szCs w:val="24"/>
        </w:rPr>
        <w:t>3</w:t>
      </w:r>
      <w:r w:rsidRPr="00267C32">
        <w:rPr>
          <w:rFonts w:ascii="宋体" w:hAnsi="宋体"/>
          <w:szCs w:val="24"/>
        </w:rPr>
        <w:t>]</w:t>
      </w:r>
      <w:r>
        <w:rPr>
          <w:rFonts w:ascii="宋体" w:hAnsi="宋体"/>
          <w:szCs w:val="24"/>
        </w:rPr>
        <w:t>55</w:t>
      </w:r>
      <w:r w:rsidRPr="00267C32">
        <w:rPr>
          <w:rFonts w:ascii="宋体" w:hAnsi="宋体" w:hint="eastAsia"/>
          <w:szCs w:val="24"/>
        </w:rPr>
        <w:t>号</w:t>
      </w:r>
      <w:r>
        <w:rPr>
          <w:rFonts w:ascii="宋体" w:hAnsi="宋体" w:hint="eastAsia"/>
          <w:szCs w:val="24"/>
        </w:rPr>
        <w:t>文同意</w:t>
      </w:r>
      <w:r w:rsidRPr="00267C32">
        <w:rPr>
          <w:rFonts w:ascii="宋体" w:hAnsi="宋体" w:hint="eastAsia"/>
          <w:szCs w:val="24"/>
        </w:rPr>
        <w:t>，原</w:t>
      </w:r>
      <w:r>
        <w:rPr>
          <w:rFonts w:ascii="宋体" w:hAnsi="宋体" w:hint="eastAsia"/>
          <w:szCs w:val="24"/>
        </w:rPr>
        <w:t>基金开元</w:t>
      </w:r>
      <w:r w:rsidRPr="00267C32">
        <w:rPr>
          <w:rFonts w:ascii="宋体" w:hAnsi="宋体" w:hint="eastAsia"/>
          <w:szCs w:val="24"/>
        </w:rPr>
        <w:t>于</w:t>
      </w:r>
      <w:r w:rsidRPr="00267C32">
        <w:rPr>
          <w:rFonts w:ascii="宋体" w:hAnsi="宋体"/>
          <w:szCs w:val="24"/>
        </w:rPr>
        <w:t>201</w:t>
      </w:r>
      <w:r>
        <w:rPr>
          <w:rFonts w:ascii="宋体" w:hAnsi="宋体"/>
          <w:szCs w:val="24"/>
        </w:rPr>
        <w:t>3</w:t>
      </w:r>
      <w:r w:rsidRPr="00267C32">
        <w:rPr>
          <w:rFonts w:ascii="宋体" w:hAnsi="宋体" w:hint="eastAsia"/>
          <w:szCs w:val="24"/>
        </w:rPr>
        <w:t>年</w:t>
      </w:r>
      <w:r>
        <w:rPr>
          <w:rFonts w:ascii="宋体" w:hAnsi="宋体"/>
          <w:szCs w:val="24"/>
        </w:rPr>
        <w:t>2</w:t>
      </w:r>
      <w:r w:rsidRPr="00267C32">
        <w:rPr>
          <w:rFonts w:ascii="宋体" w:hAnsi="宋体" w:hint="eastAsia"/>
          <w:szCs w:val="24"/>
        </w:rPr>
        <w:t>月</w:t>
      </w:r>
      <w:r>
        <w:rPr>
          <w:rFonts w:ascii="宋体" w:hAnsi="宋体"/>
          <w:szCs w:val="24"/>
        </w:rPr>
        <w:t>18</w:t>
      </w:r>
      <w:r w:rsidRPr="00267C32">
        <w:rPr>
          <w:rFonts w:ascii="宋体" w:hAnsi="宋体" w:hint="eastAsia"/>
          <w:szCs w:val="24"/>
        </w:rPr>
        <w:t>日</w:t>
      </w:r>
      <w:r>
        <w:rPr>
          <w:rFonts w:ascii="宋体" w:hAnsi="宋体" w:hint="eastAsia"/>
          <w:szCs w:val="24"/>
        </w:rPr>
        <w:t>终止上市</w:t>
      </w:r>
      <w:r w:rsidRPr="00267C32">
        <w:rPr>
          <w:rFonts w:ascii="宋体" w:hAnsi="宋体" w:hint="eastAsia"/>
          <w:szCs w:val="24"/>
        </w:rPr>
        <w:t>。自</w:t>
      </w:r>
      <w:r w:rsidRPr="00267C32">
        <w:rPr>
          <w:rFonts w:ascii="宋体" w:hAnsi="宋体"/>
          <w:szCs w:val="24"/>
        </w:rPr>
        <w:t>201</w:t>
      </w:r>
      <w:r>
        <w:rPr>
          <w:rFonts w:ascii="宋体" w:hAnsi="宋体"/>
          <w:szCs w:val="24"/>
        </w:rPr>
        <w:t>3</w:t>
      </w:r>
      <w:r w:rsidRPr="00267C32">
        <w:rPr>
          <w:rFonts w:ascii="宋体" w:hAnsi="宋体" w:hint="eastAsia"/>
          <w:szCs w:val="24"/>
        </w:rPr>
        <w:t>年</w:t>
      </w:r>
      <w:r>
        <w:rPr>
          <w:rFonts w:ascii="宋体" w:hAnsi="宋体"/>
          <w:szCs w:val="24"/>
        </w:rPr>
        <w:t>2</w:t>
      </w:r>
      <w:r w:rsidRPr="00267C32">
        <w:rPr>
          <w:rFonts w:ascii="宋体" w:hAnsi="宋体" w:hint="eastAsia"/>
          <w:szCs w:val="24"/>
        </w:rPr>
        <w:t>月</w:t>
      </w:r>
      <w:r>
        <w:rPr>
          <w:rFonts w:ascii="宋体" w:hAnsi="宋体"/>
          <w:szCs w:val="24"/>
        </w:rPr>
        <w:t>18</w:t>
      </w:r>
      <w:r w:rsidRPr="00267C32">
        <w:rPr>
          <w:rFonts w:ascii="宋体" w:hAnsi="宋体" w:hint="eastAsia"/>
          <w:szCs w:val="24"/>
        </w:rPr>
        <w:t>日起，原</w:t>
      </w:r>
      <w:r>
        <w:rPr>
          <w:rFonts w:ascii="宋体" w:hAnsi="宋体" w:hint="eastAsia"/>
          <w:szCs w:val="24"/>
        </w:rPr>
        <w:t>基金开元</w:t>
      </w:r>
      <w:r w:rsidRPr="00267C32">
        <w:rPr>
          <w:rFonts w:ascii="宋体" w:hAnsi="宋体" w:hint="eastAsia"/>
          <w:szCs w:val="24"/>
        </w:rPr>
        <w:t>转型成为</w:t>
      </w:r>
      <w:r w:rsidRPr="002D0EC3">
        <w:rPr>
          <w:rFonts w:ascii="宋体" w:hAnsi="宋体" w:hint="eastAsia"/>
          <w:szCs w:val="24"/>
        </w:rPr>
        <w:t>交易型开放式</w:t>
      </w:r>
      <w:r>
        <w:rPr>
          <w:rFonts w:ascii="宋体" w:hAnsi="宋体" w:hint="eastAsia"/>
          <w:szCs w:val="24"/>
        </w:rPr>
        <w:t>基金</w:t>
      </w:r>
      <w:r w:rsidRPr="00267C32">
        <w:rPr>
          <w:rFonts w:ascii="宋体" w:hAnsi="宋体" w:hint="eastAsia"/>
          <w:szCs w:val="24"/>
        </w:rPr>
        <w:t>，并更名为</w:t>
      </w:r>
      <w:r w:rsidRPr="002D0EC3">
        <w:rPr>
          <w:rFonts w:ascii="宋体" w:hAnsi="宋体" w:hint="eastAsia"/>
          <w:szCs w:val="24"/>
        </w:rPr>
        <w:t>南方开元沪深</w:t>
      </w:r>
      <w:r w:rsidRPr="002D0EC3">
        <w:rPr>
          <w:rFonts w:ascii="宋体" w:hAnsi="宋体"/>
          <w:szCs w:val="24"/>
        </w:rPr>
        <w:t>300</w:t>
      </w:r>
      <w:r w:rsidRPr="002D0EC3">
        <w:rPr>
          <w:rFonts w:ascii="宋体" w:hAnsi="宋体" w:hint="eastAsia"/>
          <w:szCs w:val="24"/>
        </w:rPr>
        <w:t>交易型开放式指数证券投资基金</w:t>
      </w:r>
      <w:r w:rsidRPr="00267C32">
        <w:rPr>
          <w:rFonts w:ascii="宋体" w:hAnsi="宋体"/>
          <w:szCs w:val="24"/>
        </w:rPr>
        <w:t>(</w:t>
      </w:r>
      <w:r w:rsidRPr="00267C32">
        <w:rPr>
          <w:rFonts w:ascii="宋体" w:hAnsi="宋体" w:hint="eastAsia"/>
          <w:szCs w:val="24"/>
        </w:rPr>
        <w:t>以下简称“本基金”</w:t>
      </w:r>
      <w:r w:rsidRPr="00267C32">
        <w:rPr>
          <w:rFonts w:ascii="宋体" w:hAnsi="宋体"/>
          <w:szCs w:val="24"/>
        </w:rPr>
        <w:t>)</w:t>
      </w:r>
      <w:r>
        <w:rPr>
          <w:rFonts w:ascii="宋体" w:hAnsi="宋体" w:hint="eastAsia"/>
          <w:szCs w:val="24"/>
        </w:rPr>
        <w:t>。原《</w:t>
      </w:r>
      <w:r w:rsidRPr="00663936">
        <w:rPr>
          <w:rFonts w:ascii="宋体" w:hAnsi="宋体" w:hint="eastAsia"/>
          <w:szCs w:val="24"/>
        </w:rPr>
        <w:t>开元证券投资基金基金合同</w:t>
      </w:r>
      <w:r w:rsidRPr="00267C32">
        <w:rPr>
          <w:rFonts w:ascii="宋体" w:hAnsi="宋体" w:hint="eastAsia"/>
          <w:szCs w:val="24"/>
        </w:rPr>
        <w:t>》失效，《</w:t>
      </w:r>
      <w:r w:rsidRPr="006F5231">
        <w:rPr>
          <w:rFonts w:ascii="宋体" w:hAnsi="宋体" w:hint="eastAsia"/>
          <w:szCs w:val="24"/>
        </w:rPr>
        <w:t>南方开元沪深</w:t>
      </w:r>
      <w:r w:rsidRPr="006F5231">
        <w:rPr>
          <w:rFonts w:ascii="宋体" w:hAnsi="宋体"/>
          <w:szCs w:val="24"/>
        </w:rPr>
        <w:t>300</w:t>
      </w:r>
      <w:r w:rsidRPr="006F5231">
        <w:rPr>
          <w:rFonts w:ascii="宋体" w:hAnsi="宋体" w:hint="eastAsia"/>
          <w:szCs w:val="24"/>
        </w:rPr>
        <w:t>交易型开放式指数证券投资基金基金合同</w:t>
      </w:r>
      <w:r w:rsidRPr="00267C32">
        <w:rPr>
          <w:rFonts w:ascii="宋体" w:hAnsi="宋体" w:hint="eastAsia"/>
          <w:szCs w:val="24"/>
        </w:rPr>
        <w:t>》于同一日生效。本基金为</w:t>
      </w:r>
      <w:r>
        <w:rPr>
          <w:rFonts w:ascii="宋体" w:hAnsi="宋体" w:hint="eastAsia"/>
          <w:szCs w:val="24"/>
        </w:rPr>
        <w:t>交易型开放式基金</w:t>
      </w:r>
      <w:r w:rsidRPr="00267C32">
        <w:rPr>
          <w:rFonts w:ascii="宋体" w:hAnsi="宋体" w:hint="eastAsia"/>
          <w:szCs w:val="24"/>
        </w:rPr>
        <w:t>，存续期间不定。本基金的基金管理人为</w:t>
      </w:r>
      <w:r>
        <w:rPr>
          <w:rFonts w:ascii="宋体" w:hAnsi="宋体" w:hint="eastAsia"/>
          <w:szCs w:val="24"/>
        </w:rPr>
        <w:t>南方</w:t>
      </w:r>
      <w:r w:rsidRPr="00267C32">
        <w:rPr>
          <w:rFonts w:ascii="宋体" w:hAnsi="宋体" w:hint="eastAsia"/>
          <w:szCs w:val="24"/>
        </w:rPr>
        <w:t>基金管理有限公司，基金托管人为</w:t>
      </w:r>
      <w:r>
        <w:rPr>
          <w:rFonts w:ascii="宋体" w:hAnsi="宋体" w:hint="eastAsia"/>
          <w:szCs w:val="24"/>
        </w:rPr>
        <w:t>中国工商银行</w:t>
      </w:r>
      <w:r w:rsidRPr="00267C32">
        <w:rPr>
          <w:rFonts w:ascii="宋体" w:hAnsi="宋体" w:hint="eastAsia"/>
          <w:szCs w:val="24"/>
        </w:rPr>
        <w:t>股份有限公司。</w:t>
      </w:r>
      <w:r w:rsidRPr="00267C32">
        <w:rPr>
          <w:rFonts w:ascii="宋体" w:hAnsi="宋体"/>
          <w:szCs w:val="24"/>
        </w:rPr>
        <w:t xml:space="preserve"> </w:t>
      </w:r>
    </w:p>
    <w:p w:rsidR="00BA41EE" w:rsidRDefault="00BA41EE" w:rsidP="00955A5E">
      <w:pPr>
        <w:spacing w:line="360" w:lineRule="auto"/>
        <w:ind w:firstLineChars="200" w:firstLine="31680"/>
        <w:rPr>
          <w:rFonts w:ascii="宋体"/>
          <w:szCs w:val="24"/>
        </w:rPr>
      </w:pPr>
      <w:r w:rsidRPr="004E3E05">
        <w:rPr>
          <w:rFonts w:ascii="宋体" w:hAnsi="宋体" w:hint="eastAsia"/>
          <w:szCs w:val="24"/>
        </w:rPr>
        <w:t>根据基金开元份额持有人大会后续安排，本基金自</w:t>
      </w:r>
      <w:r w:rsidRPr="004E3E05">
        <w:rPr>
          <w:rFonts w:ascii="宋体" w:hAnsi="宋体"/>
          <w:szCs w:val="24"/>
        </w:rPr>
        <w:t>2013</w:t>
      </w:r>
      <w:r w:rsidRPr="004E3E05">
        <w:rPr>
          <w:rFonts w:ascii="宋体" w:hAnsi="宋体" w:hint="eastAsia"/>
          <w:szCs w:val="24"/>
        </w:rPr>
        <w:t>年</w:t>
      </w:r>
      <w:r w:rsidRPr="004E3E05">
        <w:rPr>
          <w:rFonts w:ascii="宋体" w:hAnsi="宋体"/>
          <w:szCs w:val="24"/>
        </w:rPr>
        <w:t>2</w:t>
      </w:r>
      <w:r w:rsidRPr="004E3E05">
        <w:rPr>
          <w:rFonts w:ascii="宋体" w:hAnsi="宋体" w:hint="eastAsia"/>
          <w:szCs w:val="24"/>
        </w:rPr>
        <w:t>月</w:t>
      </w:r>
      <w:r w:rsidRPr="004E3E05">
        <w:rPr>
          <w:rFonts w:ascii="宋体" w:hAnsi="宋体"/>
          <w:szCs w:val="24"/>
        </w:rPr>
        <w:t>25</w:t>
      </w:r>
      <w:r w:rsidRPr="004E3E05">
        <w:rPr>
          <w:rFonts w:ascii="宋体" w:hAnsi="宋体" w:hint="eastAsia"/>
          <w:szCs w:val="24"/>
        </w:rPr>
        <w:t>日起开放集中申购。根据《南方开元沪深</w:t>
      </w:r>
      <w:r w:rsidRPr="004E3E05">
        <w:rPr>
          <w:rFonts w:ascii="宋体" w:hAnsi="宋体"/>
          <w:szCs w:val="24"/>
        </w:rPr>
        <w:t>300</w:t>
      </w:r>
      <w:r w:rsidRPr="004E3E05">
        <w:rPr>
          <w:rFonts w:ascii="宋体" w:hAnsi="宋体" w:hint="eastAsia"/>
          <w:szCs w:val="24"/>
        </w:rPr>
        <w:t>交易型开放式指数证券投资基金集中申购期基金份额发售公告》的相关规定，经普华永道中天会计师事务所验资，本基金最终确认的有效净申购金额（含集中申购股票市值）为</w:t>
      </w:r>
      <w:r w:rsidRPr="004E3E05">
        <w:rPr>
          <w:rFonts w:ascii="宋体" w:hAnsi="宋体"/>
          <w:szCs w:val="24"/>
        </w:rPr>
        <w:t>2,205,676,990</w:t>
      </w:r>
      <w:r w:rsidRPr="004E3E05">
        <w:rPr>
          <w:rFonts w:ascii="宋体" w:hAnsi="宋体" w:hint="eastAsia"/>
          <w:szCs w:val="24"/>
        </w:rPr>
        <w:t>元人民币，折合基金份额</w:t>
      </w:r>
      <w:r w:rsidRPr="004E3E05">
        <w:rPr>
          <w:rFonts w:ascii="宋体" w:hAnsi="宋体"/>
          <w:szCs w:val="24"/>
        </w:rPr>
        <w:t>2,205,676,990</w:t>
      </w:r>
      <w:r w:rsidRPr="004E3E05">
        <w:rPr>
          <w:rFonts w:ascii="宋体" w:hAnsi="宋体" w:hint="eastAsia"/>
          <w:szCs w:val="24"/>
        </w:rPr>
        <w:t>份。有效申购申请确认金额产生的银行利息共计</w:t>
      </w:r>
      <w:r w:rsidRPr="004E3E05">
        <w:rPr>
          <w:rFonts w:ascii="宋体" w:hAnsi="宋体"/>
          <w:szCs w:val="24"/>
        </w:rPr>
        <w:t>72,390.65</w:t>
      </w:r>
      <w:r w:rsidRPr="004E3E05">
        <w:rPr>
          <w:rFonts w:ascii="宋体" w:hAnsi="宋体" w:hint="eastAsia"/>
          <w:szCs w:val="24"/>
        </w:rPr>
        <w:t>元人民币，折合基金份额</w:t>
      </w:r>
      <w:r w:rsidRPr="004E3E05">
        <w:rPr>
          <w:rFonts w:ascii="宋体" w:hAnsi="宋体"/>
          <w:szCs w:val="24"/>
        </w:rPr>
        <w:t>69,869</w:t>
      </w:r>
      <w:r w:rsidRPr="004E3E05">
        <w:rPr>
          <w:rFonts w:ascii="宋体" w:hAnsi="宋体" w:hint="eastAsia"/>
          <w:szCs w:val="24"/>
        </w:rPr>
        <w:t>份，尾差部分直接归入基金财产。</w:t>
      </w:r>
    </w:p>
    <w:p w:rsidR="00BA41EE" w:rsidRPr="004E3E05" w:rsidRDefault="00BA41EE" w:rsidP="00955A5E">
      <w:pPr>
        <w:spacing w:line="360" w:lineRule="auto"/>
        <w:ind w:firstLineChars="200" w:firstLine="31680"/>
        <w:rPr>
          <w:rFonts w:ascii="宋体"/>
          <w:szCs w:val="24"/>
        </w:rPr>
      </w:pPr>
      <w:r w:rsidRPr="004E3E05">
        <w:rPr>
          <w:rFonts w:ascii="宋体" w:hAnsi="宋体" w:hint="eastAsia"/>
          <w:szCs w:val="24"/>
        </w:rPr>
        <w:t>根据中国证券监督管理委员会《关于核准开元证券投资基金基金份额持有人大会有关转换基金运作方式决议的批复》、《南方开元沪深</w:t>
      </w:r>
      <w:r w:rsidRPr="004E3E05">
        <w:rPr>
          <w:rFonts w:ascii="宋体" w:hAnsi="宋体"/>
          <w:szCs w:val="24"/>
        </w:rPr>
        <w:t>300</w:t>
      </w:r>
      <w:r w:rsidRPr="004E3E05">
        <w:rPr>
          <w:rFonts w:ascii="宋体" w:hAnsi="宋体" w:hint="eastAsia"/>
          <w:szCs w:val="24"/>
        </w:rPr>
        <w:t>交易型开放式指数证券投资基金招募说明书》和《南方开元沪深</w:t>
      </w:r>
      <w:r w:rsidRPr="004E3E05">
        <w:rPr>
          <w:rFonts w:ascii="宋体" w:hAnsi="宋体"/>
          <w:szCs w:val="24"/>
        </w:rPr>
        <w:t>300</w:t>
      </w:r>
      <w:r w:rsidRPr="004E3E05">
        <w:rPr>
          <w:rFonts w:ascii="宋体" w:hAnsi="宋体" w:hint="eastAsia"/>
          <w:szCs w:val="24"/>
        </w:rPr>
        <w:t>交易型开放式指数证券投资基金集中申购份额发售公告》的相关规定，本基金管理人以</w:t>
      </w:r>
      <w:r w:rsidRPr="004E3E05">
        <w:rPr>
          <w:rFonts w:ascii="宋体" w:hAnsi="宋体"/>
          <w:szCs w:val="24"/>
        </w:rPr>
        <w:t>2013</w:t>
      </w:r>
      <w:r w:rsidRPr="004E3E05">
        <w:rPr>
          <w:rFonts w:ascii="宋体" w:hAnsi="宋体" w:hint="eastAsia"/>
          <w:szCs w:val="24"/>
        </w:rPr>
        <w:t>年</w:t>
      </w:r>
      <w:r w:rsidRPr="004E3E05">
        <w:rPr>
          <w:rFonts w:ascii="宋体" w:hAnsi="宋体"/>
          <w:szCs w:val="24"/>
        </w:rPr>
        <w:t>3</w:t>
      </w:r>
      <w:r w:rsidRPr="004E3E05">
        <w:rPr>
          <w:rFonts w:ascii="宋体" w:hAnsi="宋体" w:hint="eastAsia"/>
          <w:szCs w:val="24"/>
        </w:rPr>
        <w:t>月</w:t>
      </w:r>
      <w:r w:rsidRPr="004E3E05">
        <w:rPr>
          <w:rFonts w:ascii="宋体" w:hAnsi="宋体"/>
          <w:szCs w:val="24"/>
        </w:rPr>
        <w:t>11</w:t>
      </w:r>
      <w:r w:rsidRPr="004E3E05">
        <w:rPr>
          <w:rFonts w:ascii="宋体" w:hAnsi="宋体" w:hint="eastAsia"/>
          <w:szCs w:val="24"/>
        </w:rPr>
        <w:t>日为基金份额折算基准</w:t>
      </w:r>
      <w:r>
        <w:rPr>
          <w:rFonts w:ascii="宋体" w:hAnsi="宋体" w:hint="eastAsia"/>
          <w:szCs w:val="24"/>
        </w:rPr>
        <w:t>日对投资人持有的原基金开元基金份额进行了折算，折算后原基金开元</w:t>
      </w:r>
      <w:r w:rsidRPr="004E3E05">
        <w:rPr>
          <w:rFonts w:ascii="宋体" w:hAnsi="宋体" w:hint="eastAsia"/>
          <w:szCs w:val="24"/>
        </w:rPr>
        <w:t>变更登记为南方开元沪深</w:t>
      </w:r>
      <w:r w:rsidRPr="004E3E05">
        <w:rPr>
          <w:rFonts w:ascii="宋体" w:hAnsi="宋体"/>
          <w:szCs w:val="24"/>
        </w:rPr>
        <w:t>300ETF</w:t>
      </w:r>
      <w:r w:rsidRPr="004E3E05">
        <w:rPr>
          <w:rFonts w:ascii="宋体" w:hAnsi="宋体" w:hint="eastAsia"/>
          <w:szCs w:val="24"/>
        </w:rPr>
        <w:t>基金份额</w:t>
      </w:r>
      <w:r>
        <w:rPr>
          <w:rFonts w:ascii="宋体" w:hAnsi="宋体" w:hint="eastAsia"/>
          <w:szCs w:val="24"/>
        </w:rPr>
        <w:t>，</w:t>
      </w:r>
      <w:r w:rsidRPr="004E3E05">
        <w:rPr>
          <w:rFonts w:ascii="宋体" w:hAnsi="宋体" w:hint="eastAsia"/>
          <w:szCs w:val="24"/>
        </w:rPr>
        <w:t>基金份额折算基准日（</w:t>
      </w:r>
      <w:r w:rsidRPr="004E3E05">
        <w:rPr>
          <w:rFonts w:ascii="宋体" w:hAnsi="宋体"/>
          <w:szCs w:val="24"/>
        </w:rPr>
        <w:t>2013</w:t>
      </w:r>
      <w:r w:rsidRPr="004E3E05">
        <w:rPr>
          <w:rFonts w:ascii="宋体" w:hAnsi="宋体" w:hint="eastAsia"/>
          <w:szCs w:val="24"/>
        </w:rPr>
        <w:t>年</w:t>
      </w:r>
      <w:r w:rsidRPr="004E3E05">
        <w:rPr>
          <w:rFonts w:ascii="宋体" w:hAnsi="宋体"/>
          <w:szCs w:val="24"/>
        </w:rPr>
        <w:t>3</w:t>
      </w:r>
      <w:r w:rsidRPr="004E3E05">
        <w:rPr>
          <w:rFonts w:ascii="宋体" w:hAnsi="宋体" w:hint="eastAsia"/>
          <w:szCs w:val="24"/>
        </w:rPr>
        <w:t>月</w:t>
      </w:r>
      <w:r w:rsidRPr="004E3E05">
        <w:rPr>
          <w:rFonts w:ascii="宋体" w:hAnsi="宋体"/>
          <w:szCs w:val="24"/>
        </w:rPr>
        <w:t>11</w:t>
      </w:r>
      <w:r w:rsidRPr="004E3E05">
        <w:rPr>
          <w:rFonts w:ascii="宋体" w:hAnsi="宋体" w:hint="eastAsia"/>
          <w:szCs w:val="24"/>
        </w:rPr>
        <w:t>日）折算前基金份额净值为</w:t>
      </w:r>
      <w:r w:rsidRPr="004E3E05">
        <w:rPr>
          <w:rFonts w:ascii="宋体" w:hAnsi="宋体"/>
          <w:szCs w:val="24"/>
        </w:rPr>
        <w:t>0.8767</w:t>
      </w:r>
      <w:r w:rsidRPr="004E3E05">
        <w:rPr>
          <w:rFonts w:ascii="宋体" w:hAnsi="宋体" w:hint="eastAsia"/>
          <w:szCs w:val="24"/>
        </w:rPr>
        <w:t>元，</w:t>
      </w:r>
      <w:r>
        <w:rPr>
          <w:rFonts w:ascii="宋体" w:hAnsi="宋体" w:hint="eastAsia"/>
          <w:szCs w:val="24"/>
        </w:rPr>
        <w:t>按</w:t>
      </w:r>
      <w:r w:rsidRPr="004E3E05">
        <w:rPr>
          <w:rFonts w:ascii="宋体" w:hAnsi="宋体"/>
          <w:szCs w:val="24"/>
        </w:rPr>
        <w:t>1</w:t>
      </w:r>
      <w:r w:rsidRPr="004E3E05">
        <w:rPr>
          <w:rFonts w:ascii="宋体" w:hAnsi="宋体" w:hint="eastAsia"/>
          <w:szCs w:val="24"/>
        </w:rPr>
        <w:t>：</w:t>
      </w:r>
      <w:r w:rsidRPr="004E3E05">
        <w:rPr>
          <w:rFonts w:ascii="宋体" w:hAnsi="宋体"/>
          <w:szCs w:val="24"/>
        </w:rPr>
        <w:t>0.876726296</w:t>
      </w:r>
      <w:r w:rsidRPr="004E3E05">
        <w:rPr>
          <w:rFonts w:ascii="宋体" w:hAnsi="宋体" w:hint="eastAsia"/>
          <w:szCs w:val="24"/>
        </w:rPr>
        <w:t>折算比例将原基金开元的基金份额进行了折算，折算后基金份额净值为</w:t>
      </w:r>
      <w:r w:rsidRPr="004E3E05">
        <w:rPr>
          <w:rFonts w:ascii="宋体" w:hAnsi="宋体"/>
          <w:szCs w:val="24"/>
        </w:rPr>
        <w:t>1.0000</w:t>
      </w:r>
      <w:r w:rsidRPr="004E3E05">
        <w:rPr>
          <w:rFonts w:ascii="宋体" w:hAnsi="宋体" w:hint="eastAsia"/>
          <w:szCs w:val="24"/>
        </w:rPr>
        <w:t>元，折算后基金份额采用截位法保留到整数位，所产生的误差归入基金财产，折算后的原基金开元基金份额总额由</w:t>
      </w:r>
      <w:r w:rsidRPr="004E3E05">
        <w:rPr>
          <w:rFonts w:ascii="宋体" w:hAnsi="宋体"/>
          <w:szCs w:val="24"/>
        </w:rPr>
        <w:t>20</w:t>
      </w:r>
      <w:r w:rsidRPr="004E3E05">
        <w:rPr>
          <w:rFonts w:ascii="宋体" w:hAnsi="宋体" w:hint="eastAsia"/>
          <w:szCs w:val="24"/>
        </w:rPr>
        <w:t>亿份调整为</w:t>
      </w:r>
      <w:r w:rsidRPr="004E3E05">
        <w:rPr>
          <w:rFonts w:ascii="宋体" w:hAnsi="宋体"/>
          <w:szCs w:val="24"/>
        </w:rPr>
        <w:t>1,753,452,592</w:t>
      </w:r>
      <w:r w:rsidRPr="004E3E05">
        <w:rPr>
          <w:rFonts w:ascii="宋体" w:hAnsi="宋体" w:hint="eastAsia"/>
          <w:szCs w:val="24"/>
        </w:rPr>
        <w:t>份。</w:t>
      </w:r>
      <w:r w:rsidRPr="0014299C">
        <w:rPr>
          <w:rFonts w:ascii="宋体" w:hAnsi="宋体" w:hint="eastAsia"/>
          <w:szCs w:val="24"/>
        </w:rPr>
        <w:t>经深交所深证上【</w:t>
      </w:r>
      <w:r w:rsidRPr="0014299C">
        <w:rPr>
          <w:rFonts w:ascii="宋体" w:hAnsi="宋体"/>
          <w:szCs w:val="24"/>
        </w:rPr>
        <w:t>2013</w:t>
      </w:r>
      <w:r w:rsidRPr="0014299C">
        <w:rPr>
          <w:rFonts w:ascii="宋体" w:hAnsi="宋体" w:hint="eastAsia"/>
          <w:szCs w:val="24"/>
        </w:rPr>
        <w:t>】</w:t>
      </w:r>
      <w:r w:rsidRPr="0014299C">
        <w:rPr>
          <w:rFonts w:ascii="宋体" w:hAnsi="宋体"/>
          <w:szCs w:val="24"/>
        </w:rPr>
        <w:t>111</w:t>
      </w:r>
      <w:r w:rsidRPr="0014299C">
        <w:rPr>
          <w:rFonts w:ascii="宋体" w:hAnsi="宋体" w:hint="eastAsia"/>
          <w:szCs w:val="24"/>
        </w:rPr>
        <w:t>号文审核同意，本基金</w:t>
      </w:r>
      <w:r w:rsidRPr="00D15205">
        <w:rPr>
          <w:rFonts w:ascii="宋体" w:hAnsi="宋体" w:cs="宋体"/>
        </w:rPr>
        <w:t>3,959,199,451</w:t>
      </w:r>
      <w:r w:rsidRPr="0014299C">
        <w:rPr>
          <w:rFonts w:ascii="宋体" w:hAnsi="宋体" w:hint="eastAsia"/>
          <w:szCs w:val="24"/>
        </w:rPr>
        <w:t>份基金份额于</w:t>
      </w:r>
      <w:r w:rsidRPr="00D15205">
        <w:rPr>
          <w:rFonts w:ascii="宋体" w:hAnsi="宋体"/>
          <w:kern w:val="0"/>
        </w:rPr>
        <w:t>2013</w:t>
      </w:r>
      <w:r w:rsidRPr="00D15205">
        <w:rPr>
          <w:rFonts w:ascii="宋体" w:hAnsi="宋体" w:hint="eastAsia"/>
          <w:kern w:val="0"/>
        </w:rPr>
        <w:t>年</w:t>
      </w:r>
      <w:r w:rsidRPr="00D15205">
        <w:rPr>
          <w:rFonts w:ascii="宋体" w:hAnsi="宋体"/>
          <w:kern w:val="0"/>
        </w:rPr>
        <w:t>4</w:t>
      </w:r>
      <w:r w:rsidRPr="00D15205">
        <w:rPr>
          <w:rFonts w:ascii="宋体" w:hAnsi="宋体" w:hint="eastAsia"/>
          <w:kern w:val="0"/>
        </w:rPr>
        <w:t>月</w:t>
      </w:r>
      <w:r w:rsidRPr="00D15205">
        <w:rPr>
          <w:rFonts w:ascii="宋体" w:hAnsi="宋体"/>
          <w:kern w:val="0"/>
        </w:rPr>
        <w:t>11</w:t>
      </w:r>
      <w:r w:rsidRPr="00D15205">
        <w:rPr>
          <w:rFonts w:ascii="宋体" w:hAnsi="宋体" w:hint="eastAsia"/>
          <w:kern w:val="0"/>
        </w:rPr>
        <w:t>日</w:t>
      </w:r>
      <w:r w:rsidRPr="0014299C">
        <w:rPr>
          <w:rFonts w:ascii="宋体" w:hAnsi="宋体" w:hint="eastAsia"/>
          <w:szCs w:val="24"/>
        </w:rPr>
        <w:t>在深交所挂牌交易。</w:t>
      </w:r>
    </w:p>
    <w:p w:rsidR="00BA41EE" w:rsidRPr="00556259" w:rsidRDefault="00BA41EE" w:rsidP="00955A5E">
      <w:pPr>
        <w:spacing w:line="360" w:lineRule="auto"/>
        <w:ind w:firstLineChars="200" w:firstLine="31680"/>
        <w:rPr>
          <w:rFonts w:ascii="宋体"/>
          <w:szCs w:val="24"/>
        </w:rPr>
      </w:pPr>
      <w:r w:rsidRPr="00556259">
        <w:rPr>
          <w:rFonts w:ascii="宋体" w:hAnsi="宋体" w:hint="eastAsia"/>
          <w:szCs w:val="24"/>
        </w:rPr>
        <w:t>根据《中华人民共和国证券投资基金法》和《</w:t>
      </w:r>
      <w:r w:rsidRPr="006E773F">
        <w:rPr>
          <w:rFonts w:ascii="宋体" w:hAnsi="宋体" w:hint="eastAsia"/>
          <w:szCs w:val="24"/>
        </w:rPr>
        <w:t>南方开元沪深</w:t>
      </w:r>
      <w:r w:rsidRPr="006E773F">
        <w:rPr>
          <w:rFonts w:ascii="宋体" w:hAnsi="宋体"/>
          <w:szCs w:val="24"/>
        </w:rPr>
        <w:t>300</w:t>
      </w:r>
      <w:r w:rsidRPr="006E773F">
        <w:rPr>
          <w:rFonts w:ascii="宋体" w:hAnsi="宋体" w:hint="eastAsia"/>
          <w:szCs w:val="24"/>
        </w:rPr>
        <w:t>交易型开放式指数证券投资基金招募说明书</w:t>
      </w:r>
      <w:r w:rsidRPr="00556259">
        <w:rPr>
          <w:rFonts w:ascii="宋体" w:hAnsi="宋体" w:hint="eastAsia"/>
          <w:szCs w:val="24"/>
        </w:rPr>
        <w:t>》的有关规定，</w:t>
      </w:r>
      <w:r w:rsidRPr="00B0394A">
        <w:rPr>
          <w:rFonts w:ascii="宋体" w:hAnsi="宋体" w:hint="eastAsia"/>
          <w:szCs w:val="24"/>
        </w:rPr>
        <w:t>本基金主要投资于标的指数成份股、备选成份股。为更好地实现投资目标，本基金可少量投资于非成份股（包含中小板、创业板及其他经中国证监会核准发行的股票）、一级市场新股或增发的股票、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在建仓完成后，本基金投资于标的指数成份股、备选成份股的资产比例不低于基金资产净值的</w:t>
      </w:r>
      <w:r w:rsidRPr="00B0394A">
        <w:rPr>
          <w:rFonts w:ascii="宋体" w:hAnsi="宋体"/>
          <w:szCs w:val="24"/>
        </w:rPr>
        <w:t>95%</w:t>
      </w:r>
      <w:r w:rsidRPr="00B0394A">
        <w:rPr>
          <w:rFonts w:ascii="宋体" w:hAnsi="宋体" w:hint="eastAsia"/>
          <w:szCs w:val="24"/>
        </w:rPr>
        <w:t>，权证、股</w:t>
      </w:r>
      <w:r>
        <w:rPr>
          <w:rFonts w:ascii="宋体" w:hAnsi="宋体" w:hint="eastAsia"/>
          <w:szCs w:val="24"/>
        </w:rPr>
        <w:t>指期货及其他金融工具的投资比例依照法律法规或监管机构的规定执行</w:t>
      </w:r>
      <w:r w:rsidRPr="00556259">
        <w:rPr>
          <w:rFonts w:ascii="宋体" w:hAnsi="宋体" w:hint="eastAsia"/>
          <w:szCs w:val="24"/>
        </w:rPr>
        <w:t>。</w:t>
      </w:r>
      <w:r w:rsidRPr="006B167E">
        <w:rPr>
          <w:rFonts w:ascii="宋体" w:hAnsi="宋体" w:hint="eastAsia"/>
          <w:szCs w:val="24"/>
        </w:rPr>
        <w:t>本基金的业绩比较基准为标的指数：沪深</w:t>
      </w:r>
      <w:r w:rsidRPr="006B167E">
        <w:rPr>
          <w:rFonts w:ascii="宋体" w:hAnsi="宋体"/>
          <w:szCs w:val="24"/>
        </w:rPr>
        <w:t>300</w:t>
      </w:r>
      <w:r w:rsidRPr="006B167E">
        <w:rPr>
          <w:rFonts w:ascii="宋体" w:hAnsi="宋体" w:hint="eastAsia"/>
          <w:szCs w:val="24"/>
        </w:rPr>
        <w:t>指数。</w:t>
      </w:r>
    </w:p>
    <w:p w:rsidR="00BA41EE" w:rsidRDefault="00BA41EE" w:rsidP="00955A5E">
      <w:pPr>
        <w:spacing w:line="360" w:lineRule="auto"/>
        <w:ind w:firstLineChars="200" w:firstLine="31680"/>
        <w:rPr>
          <w:rFonts w:ascii="宋体"/>
          <w:szCs w:val="24"/>
        </w:rPr>
      </w:pPr>
      <w:r w:rsidRPr="00556259">
        <w:rPr>
          <w:rFonts w:ascii="宋体" w:hAnsi="宋体" w:hint="eastAsia"/>
          <w:szCs w:val="24"/>
        </w:rPr>
        <w:t>本财务报表由本基金的基金管理人南方基金管理有限公司于</w:t>
      </w:r>
      <w:r w:rsidRPr="00556259">
        <w:rPr>
          <w:rFonts w:ascii="宋体" w:hAnsi="宋体"/>
          <w:szCs w:val="24"/>
        </w:rPr>
        <w:t>2013</w:t>
      </w:r>
      <w:r w:rsidRPr="00556259">
        <w:rPr>
          <w:rFonts w:ascii="宋体" w:hAnsi="宋体" w:hint="eastAsia"/>
          <w:szCs w:val="24"/>
        </w:rPr>
        <w:t>年</w:t>
      </w:r>
      <w:r>
        <w:rPr>
          <w:rFonts w:ascii="宋体" w:hAnsi="宋体"/>
          <w:szCs w:val="24"/>
        </w:rPr>
        <w:t>8</w:t>
      </w:r>
      <w:r w:rsidRPr="00556259">
        <w:rPr>
          <w:rFonts w:ascii="宋体" w:hAnsi="宋体" w:hint="eastAsia"/>
          <w:szCs w:val="24"/>
        </w:rPr>
        <w:t>月</w:t>
      </w:r>
      <w:r>
        <w:rPr>
          <w:rFonts w:ascii="宋体" w:hAnsi="宋体"/>
          <w:szCs w:val="24"/>
        </w:rPr>
        <w:t>27</w:t>
      </w:r>
      <w:r w:rsidRPr="00556259">
        <w:rPr>
          <w:rFonts w:ascii="宋体" w:hAnsi="宋体" w:hint="eastAsia"/>
          <w:szCs w:val="24"/>
        </w:rPr>
        <w:t>日批准报出。</w:t>
      </w:r>
    </w:p>
    <w:p w:rsidR="00BA41EE" w:rsidRDefault="00BA41EE" w:rsidP="00BE038C">
      <w:pPr>
        <w:pStyle w:val="XBRLTitle3"/>
        <w:spacing w:before="156" w:after="156"/>
        <w:ind w:hanging="1334"/>
      </w:pPr>
      <w:bookmarkStart w:id="213" w:name="m07ZXH_04_02"/>
      <w:bookmarkEnd w:id="212"/>
      <w:r>
        <w:rPr>
          <w:rFonts w:hint="eastAsia"/>
        </w:rPr>
        <w:t>会计报表的编制基础</w:t>
      </w:r>
    </w:p>
    <w:p w:rsidR="00BA41EE" w:rsidRDefault="00BA41EE" w:rsidP="00955A5E">
      <w:pPr>
        <w:spacing w:line="360" w:lineRule="auto"/>
        <w:ind w:firstLineChars="200" w:firstLine="31680"/>
        <w:rPr>
          <w:rFonts w:ascii="宋体"/>
          <w:szCs w:val="24"/>
        </w:rPr>
      </w:pPr>
      <w:r w:rsidRPr="006B6667">
        <w:rPr>
          <w:rFonts w:ascii="宋体" w:hAnsi="宋体" w:hint="eastAsia"/>
          <w:szCs w:val="24"/>
        </w:rPr>
        <w:t>本基金的财务报表按照财政部于</w:t>
      </w:r>
      <w:r w:rsidRPr="006B6667">
        <w:rPr>
          <w:rFonts w:ascii="宋体" w:hAnsi="宋体"/>
          <w:szCs w:val="24"/>
        </w:rPr>
        <w:t>2006</w:t>
      </w:r>
      <w:r w:rsidRPr="006B6667">
        <w:rPr>
          <w:rFonts w:ascii="宋体" w:hAnsi="宋体" w:hint="eastAsia"/>
          <w:szCs w:val="24"/>
        </w:rPr>
        <w:t>年</w:t>
      </w:r>
      <w:r w:rsidRPr="006B6667">
        <w:rPr>
          <w:rFonts w:ascii="宋体" w:hAnsi="宋体"/>
          <w:szCs w:val="24"/>
        </w:rPr>
        <w:t>2</w:t>
      </w:r>
      <w:r w:rsidRPr="006B6667">
        <w:rPr>
          <w:rFonts w:ascii="宋体" w:hAnsi="宋体" w:hint="eastAsia"/>
          <w:szCs w:val="24"/>
        </w:rPr>
        <w:t>月</w:t>
      </w:r>
      <w:r w:rsidRPr="006B6667">
        <w:rPr>
          <w:rFonts w:ascii="宋体" w:hAnsi="宋体"/>
          <w:szCs w:val="24"/>
        </w:rPr>
        <w:t>15</w:t>
      </w:r>
      <w:r w:rsidRPr="006B6667">
        <w:rPr>
          <w:rFonts w:ascii="宋体" w:hAnsi="宋体" w:hint="eastAsia"/>
          <w:szCs w:val="24"/>
        </w:rPr>
        <w:t>日颁布的《企业会计准则－基本准则》和</w:t>
      </w:r>
      <w:r w:rsidRPr="006B6667">
        <w:rPr>
          <w:rFonts w:ascii="宋体" w:hAnsi="宋体"/>
          <w:szCs w:val="24"/>
        </w:rPr>
        <w:t>38</w:t>
      </w:r>
      <w:r w:rsidRPr="006B6667">
        <w:rPr>
          <w:rFonts w:ascii="宋体" w:hAnsi="宋体" w:hint="eastAsia"/>
          <w:szCs w:val="24"/>
        </w:rPr>
        <w:t>项具体会计准则、其后颁布的企业会计准则应用指南、企业会计准则解释以及其他相关规定</w:t>
      </w:r>
      <w:r w:rsidRPr="006B6667">
        <w:rPr>
          <w:rFonts w:ascii="宋体" w:hAnsi="宋体"/>
          <w:szCs w:val="24"/>
        </w:rPr>
        <w:t>(</w:t>
      </w:r>
      <w:r w:rsidRPr="006B6667">
        <w:rPr>
          <w:rFonts w:ascii="宋体" w:hAnsi="宋体" w:hint="eastAsia"/>
          <w:szCs w:val="24"/>
        </w:rPr>
        <w:t>以下合称“企业会计准则”</w:t>
      </w:r>
      <w:r w:rsidRPr="006B6667">
        <w:rPr>
          <w:rFonts w:ascii="宋体" w:hAnsi="宋体"/>
          <w:szCs w:val="24"/>
        </w:rPr>
        <w:t>)</w:t>
      </w:r>
      <w:r w:rsidRPr="006B6667">
        <w:rPr>
          <w:rFonts w:ascii="宋体" w:hAnsi="宋体" w:hint="eastAsia"/>
          <w:szCs w:val="24"/>
        </w:rPr>
        <w:t>、中国证监会颁布的《证券投资基金信息披露</w:t>
      </w:r>
      <w:r w:rsidRPr="006B6667">
        <w:rPr>
          <w:rFonts w:ascii="宋体" w:hAnsi="宋体"/>
          <w:szCs w:val="24"/>
        </w:rPr>
        <w:t>XBRL</w:t>
      </w:r>
      <w:r w:rsidRPr="006B6667">
        <w:rPr>
          <w:rFonts w:ascii="宋体" w:hAnsi="宋体" w:hint="eastAsia"/>
          <w:szCs w:val="24"/>
        </w:rPr>
        <w:t>模板第</w:t>
      </w:r>
      <w:r w:rsidRPr="006B6667">
        <w:rPr>
          <w:rFonts w:ascii="宋体" w:hAnsi="宋体"/>
          <w:szCs w:val="24"/>
        </w:rPr>
        <w:t>3</w:t>
      </w:r>
      <w:r w:rsidRPr="006B6667">
        <w:rPr>
          <w:rFonts w:ascii="宋体" w:hAnsi="宋体" w:hint="eastAsia"/>
          <w:szCs w:val="24"/>
        </w:rPr>
        <w:t>号</w:t>
      </w:r>
      <w:r w:rsidRPr="006B6667">
        <w:rPr>
          <w:rFonts w:ascii="宋体" w:hAnsi="宋体"/>
          <w:szCs w:val="24"/>
        </w:rPr>
        <w:t>&lt;</w:t>
      </w:r>
      <w:r w:rsidRPr="006B6667">
        <w:rPr>
          <w:rFonts w:ascii="宋体" w:hAnsi="宋体" w:hint="eastAsia"/>
          <w:szCs w:val="24"/>
        </w:rPr>
        <w:t>年度报告和半年度报告</w:t>
      </w:r>
      <w:r w:rsidRPr="006B6667">
        <w:rPr>
          <w:rFonts w:ascii="宋体" w:hAnsi="宋体"/>
          <w:szCs w:val="24"/>
        </w:rPr>
        <w:t>&gt;</w:t>
      </w:r>
      <w:r w:rsidRPr="006B6667">
        <w:rPr>
          <w:rFonts w:ascii="宋体" w:hAnsi="宋体" w:hint="eastAsia"/>
          <w:szCs w:val="24"/>
        </w:rPr>
        <w:t>》、中国证券投资基金业协会颁布的《证券投资基金会计核算业务指引》、《</w:t>
      </w:r>
      <w:r>
        <w:rPr>
          <w:rFonts w:ascii="宋体" w:hAnsi="宋体" w:hint="eastAsia"/>
          <w:szCs w:val="24"/>
        </w:rPr>
        <w:t>南方开元沪深</w:t>
      </w:r>
      <w:r>
        <w:rPr>
          <w:rFonts w:ascii="宋体" w:hAnsi="宋体"/>
          <w:szCs w:val="24"/>
        </w:rPr>
        <w:t>300</w:t>
      </w:r>
      <w:r>
        <w:rPr>
          <w:rFonts w:ascii="宋体" w:hAnsi="宋体" w:hint="eastAsia"/>
          <w:szCs w:val="24"/>
        </w:rPr>
        <w:t>交易型开放式指数证券投资基金基金合同</w:t>
      </w:r>
      <w:r w:rsidRPr="006B6667">
        <w:rPr>
          <w:rFonts w:ascii="宋体" w:hAnsi="宋体" w:hint="eastAsia"/>
          <w:szCs w:val="24"/>
        </w:rPr>
        <w:t>》和在财务报表附注</w:t>
      </w:r>
      <w:r>
        <w:rPr>
          <w:rFonts w:ascii="宋体" w:hAnsi="宋体"/>
          <w:szCs w:val="24"/>
        </w:rPr>
        <w:t>6</w:t>
      </w:r>
      <w:r w:rsidRPr="006B6667">
        <w:rPr>
          <w:rFonts w:ascii="宋体" w:hAnsi="宋体"/>
          <w:szCs w:val="24"/>
        </w:rPr>
        <w:t>.4.4</w:t>
      </w:r>
      <w:r w:rsidRPr="006B6667">
        <w:rPr>
          <w:rFonts w:ascii="宋体" w:hAnsi="宋体" w:hint="eastAsia"/>
          <w:szCs w:val="24"/>
        </w:rPr>
        <w:t>所列示的中国证监会发布的有关规定及允许的基金行业实务操作编制。</w:t>
      </w:r>
    </w:p>
    <w:p w:rsidR="00BA41EE" w:rsidRDefault="00BA41EE" w:rsidP="00BE038C">
      <w:pPr>
        <w:pStyle w:val="XBRLTitle3"/>
        <w:spacing w:before="156" w:after="156"/>
        <w:ind w:hanging="1334"/>
      </w:pPr>
      <w:bookmarkStart w:id="214" w:name="m07ZXH_04_03"/>
      <w:bookmarkEnd w:id="213"/>
      <w:r>
        <w:rPr>
          <w:rFonts w:hint="eastAsia"/>
        </w:rPr>
        <w:t>遵循企业会计准则及其他有关规定的声明</w:t>
      </w:r>
    </w:p>
    <w:p w:rsidR="00BA41EE" w:rsidRDefault="00BA41EE" w:rsidP="00955A5E">
      <w:pPr>
        <w:spacing w:line="360" w:lineRule="auto"/>
        <w:ind w:firstLineChars="200" w:firstLine="31680"/>
        <w:rPr>
          <w:rFonts w:ascii="宋体"/>
          <w:szCs w:val="24"/>
        </w:rPr>
      </w:pPr>
      <w:r w:rsidRPr="00545C42">
        <w:rPr>
          <w:rFonts w:ascii="宋体" w:hAnsi="宋体" w:hint="eastAsia"/>
          <w:szCs w:val="24"/>
        </w:rPr>
        <w:t>本基金</w:t>
      </w:r>
      <w:r w:rsidRPr="00545C42">
        <w:rPr>
          <w:rFonts w:ascii="宋体" w:hAnsi="宋体"/>
          <w:szCs w:val="24"/>
        </w:rPr>
        <w:t xml:space="preserve"> 201</w:t>
      </w:r>
      <w:r>
        <w:rPr>
          <w:rFonts w:ascii="宋体" w:hAnsi="宋体"/>
          <w:szCs w:val="24"/>
        </w:rPr>
        <w:t>3</w:t>
      </w:r>
      <w:r w:rsidRPr="00545C42">
        <w:rPr>
          <w:rFonts w:ascii="宋体" w:hAnsi="宋体" w:hint="eastAsia"/>
          <w:szCs w:val="24"/>
        </w:rPr>
        <w:t>年</w:t>
      </w:r>
      <w:r>
        <w:rPr>
          <w:rFonts w:ascii="宋体" w:hAnsi="宋体"/>
          <w:szCs w:val="24"/>
        </w:rPr>
        <w:t>2</w:t>
      </w:r>
      <w:r w:rsidRPr="00545C42">
        <w:rPr>
          <w:rFonts w:ascii="宋体" w:hAnsi="宋体" w:hint="eastAsia"/>
          <w:szCs w:val="24"/>
        </w:rPr>
        <w:t>月</w:t>
      </w:r>
      <w:r>
        <w:rPr>
          <w:rFonts w:ascii="宋体" w:hAnsi="宋体"/>
          <w:szCs w:val="24"/>
        </w:rPr>
        <w:t>18</w:t>
      </w:r>
      <w:r w:rsidRPr="00545C42">
        <w:rPr>
          <w:rFonts w:ascii="宋体" w:hAnsi="宋体" w:hint="eastAsia"/>
          <w:szCs w:val="24"/>
        </w:rPr>
        <w:t>日</w:t>
      </w:r>
      <w:r w:rsidRPr="00545C42">
        <w:rPr>
          <w:rFonts w:ascii="宋体" w:hAnsi="宋体"/>
          <w:szCs w:val="24"/>
        </w:rPr>
        <w:t>(</w:t>
      </w:r>
      <w:r w:rsidRPr="00545C42">
        <w:rPr>
          <w:rFonts w:ascii="宋体" w:hAnsi="宋体" w:hint="eastAsia"/>
          <w:szCs w:val="24"/>
        </w:rPr>
        <w:t>基金合同生效日</w:t>
      </w:r>
      <w:r w:rsidRPr="00545C42">
        <w:rPr>
          <w:rFonts w:ascii="宋体" w:hAnsi="宋体"/>
          <w:szCs w:val="24"/>
        </w:rPr>
        <w:t>)</w:t>
      </w:r>
      <w:r w:rsidRPr="00545C42">
        <w:rPr>
          <w:rFonts w:ascii="宋体" w:hAnsi="宋体" w:hint="eastAsia"/>
          <w:szCs w:val="24"/>
        </w:rPr>
        <w:t>至</w:t>
      </w:r>
      <w:r w:rsidRPr="00545C42">
        <w:rPr>
          <w:rFonts w:ascii="宋体" w:hAnsi="宋体"/>
          <w:szCs w:val="24"/>
        </w:rPr>
        <w:t>201</w:t>
      </w:r>
      <w:r>
        <w:rPr>
          <w:rFonts w:ascii="宋体" w:hAnsi="宋体"/>
          <w:szCs w:val="24"/>
        </w:rPr>
        <w:t>3</w:t>
      </w:r>
      <w:r w:rsidRPr="00545C42">
        <w:rPr>
          <w:rFonts w:ascii="宋体" w:hAnsi="宋体" w:hint="eastAsia"/>
          <w:szCs w:val="24"/>
        </w:rPr>
        <w:t>年</w:t>
      </w:r>
      <w:r>
        <w:rPr>
          <w:rFonts w:ascii="宋体" w:hAnsi="宋体"/>
          <w:szCs w:val="24"/>
        </w:rPr>
        <w:t>6</w:t>
      </w:r>
      <w:r w:rsidRPr="00545C42">
        <w:rPr>
          <w:rFonts w:ascii="宋体" w:hAnsi="宋体" w:hint="eastAsia"/>
          <w:szCs w:val="24"/>
        </w:rPr>
        <w:t>月</w:t>
      </w:r>
      <w:r>
        <w:rPr>
          <w:rFonts w:ascii="宋体" w:hAnsi="宋体"/>
          <w:szCs w:val="24"/>
        </w:rPr>
        <w:t>30</w:t>
      </w:r>
      <w:r w:rsidRPr="00545C42">
        <w:rPr>
          <w:rFonts w:ascii="宋体" w:hAnsi="宋体" w:hint="eastAsia"/>
          <w:szCs w:val="24"/>
        </w:rPr>
        <w:t>日止期间财务报表符合企业会计准则的要求，真实、完整地反映了本基金</w:t>
      </w:r>
      <w:r w:rsidRPr="00545C42">
        <w:rPr>
          <w:rFonts w:ascii="宋体" w:hAnsi="宋体"/>
          <w:szCs w:val="24"/>
        </w:rPr>
        <w:t>201</w:t>
      </w:r>
      <w:r>
        <w:rPr>
          <w:rFonts w:ascii="宋体" w:hAnsi="宋体"/>
          <w:szCs w:val="24"/>
        </w:rPr>
        <w:t>3</w:t>
      </w:r>
      <w:r w:rsidRPr="00545C42">
        <w:rPr>
          <w:rFonts w:ascii="宋体" w:hAnsi="宋体" w:hint="eastAsia"/>
          <w:szCs w:val="24"/>
        </w:rPr>
        <w:t>年</w:t>
      </w:r>
      <w:r>
        <w:rPr>
          <w:rFonts w:ascii="宋体" w:hAnsi="宋体"/>
          <w:szCs w:val="24"/>
        </w:rPr>
        <w:t>6</w:t>
      </w:r>
      <w:r w:rsidRPr="00545C42">
        <w:rPr>
          <w:rFonts w:ascii="宋体" w:hAnsi="宋体" w:hint="eastAsia"/>
          <w:szCs w:val="24"/>
        </w:rPr>
        <w:t>月</w:t>
      </w:r>
      <w:r>
        <w:rPr>
          <w:rFonts w:ascii="宋体" w:hAnsi="宋体"/>
          <w:szCs w:val="24"/>
        </w:rPr>
        <w:t>30</w:t>
      </w:r>
      <w:r w:rsidRPr="00545C42">
        <w:rPr>
          <w:rFonts w:ascii="宋体" w:hAnsi="宋体" w:hint="eastAsia"/>
          <w:szCs w:val="24"/>
        </w:rPr>
        <w:t>日的财务状况以及</w:t>
      </w:r>
      <w:r w:rsidRPr="00545C42">
        <w:rPr>
          <w:rFonts w:ascii="宋体" w:hAnsi="宋体"/>
          <w:szCs w:val="24"/>
        </w:rPr>
        <w:t xml:space="preserve"> 201</w:t>
      </w:r>
      <w:r>
        <w:rPr>
          <w:rFonts w:ascii="宋体" w:hAnsi="宋体"/>
          <w:szCs w:val="24"/>
        </w:rPr>
        <w:t>3</w:t>
      </w:r>
      <w:r w:rsidRPr="00545C42">
        <w:rPr>
          <w:rFonts w:ascii="宋体" w:hAnsi="宋体" w:hint="eastAsia"/>
          <w:szCs w:val="24"/>
        </w:rPr>
        <w:t>年</w:t>
      </w:r>
      <w:r>
        <w:rPr>
          <w:rFonts w:ascii="宋体" w:hAnsi="宋体"/>
          <w:szCs w:val="24"/>
        </w:rPr>
        <w:t>2</w:t>
      </w:r>
      <w:r w:rsidRPr="00545C42">
        <w:rPr>
          <w:rFonts w:ascii="宋体" w:hAnsi="宋体" w:hint="eastAsia"/>
          <w:szCs w:val="24"/>
        </w:rPr>
        <w:t>月</w:t>
      </w:r>
      <w:r>
        <w:rPr>
          <w:rFonts w:ascii="宋体" w:hAnsi="宋体"/>
          <w:szCs w:val="24"/>
        </w:rPr>
        <w:t>18</w:t>
      </w:r>
      <w:r w:rsidRPr="00545C42">
        <w:rPr>
          <w:rFonts w:ascii="宋体" w:hAnsi="宋体" w:hint="eastAsia"/>
          <w:szCs w:val="24"/>
        </w:rPr>
        <w:t>日</w:t>
      </w:r>
      <w:r w:rsidRPr="00545C42">
        <w:rPr>
          <w:rFonts w:ascii="宋体" w:hAnsi="宋体"/>
          <w:szCs w:val="24"/>
        </w:rPr>
        <w:t>(</w:t>
      </w:r>
      <w:r w:rsidRPr="00545C42">
        <w:rPr>
          <w:rFonts w:ascii="宋体" w:hAnsi="宋体" w:hint="eastAsia"/>
          <w:szCs w:val="24"/>
        </w:rPr>
        <w:t>基金合同生效日</w:t>
      </w:r>
      <w:r w:rsidRPr="00545C42">
        <w:rPr>
          <w:rFonts w:ascii="宋体" w:hAnsi="宋体"/>
          <w:szCs w:val="24"/>
        </w:rPr>
        <w:t>)</w:t>
      </w:r>
      <w:r w:rsidRPr="00545C42">
        <w:rPr>
          <w:rFonts w:ascii="宋体" w:hAnsi="宋体" w:hint="eastAsia"/>
          <w:szCs w:val="24"/>
        </w:rPr>
        <w:t>至</w:t>
      </w:r>
      <w:r w:rsidRPr="00545C42">
        <w:rPr>
          <w:rFonts w:ascii="宋体" w:hAnsi="宋体"/>
          <w:szCs w:val="24"/>
        </w:rPr>
        <w:t>201</w:t>
      </w:r>
      <w:r>
        <w:rPr>
          <w:rFonts w:ascii="宋体" w:hAnsi="宋体"/>
          <w:szCs w:val="24"/>
        </w:rPr>
        <w:t>3</w:t>
      </w:r>
      <w:r w:rsidRPr="00545C42">
        <w:rPr>
          <w:rFonts w:ascii="宋体" w:hAnsi="宋体" w:hint="eastAsia"/>
          <w:szCs w:val="24"/>
        </w:rPr>
        <w:t>年</w:t>
      </w:r>
      <w:r>
        <w:rPr>
          <w:rFonts w:ascii="宋体" w:hAnsi="宋体"/>
          <w:szCs w:val="24"/>
        </w:rPr>
        <w:t>6</w:t>
      </w:r>
      <w:r w:rsidRPr="00545C42">
        <w:rPr>
          <w:rFonts w:ascii="宋体" w:hAnsi="宋体" w:hint="eastAsia"/>
          <w:szCs w:val="24"/>
        </w:rPr>
        <w:t>月</w:t>
      </w:r>
      <w:r>
        <w:rPr>
          <w:rFonts w:ascii="宋体" w:hAnsi="宋体"/>
          <w:szCs w:val="24"/>
        </w:rPr>
        <w:t>30</w:t>
      </w:r>
      <w:r w:rsidRPr="00545C42">
        <w:rPr>
          <w:rFonts w:ascii="宋体" w:hAnsi="宋体" w:hint="eastAsia"/>
          <w:szCs w:val="24"/>
        </w:rPr>
        <w:t>日止期间</w:t>
      </w:r>
      <w:r w:rsidRPr="00545C42">
        <w:rPr>
          <w:rFonts w:ascii="宋体" w:hAnsi="宋体"/>
          <w:szCs w:val="24"/>
        </w:rPr>
        <w:t xml:space="preserve"> </w:t>
      </w:r>
      <w:r w:rsidRPr="00545C42">
        <w:rPr>
          <w:rFonts w:ascii="宋体" w:hAnsi="宋体" w:hint="eastAsia"/>
          <w:szCs w:val="24"/>
        </w:rPr>
        <w:t>的经营成果和基金净值变动情况等有关信息。</w:t>
      </w:r>
    </w:p>
    <w:bookmarkEnd w:id="214"/>
    <w:p w:rsidR="00BA41EE" w:rsidRDefault="00BA41EE" w:rsidP="00BE038C">
      <w:pPr>
        <w:pStyle w:val="XBRLTitle3"/>
        <w:spacing w:before="156" w:after="156"/>
        <w:ind w:hanging="1334"/>
      </w:pPr>
      <w:r>
        <w:rPr>
          <w:rFonts w:hint="eastAsia"/>
        </w:rPr>
        <w:t>重要会计政策和会计估计</w:t>
      </w:r>
    </w:p>
    <w:p w:rsidR="00BA41EE" w:rsidRDefault="00BA41EE" w:rsidP="00E82A74">
      <w:pPr>
        <w:pStyle w:val="XBRLTitle4"/>
        <w:spacing w:before="156" w:after="156"/>
      </w:pPr>
      <w:bookmarkStart w:id="215" w:name="m07ZXH_04_04_01"/>
      <w:r>
        <w:rPr>
          <w:rFonts w:hint="eastAsia"/>
        </w:rPr>
        <w:t>会计年度</w:t>
      </w:r>
    </w:p>
    <w:p w:rsidR="00BA41EE" w:rsidRDefault="00BA41EE" w:rsidP="00955A5E">
      <w:pPr>
        <w:spacing w:line="360" w:lineRule="auto"/>
        <w:ind w:firstLineChars="200" w:firstLine="31680"/>
        <w:rPr>
          <w:rFonts w:ascii="宋体"/>
          <w:szCs w:val="24"/>
        </w:rPr>
      </w:pPr>
      <w:r w:rsidRPr="00545C42">
        <w:rPr>
          <w:rFonts w:ascii="宋体" w:hAnsi="宋体" w:hint="eastAsia"/>
          <w:szCs w:val="24"/>
        </w:rPr>
        <w:t>本基金会计年度为公历</w:t>
      </w:r>
      <w:r w:rsidRPr="00545C42">
        <w:rPr>
          <w:rFonts w:ascii="宋体" w:hAnsi="宋体"/>
          <w:szCs w:val="24"/>
        </w:rPr>
        <w:t>1</w:t>
      </w:r>
      <w:r w:rsidRPr="00545C42">
        <w:rPr>
          <w:rFonts w:ascii="宋体" w:hAnsi="宋体" w:hint="eastAsia"/>
          <w:szCs w:val="24"/>
        </w:rPr>
        <w:t>月</w:t>
      </w:r>
      <w:r w:rsidRPr="00545C42">
        <w:rPr>
          <w:rFonts w:ascii="宋体" w:hAnsi="宋体"/>
          <w:szCs w:val="24"/>
        </w:rPr>
        <w:t>1</w:t>
      </w:r>
      <w:r w:rsidRPr="00545C42">
        <w:rPr>
          <w:rFonts w:ascii="宋体" w:hAnsi="宋体" w:hint="eastAsia"/>
          <w:szCs w:val="24"/>
        </w:rPr>
        <w:t>日起至</w:t>
      </w:r>
      <w:r w:rsidRPr="00545C42">
        <w:rPr>
          <w:rFonts w:ascii="宋体" w:hAnsi="宋体"/>
          <w:szCs w:val="24"/>
        </w:rPr>
        <w:t>12</w:t>
      </w:r>
      <w:r w:rsidRPr="00545C42">
        <w:rPr>
          <w:rFonts w:ascii="宋体" w:hAnsi="宋体" w:hint="eastAsia"/>
          <w:szCs w:val="24"/>
        </w:rPr>
        <w:t>月</w:t>
      </w:r>
      <w:r w:rsidRPr="00545C42">
        <w:rPr>
          <w:rFonts w:ascii="宋体" w:hAnsi="宋体"/>
          <w:szCs w:val="24"/>
        </w:rPr>
        <w:t>31</w:t>
      </w:r>
      <w:r w:rsidRPr="00545C42">
        <w:rPr>
          <w:rFonts w:ascii="宋体" w:hAnsi="宋体" w:hint="eastAsia"/>
          <w:szCs w:val="24"/>
        </w:rPr>
        <w:t>日止。本期财务报表的实际编制期间为</w:t>
      </w:r>
      <w:r w:rsidRPr="00545C42">
        <w:rPr>
          <w:rFonts w:ascii="宋体" w:hAnsi="宋体"/>
          <w:szCs w:val="24"/>
        </w:rPr>
        <w:t>201</w:t>
      </w:r>
      <w:r>
        <w:rPr>
          <w:rFonts w:ascii="宋体" w:hAnsi="宋体"/>
          <w:szCs w:val="24"/>
        </w:rPr>
        <w:t>3</w:t>
      </w:r>
      <w:r w:rsidRPr="00545C42">
        <w:rPr>
          <w:rFonts w:ascii="宋体" w:hAnsi="宋体" w:hint="eastAsia"/>
          <w:szCs w:val="24"/>
        </w:rPr>
        <w:t>年</w:t>
      </w:r>
      <w:r>
        <w:rPr>
          <w:rFonts w:ascii="宋体" w:hAnsi="宋体"/>
          <w:szCs w:val="24"/>
        </w:rPr>
        <w:t>2</w:t>
      </w:r>
      <w:r w:rsidRPr="00545C42">
        <w:rPr>
          <w:rFonts w:ascii="宋体" w:hAnsi="宋体" w:hint="eastAsia"/>
          <w:szCs w:val="24"/>
        </w:rPr>
        <w:t>月</w:t>
      </w:r>
      <w:r>
        <w:rPr>
          <w:rFonts w:ascii="宋体" w:hAnsi="宋体"/>
          <w:szCs w:val="24"/>
        </w:rPr>
        <w:t>18</w:t>
      </w:r>
      <w:r w:rsidRPr="00545C42">
        <w:rPr>
          <w:rFonts w:ascii="宋体" w:hAnsi="宋体" w:hint="eastAsia"/>
          <w:szCs w:val="24"/>
        </w:rPr>
        <w:t>日</w:t>
      </w:r>
      <w:r w:rsidRPr="00545C42">
        <w:rPr>
          <w:rFonts w:ascii="宋体" w:hAnsi="宋体"/>
          <w:szCs w:val="24"/>
        </w:rPr>
        <w:t>(</w:t>
      </w:r>
      <w:r w:rsidRPr="00545C42">
        <w:rPr>
          <w:rFonts w:ascii="宋体" w:hAnsi="宋体" w:hint="eastAsia"/>
          <w:szCs w:val="24"/>
        </w:rPr>
        <w:t>基金合同生效日</w:t>
      </w:r>
      <w:r w:rsidRPr="00545C42">
        <w:rPr>
          <w:rFonts w:ascii="宋体" w:hAnsi="宋体"/>
          <w:szCs w:val="24"/>
        </w:rPr>
        <w:t>)</w:t>
      </w:r>
      <w:r w:rsidRPr="00545C42">
        <w:rPr>
          <w:rFonts w:ascii="宋体" w:hAnsi="宋体" w:hint="eastAsia"/>
          <w:szCs w:val="24"/>
        </w:rPr>
        <w:t>至</w:t>
      </w:r>
      <w:r w:rsidRPr="00545C42">
        <w:rPr>
          <w:rFonts w:ascii="宋体" w:hAnsi="宋体"/>
          <w:szCs w:val="24"/>
        </w:rPr>
        <w:t>201</w:t>
      </w:r>
      <w:r>
        <w:rPr>
          <w:rFonts w:ascii="宋体" w:hAnsi="宋体"/>
          <w:szCs w:val="24"/>
        </w:rPr>
        <w:t>3</w:t>
      </w:r>
      <w:r w:rsidRPr="00545C42">
        <w:rPr>
          <w:rFonts w:ascii="宋体" w:hAnsi="宋体" w:hint="eastAsia"/>
          <w:szCs w:val="24"/>
        </w:rPr>
        <w:t>年</w:t>
      </w:r>
      <w:r>
        <w:rPr>
          <w:rFonts w:ascii="宋体" w:hAnsi="宋体"/>
          <w:szCs w:val="24"/>
        </w:rPr>
        <w:t>6</w:t>
      </w:r>
      <w:r w:rsidRPr="00545C42">
        <w:rPr>
          <w:rFonts w:ascii="宋体" w:hAnsi="宋体" w:hint="eastAsia"/>
          <w:szCs w:val="24"/>
        </w:rPr>
        <w:t>月</w:t>
      </w:r>
      <w:r>
        <w:rPr>
          <w:rFonts w:ascii="宋体" w:hAnsi="宋体"/>
          <w:szCs w:val="24"/>
        </w:rPr>
        <w:t>30</w:t>
      </w:r>
      <w:r w:rsidRPr="00545C42">
        <w:rPr>
          <w:rFonts w:ascii="宋体" w:hAnsi="宋体" w:hint="eastAsia"/>
          <w:szCs w:val="24"/>
        </w:rPr>
        <w:t>日。</w:t>
      </w:r>
    </w:p>
    <w:p w:rsidR="00BA41EE" w:rsidRPr="00B95C11" w:rsidRDefault="00BA41EE" w:rsidP="00955A5E">
      <w:pPr>
        <w:spacing w:line="360" w:lineRule="auto"/>
        <w:ind w:firstLineChars="200" w:firstLine="31680"/>
        <w:rPr>
          <w:rFonts w:ascii="宋体"/>
          <w:szCs w:val="24"/>
        </w:rPr>
      </w:pPr>
    </w:p>
    <w:p w:rsidR="00BA41EE" w:rsidRDefault="00BA41EE" w:rsidP="00E82A74">
      <w:pPr>
        <w:pStyle w:val="XBRLTitle4"/>
        <w:spacing w:before="156" w:after="156"/>
      </w:pPr>
      <w:bookmarkStart w:id="216" w:name="m07ZXH_04_04_02"/>
      <w:bookmarkEnd w:id="215"/>
      <w:r>
        <w:rPr>
          <w:rFonts w:hint="eastAsia"/>
        </w:rPr>
        <w:t>记账本位币</w:t>
      </w:r>
    </w:p>
    <w:p w:rsidR="00BA41EE" w:rsidRDefault="00BA41EE" w:rsidP="00955A5E">
      <w:pPr>
        <w:spacing w:line="360" w:lineRule="auto"/>
        <w:ind w:firstLineChars="200" w:firstLine="31680"/>
        <w:rPr>
          <w:rFonts w:ascii="宋体"/>
          <w:szCs w:val="24"/>
        </w:rPr>
      </w:pPr>
      <w:r w:rsidRPr="00B95C11">
        <w:rPr>
          <w:rFonts w:ascii="宋体" w:hAnsi="宋体" w:hint="eastAsia"/>
          <w:szCs w:val="24"/>
        </w:rPr>
        <w:t>本基金的记账本位币为人民币。</w:t>
      </w:r>
    </w:p>
    <w:p w:rsidR="00BA41EE" w:rsidRDefault="00BA41EE" w:rsidP="00E82A74">
      <w:pPr>
        <w:pStyle w:val="XBRLTitle4"/>
        <w:spacing w:before="156" w:after="156"/>
      </w:pPr>
      <w:bookmarkStart w:id="217" w:name="m07ZXH_04_04_03"/>
      <w:bookmarkEnd w:id="216"/>
      <w:r>
        <w:rPr>
          <w:rFonts w:hint="eastAsia"/>
        </w:rPr>
        <w:t>金融资产和金融负债的分类</w:t>
      </w:r>
    </w:p>
    <w:p w:rsidR="00BA41EE" w:rsidRPr="00B95C11" w:rsidRDefault="00BA41EE" w:rsidP="00955A5E">
      <w:pPr>
        <w:spacing w:line="360" w:lineRule="auto"/>
        <w:ind w:firstLineChars="200" w:firstLine="31680"/>
        <w:rPr>
          <w:rFonts w:ascii="宋体"/>
          <w:szCs w:val="24"/>
        </w:rPr>
      </w:pPr>
      <w:r w:rsidRPr="00B95C11">
        <w:rPr>
          <w:rFonts w:ascii="宋体" w:hAnsi="宋体"/>
          <w:szCs w:val="24"/>
        </w:rPr>
        <w:t>(1)</w:t>
      </w:r>
      <w:r w:rsidRPr="00B95C11">
        <w:rPr>
          <w:rFonts w:ascii="宋体" w:hAnsi="宋体" w:hint="eastAsia"/>
          <w:szCs w:val="24"/>
        </w:rPr>
        <w:t>金融资产的分类</w:t>
      </w:r>
    </w:p>
    <w:p w:rsidR="00BA41EE" w:rsidRPr="00B95C11" w:rsidRDefault="00BA41EE" w:rsidP="00955A5E">
      <w:pPr>
        <w:spacing w:line="360" w:lineRule="auto"/>
        <w:ind w:firstLineChars="200" w:firstLine="31680"/>
        <w:rPr>
          <w:rFonts w:ascii="宋体"/>
          <w:szCs w:val="24"/>
        </w:rPr>
      </w:pPr>
      <w:r w:rsidRPr="00B95C11">
        <w:rPr>
          <w:rFonts w:ascii="宋体" w:hAnsi="宋体" w:hint="eastAsia"/>
          <w:szCs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BA41EE" w:rsidRPr="00B95C11" w:rsidRDefault="00BA41EE" w:rsidP="00955A5E">
      <w:pPr>
        <w:spacing w:line="360" w:lineRule="auto"/>
        <w:ind w:firstLineChars="200" w:firstLine="31680"/>
        <w:rPr>
          <w:rFonts w:ascii="宋体"/>
          <w:szCs w:val="24"/>
        </w:rPr>
      </w:pPr>
      <w:r w:rsidRPr="00B95C11">
        <w:rPr>
          <w:rFonts w:ascii="宋体" w:hAnsi="宋体" w:hint="eastAsia"/>
          <w:szCs w:val="24"/>
        </w:rPr>
        <w:t>本基金目前以交易目的持有的股票投资、债券投资和衍生工具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BA41EE" w:rsidRPr="00B95C11" w:rsidRDefault="00BA41EE" w:rsidP="00955A5E">
      <w:pPr>
        <w:spacing w:line="360" w:lineRule="auto"/>
        <w:ind w:firstLineChars="200" w:firstLine="31680"/>
        <w:rPr>
          <w:rFonts w:ascii="宋体"/>
          <w:szCs w:val="24"/>
        </w:rPr>
      </w:pPr>
      <w:r w:rsidRPr="00B95C11">
        <w:rPr>
          <w:rFonts w:ascii="宋体" w:hAnsi="宋体" w:hint="eastAsia"/>
          <w:szCs w:val="24"/>
        </w:rPr>
        <w:t>本基金持有的其他金融资产分类为应收款项，包括银行存款、买入返售金融资产和各类应收款项等。应收款项是指在活跃市场中没有报价、回收金额固定或可确定的非衍生金融资产。</w:t>
      </w:r>
    </w:p>
    <w:p w:rsidR="00BA41EE" w:rsidRPr="00B95C11" w:rsidRDefault="00BA41EE" w:rsidP="00955A5E">
      <w:pPr>
        <w:spacing w:line="360" w:lineRule="auto"/>
        <w:ind w:firstLineChars="200" w:firstLine="31680"/>
        <w:rPr>
          <w:rFonts w:ascii="宋体"/>
          <w:szCs w:val="24"/>
        </w:rPr>
      </w:pPr>
    </w:p>
    <w:p w:rsidR="00BA41EE" w:rsidRPr="00B95C11" w:rsidRDefault="00BA41EE" w:rsidP="00955A5E">
      <w:pPr>
        <w:spacing w:line="360" w:lineRule="auto"/>
        <w:ind w:firstLineChars="200" w:firstLine="31680"/>
        <w:rPr>
          <w:rFonts w:ascii="宋体"/>
          <w:szCs w:val="24"/>
        </w:rPr>
      </w:pPr>
      <w:r w:rsidRPr="00B95C11">
        <w:rPr>
          <w:rFonts w:ascii="宋体" w:hAnsi="宋体"/>
          <w:szCs w:val="24"/>
        </w:rPr>
        <w:t xml:space="preserve"> (2)</w:t>
      </w:r>
      <w:r w:rsidRPr="00B95C11">
        <w:rPr>
          <w:rFonts w:ascii="宋体" w:hAnsi="宋体" w:hint="eastAsia"/>
          <w:szCs w:val="24"/>
        </w:rPr>
        <w:t>金融负债的分类</w:t>
      </w:r>
    </w:p>
    <w:p w:rsidR="00BA41EE" w:rsidRDefault="00BA41EE" w:rsidP="00955A5E">
      <w:pPr>
        <w:spacing w:line="360" w:lineRule="auto"/>
        <w:ind w:firstLineChars="200" w:firstLine="31680"/>
        <w:rPr>
          <w:rFonts w:ascii="宋体"/>
          <w:szCs w:val="24"/>
        </w:rPr>
      </w:pPr>
      <w:r w:rsidRPr="00B95C11">
        <w:rPr>
          <w:rFonts w:ascii="宋体" w:hAnsi="宋体" w:hint="eastAsia"/>
          <w:szCs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和各类应付款项等。</w:t>
      </w:r>
    </w:p>
    <w:p w:rsidR="00BA41EE" w:rsidRDefault="00BA41EE" w:rsidP="00E82A74">
      <w:pPr>
        <w:pStyle w:val="XBRLTitle4"/>
        <w:spacing w:before="156" w:after="156"/>
      </w:pPr>
      <w:bookmarkStart w:id="218" w:name="m07ZXH_04_04_04"/>
      <w:bookmarkEnd w:id="217"/>
      <w:r>
        <w:rPr>
          <w:rFonts w:hint="eastAsia"/>
        </w:rPr>
        <w:t>金融资产和金融负债的初始确认、后续计量和终止确认</w:t>
      </w:r>
    </w:p>
    <w:p w:rsidR="00BA41EE" w:rsidRPr="00B95C11" w:rsidRDefault="00BA41EE" w:rsidP="00955A5E">
      <w:pPr>
        <w:spacing w:line="360" w:lineRule="auto"/>
        <w:ind w:firstLineChars="200" w:firstLine="31680"/>
        <w:rPr>
          <w:rFonts w:ascii="宋体"/>
          <w:szCs w:val="24"/>
        </w:rPr>
      </w:pPr>
      <w:r w:rsidRPr="00B95C11">
        <w:rPr>
          <w:rFonts w:ascii="宋体" w:hAnsi="宋体" w:hint="eastAsia"/>
          <w:szCs w:val="24"/>
        </w:rPr>
        <w:t>金融资产或金融负债于本基金成为金融工具合同的一方时，于交易日按公允价值在资产负债表内确认。以公允价值计量且其变动计入当期损益的金融资产，取得时发生的相关交易费用计入当期损益；对于支付的价款中包含的债券起息日或上次除息日至购买日止的利息，单独确认为应收项目。应收款项和其他金融负债的相关交易费用计入初始确认金额。</w:t>
      </w:r>
    </w:p>
    <w:p w:rsidR="00BA41EE" w:rsidRPr="00B95C11" w:rsidRDefault="00BA41EE" w:rsidP="00955A5E">
      <w:pPr>
        <w:spacing w:line="360" w:lineRule="auto"/>
        <w:ind w:firstLineChars="200" w:firstLine="31680"/>
        <w:rPr>
          <w:rFonts w:ascii="宋体"/>
          <w:szCs w:val="24"/>
        </w:rPr>
      </w:pPr>
      <w:r w:rsidRPr="00B95C11">
        <w:rPr>
          <w:rFonts w:ascii="宋体" w:hAnsi="宋体" w:hint="eastAsia"/>
          <w:szCs w:val="24"/>
        </w:rPr>
        <w:t>对于以公允价值计量且其变动计入当期损益的金融资产，按照公允价值进行后续计量；对于应收款项和其他金融负债采用实际利率法，以摊余成本进行后续计量。</w:t>
      </w:r>
    </w:p>
    <w:p w:rsidR="00BA41EE" w:rsidRPr="00B95C11" w:rsidRDefault="00BA41EE" w:rsidP="00955A5E">
      <w:pPr>
        <w:spacing w:line="360" w:lineRule="auto"/>
        <w:ind w:firstLineChars="200" w:firstLine="31680"/>
        <w:rPr>
          <w:rFonts w:ascii="宋体"/>
          <w:szCs w:val="24"/>
        </w:rPr>
      </w:pPr>
      <w:r w:rsidRPr="00B95C11">
        <w:rPr>
          <w:rFonts w:ascii="宋体" w:hAnsi="宋体" w:hint="eastAsia"/>
          <w:szCs w:val="24"/>
        </w:rPr>
        <w:t>金融资产满足下列条件之一的，予以终止确认：</w:t>
      </w:r>
      <w:r w:rsidRPr="00B95C11">
        <w:rPr>
          <w:rFonts w:ascii="宋体" w:hAnsi="宋体"/>
          <w:szCs w:val="24"/>
        </w:rPr>
        <w:t xml:space="preserve">(1) </w:t>
      </w:r>
      <w:r w:rsidRPr="00B95C11">
        <w:rPr>
          <w:rFonts w:ascii="宋体" w:hAnsi="宋体" w:hint="eastAsia"/>
          <w:szCs w:val="24"/>
        </w:rPr>
        <w:t>收取该金融资产现金流量的合同权利终止；</w:t>
      </w:r>
      <w:r w:rsidRPr="00B95C11">
        <w:rPr>
          <w:rFonts w:ascii="宋体" w:hAnsi="宋体"/>
          <w:szCs w:val="24"/>
        </w:rPr>
        <w:t xml:space="preserve">(2) </w:t>
      </w:r>
      <w:r w:rsidRPr="00B95C11">
        <w:rPr>
          <w:rFonts w:ascii="宋体" w:hAnsi="宋体" w:hint="eastAsia"/>
          <w:szCs w:val="24"/>
        </w:rPr>
        <w:t>该金融资产已转移，且本基金将金融资产所有权上几乎所有的风险和报酬转移给转入方；或者</w:t>
      </w:r>
      <w:r w:rsidRPr="00B95C11">
        <w:rPr>
          <w:rFonts w:ascii="宋体" w:hAnsi="宋体"/>
          <w:szCs w:val="24"/>
        </w:rPr>
        <w:t xml:space="preserve">(3) </w:t>
      </w:r>
      <w:r w:rsidRPr="00B95C11">
        <w:rPr>
          <w:rFonts w:ascii="宋体" w:hAnsi="宋体" w:hint="eastAsia"/>
          <w:szCs w:val="24"/>
        </w:rPr>
        <w:t>该金融资产已转移，虽然本基金既没有转移也没有保留金融资产所有权上几乎所有的风险和报酬，但是放弃了对该金融资产控制。</w:t>
      </w:r>
    </w:p>
    <w:p w:rsidR="00BA41EE" w:rsidRPr="00B95C11" w:rsidRDefault="00BA41EE" w:rsidP="00955A5E">
      <w:pPr>
        <w:spacing w:line="360" w:lineRule="auto"/>
        <w:ind w:firstLineChars="200" w:firstLine="31680"/>
        <w:rPr>
          <w:rFonts w:ascii="宋体"/>
          <w:szCs w:val="24"/>
        </w:rPr>
      </w:pPr>
      <w:r w:rsidRPr="00B95C11">
        <w:rPr>
          <w:rFonts w:ascii="宋体" w:hAnsi="宋体" w:hint="eastAsia"/>
          <w:szCs w:val="24"/>
        </w:rPr>
        <w:t>金融资产终止确认时，其账面价值与收到的对价的差额，计入当期损益。</w:t>
      </w:r>
    </w:p>
    <w:p w:rsidR="00BA41EE" w:rsidRDefault="00BA41EE" w:rsidP="00955A5E">
      <w:pPr>
        <w:spacing w:line="360" w:lineRule="auto"/>
        <w:ind w:firstLineChars="200" w:firstLine="31680"/>
        <w:rPr>
          <w:rFonts w:ascii="宋体"/>
          <w:szCs w:val="24"/>
        </w:rPr>
      </w:pPr>
      <w:r w:rsidRPr="00B95C11">
        <w:rPr>
          <w:rFonts w:ascii="宋体" w:hAnsi="宋体" w:hint="eastAsia"/>
          <w:szCs w:val="24"/>
        </w:rPr>
        <w:t>当金融负债的现时义务全部或部分已经解除时，终止确认该金融负债或义务已解除的部分。终止确认部分的账面价值与支付的对价之间的差额，计入当期损益。</w:t>
      </w:r>
    </w:p>
    <w:p w:rsidR="00BA41EE" w:rsidRDefault="00BA41EE" w:rsidP="00E82A74">
      <w:pPr>
        <w:pStyle w:val="XBRLTitle4"/>
        <w:spacing w:before="156" w:after="156"/>
      </w:pPr>
      <w:bookmarkStart w:id="219" w:name="m07ZXH_04_04_05"/>
      <w:bookmarkEnd w:id="218"/>
      <w:r>
        <w:rPr>
          <w:rFonts w:hint="eastAsia"/>
        </w:rPr>
        <w:t>金融资产和金融负债的估值原则</w:t>
      </w:r>
    </w:p>
    <w:p w:rsidR="00BA41EE" w:rsidRPr="00B95C11" w:rsidRDefault="00BA41EE" w:rsidP="00955A5E">
      <w:pPr>
        <w:spacing w:line="360" w:lineRule="auto"/>
        <w:ind w:firstLineChars="200" w:firstLine="31680"/>
        <w:rPr>
          <w:rFonts w:ascii="宋体"/>
          <w:szCs w:val="24"/>
        </w:rPr>
      </w:pPr>
      <w:r w:rsidRPr="00B95C11">
        <w:rPr>
          <w:rFonts w:ascii="宋体" w:hAnsi="宋体" w:hint="eastAsia"/>
          <w:szCs w:val="24"/>
        </w:rPr>
        <w:t>本基金持有的股票投资、债券投资和衍生工具</w:t>
      </w:r>
      <w:r w:rsidRPr="00B95C11">
        <w:rPr>
          <w:rFonts w:ascii="宋体" w:hAnsi="宋体"/>
          <w:szCs w:val="24"/>
        </w:rPr>
        <w:t>(</w:t>
      </w:r>
      <w:r w:rsidRPr="00B95C11">
        <w:rPr>
          <w:rFonts w:ascii="宋体" w:hAnsi="宋体" w:hint="eastAsia"/>
          <w:szCs w:val="24"/>
        </w:rPr>
        <w:t>主要为权证投资</w:t>
      </w:r>
      <w:r w:rsidRPr="00B95C11">
        <w:rPr>
          <w:rFonts w:ascii="宋体" w:hAnsi="宋体"/>
          <w:szCs w:val="24"/>
        </w:rPr>
        <w:t>)</w:t>
      </w:r>
      <w:r w:rsidRPr="00B95C11">
        <w:rPr>
          <w:rFonts w:ascii="宋体" w:hAnsi="宋体" w:hint="eastAsia"/>
          <w:szCs w:val="24"/>
        </w:rPr>
        <w:t>按如下原则确定公允价值并进行估值：</w:t>
      </w:r>
    </w:p>
    <w:p w:rsidR="00BA41EE" w:rsidRPr="00B95C11" w:rsidRDefault="00BA41EE" w:rsidP="00955A5E">
      <w:pPr>
        <w:spacing w:line="360" w:lineRule="auto"/>
        <w:ind w:firstLineChars="200" w:firstLine="31680"/>
        <w:rPr>
          <w:rFonts w:ascii="宋体"/>
          <w:szCs w:val="24"/>
        </w:rPr>
      </w:pPr>
      <w:r w:rsidRPr="00B95C11">
        <w:rPr>
          <w:rFonts w:ascii="宋体" w:hAnsi="宋体"/>
          <w:szCs w:val="24"/>
        </w:rPr>
        <w:t>(1)</w:t>
      </w:r>
      <w:r w:rsidRPr="00B95C11">
        <w:rPr>
          <w:rFonts w:ascii="宋体" w:hAnsi="宋体" w:hint="eastAsia"/>
          <w:szCs w:val="24"/>
        </w:rPr>
        <w:t>存在活跃市场的金融工具按其估值日的市场交易价格确定公允价值；估值日无交易，但最近交易日后经济环境未发生重大变化且证券发行机构未发生影响证券价格的重大事件的，按最近交易日的市场交易价格确定公允价值。</w:t>
      </w:r>
    </w:p>
    <w:p w:rsidR="00BA41EE" w:rsidRPr="00B95C11" w:rsidRDefault="00BA41EE" w:rsidP="00955A5E">
      <w:pPr>
        <w:spacing w:line="360" w:lineRule="auto"/>
        <w:ind w:firstLineChars="200" w:firstLine="31680"/>
        <w:rPr>
          <w:rFonts w:ascii="宋体"/>
          <w:szCs w:val="24"/>
        </w:rPr>
      </w:pPr>
      <w:r w:rsidRPr="00B95C11">
        <w:rPr>
          <w:rFonts w:ascii="宋体" w:hAnsi="宋体"/>
          <w:szCs w:val="24"/>
        </w:rPr>
        <w:t>(2)</w:t>
      </w:r>
      <w:r w:rsidRPr="00B95C11">
        <w:rPr>
          <w:rFonts w:ascii="宋体" w:hAnsi="宋体" w:hint="eastAsia"/>
          <w:szCs w:val="24"/>
        </w:rPr>
        <w:t>存在活跃市场的金融工具，如估值日无交易且最近交易日后经济环境发生了重大变化，参考类似投资品种的现行市价及重大变化等因素，调整最近交易市价以确定公允价值。</w:t>
      </w:r>
    </w:p>
    <w:p w:rsidR="00BA41EE" w:rsidRDefault="00BA41EE" w:rsidP="00955A5E">
      <w:pPr>
        <w:spacing w:line="360" w:lineRule="auto"/>
        <w:ind w:firstLineChars="200" w:firstLine="31680"/>
        <w:rPr>
          <w:rFonts w:ascii="宋体"/>
          <w:szCs w:val="24"/>
        </w:rPr>
      </w:pPr>
      <w:r w:rsidRPr="00B95C11">
        <w:rPr>
          <w:rFonts w:ascii="宋体" w:hAnsi="宋体"/>
          <w:szCs w:val="24"/>
        </w:rPr>
        <w:t>(3)</w:t>
      </w:r>
      <w:r w:rsidRPr="00B95C11">
        <w:rPr>
          <w:rFonts w:ascii="宋体" w:hAnsi="宋体" w:hint="eastAsia"/>
          <w:szCs w:val="24"/>
        </w:rPr>
        <w:t>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rsidR="00BA41EE" w:rsidRDefault="00BA41EE" w:rsidP="00E82A74">
      <w:pPr>
        <w:pStyle w:val="XBRLTitle4"/>
        <w:spacing w:before="156" w:after="156"/>
      </w:pPr>
      <w:bookmarkStart w:id="220" w:name="m07ZXH_04_04_06"/>
      <w:bookmarkEnd w:id="219"/>
      <w:r>
        <w:rPr>
          <w:rFonts w:hint="eastAsia"/>
        </w:rPr>
        <w:t>金融资产和金融负债的抵销</w:t>
      </w:r>
    </w:p>
    <w:p w:rsidR="00BA41EE" w:rsidRDefault="00BA41EE" w:rsidP="00955A5E">
      <w:pPr>
        <w:spacing w:line="360" w:lineRule="auto"/>
        <w:ind w:firstLineChars="200" w:firstLine="31680"/>
        <w:rPr>
          <w:rFonts w:ascii="宋体"/>
          <w:szCs w:val="24"/>
        </w:rPr>
      </w:pPr>
      <w:r w:rsidRPr="00B95C11">
        <w:rPr>
          <w:rFonts w:ascii="宋体" w:hAnsi="宋体" w:hint="eastAsia"/>
          <w:szCs w:val="24"/>
        </w:rPr>
        <w:t>本基金持有的资产和承担的负债基本为金融资产和金融负债。当本基金依法</w:t>
      </w:r>
      <w:r w:rsidRPr="00B95C11">
        <w:rPr>
          <w:rFonts w:ascii="宋体" w:hAnsi="宋体"/>
          <w:szCs w:val="24"/>
        </w:rPr>
        <w:t xml:space="preserve">1) </w:t>
      </w:r>
      <w:r w:rsidRPr="00B95C11">
        <w:rPr>
          <w:rFonts w:ascii="宋体" w:hAnsi="宋体" w:hint="eastAsia"/>
          <w:szCs w:val="24"/>
        </w:rPr>
        <w:t>具有抵销已确认金额的法定权利且该种法定权利现在是可执行的；且</w:t>
      </w:r>
      <w:r w:rsidRPr="00B95C11">
        <w:rPr>
          <w:rFonts w:ascii="宋体" w:hAnsi="宋体"/>
          <w:szCs w:val="24"/>
        </w:rPr>
        <w:t xml:space="preserve">2) </w:t>
      </w:r>
      <w:r w:rsidRPr="00B95C11">
        <w:rPr>
          <w:rFonts w:ascii="宋体" w:hAnsi="宋体" w:hint="eastAsia"/>
          <w:szCs w:val="24"/>
        </w:rPr>
        <w:t>交易双方准备按净额结算时，金融资产与金融负债按抵销后的净额在资产负债表中列示。</w:t>
      </w:r>
    </w:p>
    <w:p w:rsidR="00BA41EE" w:rsidRDefault="00BA41EE" w:rsidP="00E82A74">
      <w:pPr>
        <w:pStyle w:val="XBRLTitle4"/>
        <w:spacing w:before="156" w:after="156"/>
      </w:pPr>
      <w:bookmarkStart w:id="221" w:name="m07ZXH_04_04_07"/>
      <w:bookmarkEnd w:id="220"/>
      <w:r>
        <w:rPr>
          <w:rFonts w:hint="eastAsia"/>
        </w:rPr>
        <w:t>实收基金</w:t>
      </w:r>
    </w:p>
    <w:p w:rsidR="00BA41EE" w:rsidRDefault="00BA41EE" w:rsidP="00955A5E">
      <w:pPr>
        <w:spacing w:line="360" w:lineRule="auto"/>
        <w:ind w:firstLineChars="200" w:firstLine="31680"/>
        <w:rPr>
          <w:rFonts w:ascii="宋体"/>
          <w:szCs w:val="24"/>
        </w:rPr>
      </w:pPr>
      <w:r w:rsidRPr="00B95C11">
        <w:rPr>
          <w:rFonts w:ascii="宋体" w:hAnsi="宋体" w:hint="eastAsia"/>
          <w:szCs w:val="24"/>
        </w:rPr>
        <w:t>实收基金为对外发行基金份额所募集的总金额在扣除损益平准金分摊部分后的余额。由于基金份额折算引起的实收基金份额变动于基金份额折算日根据折算前的基金份额数及确定的折算比例计算认列。由于申购、赎回以及配对转换引起的实收基金变动分别于基金申购确认日、基金赎回确认日及基金配对转换确认日认列。</w:t>
      </w:r>
    </w:p>
    <w:p w:rsidR="00BA41EE" w:rsidRDefault="00BA41EE" w:rsidP="00E82A74">
      <w:pPr>
        <w:pStyle w:val="XBRLTitle4"/>
        <w:spacing w:before="156" w:after="156"/>
      </w:pPr>
      <w:bookmarkStart w:id="222" w:name="m07ZXH_04_04_08"/>
      <w:bookmarkEnd w:id="221"/>
      <w:r>
        <w:rPr>
          <w:rFonts w:hint="eastAsia"/>
        </w:rPr>
        <w:t>损益平准金</w:t>
      </w:r>
    </w:p>
    <w:p w:rsidR="00BA41EE" w:rsidRDefault="00BA41EE" w:rsidP="00955A5E">
      <w:pPr>
        <w:spacing w:line="360" w:lineRule="auto"/>
        <w:ind w:firstLineChars="200" w:firstLine="31680"/>
        <w:rPr>
          <w:rFonts w:ascii="宋体"/>
          <w:szCs w:val="24"/>
        </w:rPr>
      </w:pPr>
      <w:r w:rsidRPr="00B95C11">
        <w:rPr>
          <w:rFonts w:ascii="宋体" w:hAnsi="宋体" w:hint="eastAsia"/>
          <w:szCs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B95C11">
        <w:rPr>
          <w:rFonts w:ascii="宋体" w:hAnsi="宋体"/>
          <w:szCs w:val="24"/>
        </w:rPr>
        <w:t>/(</w:t>
      </w:r>
      <w:r w:rsidRPr="00B95C11">
        <w:rPr>
          <w:rFonts w:ascii="宋体" w:hAnsi="宋体" w:hint="eastAsia"/>
          <w:szCs w:val="24"/>
        </w:rPr>
        <w:t>累计亏损</w:t>
      </w:r>
      <w:r w:rsidRPr="00B95C11">
        <w:rPr>
          <w:rFonts w:ascii="宋体" w:hAnsi="宋体"/>
          <w:szCs w:val="24"/>
        </w:rPr>
        <w:t>)</w:t>
      </w:r>
      <w:r w:rsidRPr="00B95C11">
        <w:rPr>
          <w:rFonts w:ascii="宋体" w:hAnsi="宋体" w:hint="eastAsia"/>
          <w:szCs w:val="24"/>
        </w:rPr>
        <w:t>。</w:t>
      </w:r>
    </w:p>
    <w:p w:rsidR="00BA41EE" w:rsidRDefault="00BA41EE" w:rsidP="00E82A74">
      <w:pPr>
        <w:pStyle w:val="XBRLTitle4"/>
        <w:spacing w:before="156" w:after="156"/>
      </w:pPr>
      <w:bookmarkStart w:id="223" w:name="m07ZXH_04_04_09"/>
      <w:bookmarkEnd w:id="222"/>
      <w:r>
        <w:rPr>
          <w:rFonts w:hint="eastAsia"/>
        </w:rPr>
        <w:t>收入</w:t>
      </w:r>
      <w:r>
        <w:t>/(</w:t>
      </w:r>
      <w:r>
        <w:rPr>
          <w:rFonts w:hint="eastAsia"/>
        </w:rPr>
        <w:t>损失</w:t>
      </w:r>
      <w:r>
        <w:t>)</w:t>
      </w:r>
      <w:r>
        <w:rPr>
          <w:rFonts w:hint="eastAsia"/>
        </w:rPr>
        <w:t>的确认和计量</w:t>
      </w:r>
    </w:p>
    <w:p w:rsidR="00BA41EE" w:rsidRPr="00B95C11" w:rsidRDefault="00BA41EE" w:rsidP="00955A5E">
      <w:pPr>
        <w:spacing w:line="360" w:lineRule="auto"/>
        <w:ind w:firstLineChars="200" w:firstLine="31680"/>
        <w:rPr>
          <w:rFonts w:ascii="宋体"/>
          <w:szCs w:val="24"/>
        </w:rPr>
      </w:pPr>
      <w:r w:rsidRPr="00B95C11">
        <w:rPr>
          <w:rFonts w:ascii="宋体" w:hAnsi="宋体" w:hint="eastAsia"/>
          <w:szCs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w:t>
      </w:r>
    </w:p>
    <w:p w:rsidR="00BA41EE" w:rsidRPr="00B95C11" w:rsidRDefault="00BA41EE" w:rsidP="00955A5E">
      <w:pPr>
        <w:spacing w:line="360" w:lineRule="auto"/>
        <w:ind w:firstLineChars="200" w:firstLine="31680"/>
        <w:rPr>
          <w:rFonts w:ascii="宋体"/>
          <w:szCs w:val="24"/>
        </w:rPr>
      </w:pPr>
      <w:r w:rsidRPr="00B95C11">
        <w:rPr>
          <w:rFonts w:ascii="宋体" w:hAnsi="宋体" w:hint="eastAsia"/>
          <w:szCs w:val="24"/>
        </w:rPr>
        <w:t>以公允价值计量且其变动计入当期损益的金融资产在持有期间的公允价值变动确认为公允价值变动损益；于处置时，其公允价值与初始确认金额之间的差额确认为投资收益，其中包括从公允价值变动损益结转的公允价值累计变动额。</w:t>
      </w:r>
    </w:p>
    <w:p w:rsidR="00BA41EE" w:rsidRDefault="00BA41EE" w:rsidP="00955A5E">
      <w:pPr>
        <w:spacing w:line="360" w:lineRule="auto"/>
        <w:ind w:firstLineChars="200" w:firstLine="31680"/>
        <w:rPr>
          <w:rFonts w:ascii="宋体"/>
          <w:szCs w:val="24"/>
        </w:rPr>
      </w:pPr>
      <w:r w:rsidRPr="00B95C11">
        <w:rPr>
          <w:rFonts w:ascii="宋体" w:hAnsi="宋体" w:hint="eastAsia"/>
          <w:szCs w:val="24"/>
        </w:rPr>
        <w:t>应收款项在持有期间确认的利息收入按实际利率法计算，实际利率法与直线法差异较小的则按直线法计算。</w:t>
      </w:r>
    </w:p>
    <w:p w:rsidR="00BA41EE" w:rsidRDefault="00BA41EE" w:rsidP="00E82A74">
      <w:pPr>
        <w:pStyle w:val="XBRLTitle4"/>
        <w:spacing w:before="156" w:after="156"/>
      </w:pPr>
      <w:bookmarkStart w:id="224" w:name="m07ZXH_04_04_10"/>
      <w:bookmarkEnd w:id="223"/>
      <w:r>
        <w:rPr>
          <w:rFonts w:hint="eastAsia"/>
        </w:rPr>
        <w:t>费用的确认和计量</w:t>
      </w:r>
    </w:p>
    <w:p w:rsidR="00BA41EE" w:rsidRPr="00B95C11" w:rsidRDefault="00BA41EE" w:rsidP="00955A5E">
      <w:pPr>
        <w:spacing w:line="360" w:lineRule="auto"/>
        <w:ind w:firstLineChars="200" w:firstLine="31680"/>
        <w:rPr>
          <w:rFonts w:ascii="宋体"/>
          <w:szCs w:val="24"/>
        </w:rPr>
      </w:pPr>
      <w:r w:rsidRPr="00B95C11">
        <w:rPr>
          <w:rFonts w:ascii="宋体" w:hAnsi="宋体" w:hint="eastAsia"/>
          <w:szCs w:val="24"/>
        </w:rPr>
        <w:t>本基金的管理人报酬和托管费在费用涵盖期间按基金合同约定的费率和计算方法逐日确认。</w:t>
      </w:r>
    </w:p>
    <w:p w:rsidR="00BA41EE" w:rsidRDefault="00BA41EE" w:rsidP="00955A5E">
      <w:pPr>
        <w:spacing w:line="360" w:lineRule="auto"/>
        <w:ind w:firstLineChars="200" w:firstLine="31680"/>
        <w:rPr>
          <w:rFonts w:ascii="宋体"/>
          <w:szCs w:val="24"/>
        </w:rPr>
      </w:pPr>
      <w:r w:rsidRPr="00B95C11">
        <w:rPr>
          <w:rFonts w:ascii="宋体" w:hAnsi="宋体" w:hint="eastAsia"/>
          <w:szCs w:val="24"/>
        </w:rPr>
        <w:t>其他金融负债在持有期间确认的利息支出按实际利率法计算，实际利率法与直线法差异较小的则按直线法计算。</w:t>
      </w:r>
    </w:p>
    <w:p w:rsidR="00BA41EE" w:rsidRDefault="00BA41EE" w:rsidP="00E82A74">
      <w:pPr>
        <w:pStyle w:val="XBRLTitle4"/>
        <w:spacing w:before="156" w:after="156"/>
      </w:pPr>
      <w:bookmarkStart w:id="225" w:name="m07ZXH_04_04_11"/>
      <w:bookmarkEnd w:id="224"/>
      <w:r>
        <w:rPr>
          <w:rFonts w:hint="eastAsia"/>
        </w:rPr>
        <w:t>基金的收益分配政策</w:t>
      </w:r>
    </w:p>
    <w:p w:rsidR="00BA41EE" w:rsidRPr="00704D57" w:rsidRDefault="00BA41EE" w:rsidP="00955A5E">
      <w:pPr>
        <w:spacing w:line="360" w:lineRule="auto"/>
        <w:ind w:firstLineChars="200" w:firstLine="31680"/>
        <w:rPr>
          <w:rFonts w:ascii="宋体"/>
          <w:szCs w:val="24"/>
        </w:rPr>
      </w:pPr>
      <w:r w:rsidRPr="00704D57">
        <w:rPr>
          <w:rFonts w:ascii="宋体" w:hAnsi="宋体" w:hint="eastAsia"/>
          <w:szCs w:val="24"/>
        </w:rPr>
        <w:t>每一基金份额享有同等分配权。本基金收益以现金形式分配。当基金份额净值增长率超过标的指数同期增长率达到</w:t>
      </w:r>
      <w:r w:rsidRPr="00704D57">
        <w:rPr>
          <w:rFonts w:ascii="宋体" w:hAnsi="宋体"/>
          <w:szCs w:val="24"/>
        </w:rPr>
        <w:t>1%</w:t>
      </w:r>
      <w:r w:rsidRPr="00704D57">
        <w:rPr>
          <w:rFonts w:ascii="宋体" w:hAnsi="宋体" w:hint="eastAsia"/>
          <w:szCs w:val="24"/>
        </w:rPr>
        <w:t>以上时，基金管理人可进行收益分配。本基金以使收益分配后基金份额净值增长率尽可能贴近标的指数同期增长率为原则进行收益分配。收益分配不须以弥补浮动亏损为前提，收益分配后有可能使除息后的基金份额净值低于面值。</w:t>
      </w:r>
    </w:p>
    <w:p w:rsidR="00BA41EE" w:rsidRDefault="00BA41EE" w:rsidP="00955A5E">
      <w:pPr>
        <w:spacing w:line="360" w:lineRule="auto"/>
        <w:ind w:firstLineChars="200" w:firstLine="31680"/>
        <w:rPr>
          <w:rFonts w:ascii="宋体"/>
          <w:szCs w:val="24"/>
        </w:rPr>
      </w:pPr>
      <w:r w:rsidRPr="00704D57">
        <w:rPr>
          <w:rFonts w:ascii="宋体" w:hAnsi="宋体" w:hint="eastAsia"/>
          <w:szCs w:val="24"/>
        </w:rPr>
        <w:t>经宣告的拟分配基金收益于分红除权日从所有者权益转出。</w:t>
      </w:r>
    </w:p>
    <w:p w:rsidR="00BA41EE" w:rsidRDefault="00BA41EE" w:rsidP="00E82A74">
      <w:pPr>
        <w:pStyle w:val="XBRLTitle4"/>
        <w:spacing w:before="156" w:after="156"/>
      </w:pPr>
      <w:bookmarkStart w:id="226" w:name="m07ZXH_04_04_13"/>
      <w:bookmarkEnd w:id="225"/>
      <w:r>
        <w:rPr>
          <w:rFonts w:hint="eastAsia"/>
        </w:rPr>
        <w:t>分部报告</w:t>
      </w:r>
    </w:p>
    <w:p w:rsidR="00BA41EE" w:rsidRPr="00576838" w:rsidRDefault="00BA41EE" w:rsidP="00955A5E">
      <w:pPr>
        <w:spacing w:line="360" w:lineRule="auto"/>
        <w:ind w:firstLineChars="200" w:firstLine="31680"/>
        <w:rPr>
          <w:rFonts w:ascii="宋体"/>
          <w:szCs w:val="24"/>
        </w:rPr>
      </w:pPr>
      <w:r w:rsidRPr="00576838">
        <w:rPr>
          <w:rFonts w:ascii="宋体" w:hAnsi="宋体" w:hint="eastAsia"/>
          <w:szCs w:val="24"/>
        </w:rPr>
        <w:t>本基金以内部组织结构、管理要求、内部报告制度为依据确定经营分部，以经营分部为基础确定报告分部并披露分部信息。经营分部是指本基金内同时满足下列条件的组成部分：</w:t>
      </w:r>
      <w:r w:rsidRPr="00576838">
        <w:rPr>
          <w:rFonts w:ascii="宋体" w:hAnsi="宋体"/>
          <w:szCs w:val="24"/>
        </w:rPr>
        <w:t xml:space="preserve">(1) </w:t>
      </w:r>
      <w:r w:rsidRPr="00576838">
        <w:rPr>
          <w:rFonts w:ascii="宋体" w:hAnsi="宋体" w:hint="eastAsia"/>
          <w:szCs w:val="24"/>
        </w:rPr>
        <w:t>该组成部分能够在日常活动中产生收入、发生费用；</w:t>
      </w:r>
      <w:r w:rsidRPr="00576838">
        <w:rPr>
          <w:rFonts w:ascii="宋体" w:hAnsi="宋体"/>
          <w:szCs w:val="24"/>
        </w:rPr>
        <w:t xml:space="preserve">(2) </w:t>
      </w:r>
      <w:r w:rsidRPr="00576838">
        <w:rPr>
          <w:rFonts w:ascii="宋体" w:hAnsi="宋体" w:hint="eastAsia"/>
          <w:szCs w:val="24"/>
        </w:rPr>
        <w:t>本基金的基金管理人能够定期评价该组成部分的经营成果，以决定向其配置资源、评价其业绩；</w:t>
      </w:r>
      <w:r w:rsidRPr="00576838">
        <w:rPr>
          <w:rFonts w:ascii="宋体" w:hAnsi="宋体"/>
          <w:szCs w:val="24"/>
        </w:rPr>
        <w:t xml:space="preserve">(3) </w:t>
      </w:r>
      <w:r w:rsidRPr="00576838">
        <w:rPr>
          <w:rFonts w:ascii="宋体" w:hAnsi="宋体" w:hint="eastAsia"/>
          <w:szCs w:val="24"/>
        </w:rPr>
        <w:t>本基金能够取得该组成部分的财务状况、经营成果和现金流量等有关会计信息。如果两个或多个经营分部具有相似的经济特征，并且满足一定条件的，则合并为一个经营分部。</w:t>
      </w:r>
    </w:p>
    <w:p w:rsidR="00BA41EE" w:rsidRDefault="00BA41EE" w:rsidP="00955A5E">
      <w:pPr>
        <w:spacing w:line="360" w:lineRule="auto"/>
        <w:ind w:firstLineChars="200" w:firstLine="31680"/>
        <w:rPr>
          <w:rFonts w:ascii="宋体"/>
          <w:szCs w:val="24"/>
        </w:rPr>
      </w:pPr>
      <w:r w:rsidRPr="00576838">
        <w:rPr>
          <w:rFonts w:ascii="宋体" w:hAnsi="宋体" w:hint="eastAsia"/>
          <w:szCs w:val="24"/>
        </w:rPr>
        <w:t>本基金目前以一个单一的经营分部运作，不需要披露分部信息。</w:t>
      </w:r>
    </w:p>
    <w:p w:rsidR="00BA41EE" w:rsidRDefault="00BA41EE" w:rsidP="00E82A74">
      <w:pPr>
        <w:pStyle w:val="XBRLTitle4"/>
        <w:spacing w:before="156" w:after="156"/>
      </w:pPr>
      <w:bookmarkStart w:id="227" w:name="m07ZXH_04_04_14"/>
      <w:bookmarkEnd w:id="226"/>
      <w:r>
        <w:rPr>
          <w:rFonts w:hint="eastAsia"/>
        </w:rPr>
        <w:t>其他重要的会计政策和会计估计</w:t>
      </w:r>
    </w:p>
    <w:p w:rsidR="00BA41EE" w:rsidRPr="00576838" w:rsidRDefault="00BA41EE" w:rsidP="00955A5E">
      <w:pPr>
        <w:spacing w:line="360" w:lineRule="auto"/>
        <w:ind w:firstLineChars="200" w:firstLine="31680"/>
        <w:rPr>
          <w:rFonts w:ascii="宋体"/>
          <w:szCs w:val="24"/>
        </w:rPr>
      </w:pPr>
      <w:r w:rsidRPr="00576838">
        <w:rPr>
          <w:rFonts w:ascii="宋体" w:hAnsi="宋体" w:hint="eastAsia"/>
          <w:szCs w:val="24"/>
        </w:rPr>
        <w:t>根据本基金的估值原则和中国证监会允许的基金行业估值实务操作，本基金确定以下类别股票投资和债券投资的公允价值时采用的估值方法及其关键假设如下：</w:t>
      </w:r>
    </w:p>
    <w:p w:rsidR="00BA41EE" w:rsidRPr="00576838" w:rsidRDefault="00BA41EE" w:rsidP="00955A5E">
      <w:pPr>
        <w:spacing w:line="360" w:lineRule="auto"/>
        <w:ind w:firstLineChars="200" w:firstLine="31680"/>
        <w:rPr>
          <w:rFonts w:ascii="宋体"/>
          <w:szCs w:val="24"/>
        </w:rPr>
      </w:pPr>
      <w:r w:rsidRPr="00576838">
        <w:rPr>
          <w:rFonts w:ascii="宋体" w:hAnsi="宋体"/>
          <w:szCs w:val="24"/>
        </w:rPr>
        <w:t>(1)</w:t>
      </w:r>
      <w:r w:rsidRPr="00576838">
        <w:rPr>
          <w:rFonts w:ascii="宋体" w:hAnsi="宋体" w:hint="eastAsia"/>
          <w:szCs w:val="24"/>
        </w:rPr>
        <w:t>对于在锁定期内的非公开发行股票，根据中国证监会基金部通知</w:t>
      </w:r>
      <w:r w:rsidRPr="00576838">
        <w:rPr>
          <w:rFonts w:ascii="宋体" w:hAnsi="宋体"/>
          <w:szCs w:val="24"/>
        </w:rPr>
        <w:t>[2006]37</w:t>
      </w:r>
      <w:r w:rsidRPr="00576838">
        <w:rPr>
          <w:rFonts w:ascii="宋体" w:hAnsi="宋体" w:hint="eastAsia"/>
          <w:szCs w:val="24"/>
        </w:rPr>
        <w:t>号《关于进一步加强基金投资非公开发行股票风险控制有关问题的通知》，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w:t>
      </w:r>
    </w:p>
    <w:p w:rsidR="00BA41EE" w:rsidRDefault="00BA41EE" w:rsidP="00955A5E">
      <w:pPr>
        <w:spacing w:line="360" w:lineRule="auto"/>
        <w:ind w:firstLineChars="200" w:firstLine="31680"/>
        <w:rPr>
          <w:rFonts w:ascii="宋体"/>
          <w:szCs w:val="24"/>
        </w:rPr>
      </w:pPr>
      <w:r w:rsidRPr="00576838">
        <w:rPr>
          <w:rFonts w:ascii="宋体" w:hAnsi="宋体"/>
          <w:szCs w:val="24"/>
        </w:rPr>
        <w:t>(2)</w:t>
      </w:r>
      <w:r w:rsidRPr="00576838">
        <w:rPr>
          <w:rFonts w:ascii="宋体" w:hAnsi="宋体" w:hint="eastAsia"/>
          <w:szCs w:val="24"/>
        </w:rPr>
        <w:t>在银行间同业市场交易的债券品种，根据中国证监会证监会计字</w:t>
      </w:r>
      <w:r w:rsidRPr="00576838">
        <w:rPr>
          <w:rFonts w:ascii="宋体" w:hAnsi="宋体"/>
          <w:szCs w:val="24"/>
        </w:rPr>
        <w:t>[2007]21</w:t>
      </w:r>
      <w:r w:rsidRPr="00576838">
        <w:rPr>
          <w:rFonts w:ascii="宋体" w:hAnsi="宋体" w:hint="eastAsia"/>
          <w:szCs w:val="24"/>
        </w:rPr>
        <w:t>号《关于证券投资基金执行</w:t>
      </w:r>
      <w:r w:rsidRPr="00576838">
        <w:rPr>
          <w:rFonts w:ascii="宋体" w:hAnsi="宋体"/>
          <w:szCs w:val="24"/>
        </w:rPr>
        <w:t>&lt;</w:t>
      </w:r>
      <w:r w:rsidRPr="00576838">
        <w:rPr>
          <w:rFonts w:ascii="宋体" w:hAnsi="宋体" w:hint="eastAsia"/>
          <w:szCs w:val="24"/>
        </w:rPr>
        <w:t>企业会计准则</w:t>
      </w:r>
      <w:r w:rsidRPr="00576838">
        <w:rPr>
          <w:rFonts w:ascii="宋体" w:hAnsi="宋体"/>
          <w:szCs w:val="24"/>
        </w:rPr>
        <w:t>&gt;</w:t>
      </w:r>
      <w:r w:rsidRPr="00576838">
        <w:rPr>
          <w:rFonts w:ascii="宋体" w:hAnsi="宋体" w:hint="eastAsia"/>
          <w:szCs w:val="24"/>
        </w:rPr>
        <w:t>估值业务及份额净值计价有关事项的通知》采用估值技术确定公允价值。本基金持有的银行间同业市场债券按现金流量折现法估值，具体估值模型、参数及结果由中央国债登记结算有限责任公司独立提供。</w:t>
      </w:r>
    </w:p>
    <w:bookmarkEnd w:id="227"/>
    <w:p w:rsidR="00BA41EE" w:rsidRDefault="00BA41EE" w:rsidP="00BE038C">
      <w:pPr>
        <w:pStyle w:val="XBRLTitle3"/>
        <w:spacing w:before="156" w:after="156"/>
        <w:ind w:hanging="1334"/>
      </w:pPr>
      <w:r>
        <w:rPr>
          <w:rFonts w:hint="eastAsia"/>
        </w:rPr>
        <w:t>会计政策和会计估计变更以及差错更正的说明</w:t>
      </w:r>
    </w:p>
    <w:p w:rsidR="00BA41EE" w:rsidRDefault="00BA41EE" w:rsidP="00E82A74">
      <w:pPr>
        <w:pStyle w:val="XBRLTitle4"/>
        <w:spacing w:before="156" w:after="156"/>
      </w:pPr>
      <w:bookmarkStart w:id="228" w:name="m07ZXH_04_05_01"/>
      <w:r>
        <w:rPr>
          <w:rFonts w:hint="eastAsia"/>
        </w:rPr>
        <w:t>会计政策变更的说明</w:t>
      </w:r>
    </w:p>
    <w:p w:rsidR="00BA41EE" w:rsidRDefault="00BA41EE" w:rsidP="00955A5E">
      <w:pPr>
        <w:spacing w:line="360" w:lineRule="auto"/>
        <w:ind w:firstLineChars="200" w:firstLine="31680"/>
        <w:rPr>
          <w:rFonts w:ascii="宋体"/>
          <w:szCs w:val="24"/>
        </w:rPr>
      </w:pPr>
      <w:r w:rsidRPr="00576838">
        <w:rPr>
          <w:rFonts w:ascii="宋体" w:hAnsi="宋体" w:hint="eastAsia"/>
          <w:szCs w:val="24"/>
        </w:rPr>
        <w:t>本基金本报告期未发生会计政策变更。</w:t>
      </w:r>
    </w:p>
    <w:p w:rsidR="00BA41EE" w:rsidRDefault="00BA41EE" w:rsidP="00E82A74">
      <w:pPr>
        <w:pStyle w:val="XBRLTitle4"/>
        <w:spacing w:before="156" w:after="156"/>
      </w:pPr>
      <w:bookmarkStart w:id="229" w:name="m07ZXH_04_05_02"/>
      <w:bookmarkEnd w:id="228"/>
      <w:r>
        <w:rPr>
          <w:rFonts w:hint="eastAsia"/>
        </w:rPr>
        <w:t>会计估计变更的说明</w:t>
      </w:r>
    </w:p>
    <w:p w:rsidR="00BA41EE" w:rsidRDefault="00BA41EE" w:rsidP="00955A5E">
      <w:pPr>
        <w:spacing w:line="360" w:lineRule="auto"/>
        <w:ind w:firstLineChars="200" w:firstLine="31680"/>
        <w:rPr>
          <w:rFonts w:ascii="宋体"/>
          <w:szCs w:val="24"/>
        </w:rPr>
      </w:pPr>
      <w:r w:rsidRPr="00576838">
        <w:rPr>
          <w:rFonts w:ascii="宋体" w:hAnsi="宋体" w:hint="eastAsia"/>
          <w:szCs w:val="24"/>
        </w:rPr>
        <w:t>本基金本报告期未发生会计估计变更。</w:t>
      </w:r>
    </w:p>
    <w:p w:rsidR="00BA41EE" w:rsidRDefault="00BA41EE" w:rsidP="00E82A74">
      <w:pPr>
        <w:pStyle w:val="XBRLTitle4"/>
        <w:spacing w:before="156" w:after="156"/>
      </w:pPr>
      <w:bookmarkStart w:id="230" w:name="m07ZXH_04_05_03"/>
      <w:bookmarkEnd w:id="229"/>
      <w:r>
        <w:rPr>
          <w:rFonts w:hint="eastAsia"/>
        </w:rPr>
        <w:t>差错更正的说明</w:t>
      </w:r>
    </w:p>
    <w:p w:rsidR="00BA41EE" w:rsidRDefault="00BA41EE" w:rsidP="00955A5E">
      <w:pPr>
        <w:spacing w:line="360" w:lineRule="auto"/>
        <w:ind w:firstLineChars="200" w:firstLine="31680"/>
        <w:rPr>
          <w:rFonts w:ascii="宋体"/>
          <w:szCs w:val="24"/>
        </w:rPr>
      </w:pPr>
      <w:r w:rsidRPr="00576838">
        <w:rPr>
          <w:rFonts w:ascii="宋体" w:hAnsi="宋体" w:hint="eastAsia"/>
          <w:szCs w:val="24"/>
        </w:rPr>
        <w:t>本基金在本报告期间无须说明的会计差错更正。</w:t>
      </w:r>
    </w:p>
    <w:p w:rsidR="00BA41EE" w:rsidRDefault="00BA41EE" w:rsidP="00BE038C">
      <w:pPr>
        <w:pStyle w:val="XBRLTitle3"/>
        <w:spacing w:before="156" w:after="156"/>
        <w:ind w:hanging="1334"/>
      </w:pPr>
      <w:bookmarkStart w:id="231" w:name="m07ZXH_04_06"/>
      <w:bookmarkEnd w:id="230"/>
      <w:r>
        <w:rPr>
          <w:rFonts w:hint="eastAsia"/>
        </w:rPr>
        <w:t>税项</w:t>
      </w:r>
    </w:p>
    <w:p w:rsidR="00BA41EE" w:rsidRPr="00576838" w:rsidRDefault="00BA41EE" w:rsidP="00955A5E">
      <w:pPr>
        <w:spacing w:line="360" w:lineRule="auto"/>
        <w:ind w:firstLineChars="200" w:firstLine="31680"/>
        <w:rPr>
          <w:rFonts w:ascii="宋体"/>
          <w:szCs w:val="24"/>
        </w:rPr>
      </w:pPr>
      <w:r w:rsidRPr="00576838">
        <w:rPr>
          <w:rFonts w:ascii="宋体" w:hAnsi="宋体" w:hint="eastAsia"/>
          <w:szCs w:val="24"/>
        </w:rPr>
        <w:t>根据财政部、国家税务总局财税</w:t>
      </w:r>
      <w:r w:rsidRPr="00576838">
        <w:rPr>
          <w:rFonts w:ascii="宋体" w:hAnsi="宋体"/>
          <w:szCs w:val="24"/>
        </w:rPr>
        <w:t>[2002]128</w:t>
      </w:r>
      <w:r w:rsidRPr="00576838">
        <w:rPr>
          <w:rFonts w:ascii="宋体" w:hAnsi="宋体" w:hint="eastAsia"/>
          <w:szCs w:val="24"/>
        </w:rPr>
        <w:t>号《关于开放式证券投资基金有关税收问题的通知》、财税</w:t>
      </w:r>
      <w:r w:rsidRPr="00576838">
        <w:rPr>
          <w:rFonts w:ascii="宋体" w:hAnsi="宋体"/>
          <w:szCs w:val="24"/>
        </w:rPr>
        <w:t>[2008]1</w:t>
      </w:r>
      <w:r w:rsidRPr="00576838">
        <w:rPr>
          <w:rFonts w:ascii="宋体" w:hAnsi="宋体" w:hint="eastAsia"/>
          <w:szCs w:val="24"/>
        </w:rPr>
        <w:t>号《关于企业所得税若干优惠政策的通知》、财税</w:t>
      </w:r>
      <w:r w:rsidRPr="00576838">
        <w:rPr>
          <w:rFonts w:ascii="宋体" w:hAnsi="宋体"/>
          <w:szCs w:val="24"/>
        </w:rPr>
        <w:t>[2012]85</w:t>
      </w:r>
      <w:r w:rsidRPr="00576838">
        <w:rPr>
          <w:rFonts w:ascii="宋体" w:hAnsi="宋体" w:hint="eastAsia"/>
          <w:szCs w:val="24"/>
        </w:rPr>
        <w:t>号《关于实施上市公司股息红利差别化个人所得税政策有关问题的通知》及其他相关财税法规和实务操作，主要税项列示如下：</w:t>
      </w:r>
    </w:p>
    <w:p w:rsidR="00BA41EE" w:rsidRPr="00576838" w:rsidRDefault="00BA41EE" w:rsidP="00955A5E">
      <w:pPr>
        <w:spacing w:line="360" w:lineRule="auto"/>
        <w:ind w:firstLineChars="200" w:firstLine="31680"/>
        <w:rPr>
          <w:rFonts w:ascii="宋体"/>
          <w:szCs w:val="24"/>
        </w:rPr>
      </w:pPr>
      <w:r w:rsidRPr="00576838">
        <w:rPr>
          <w:rFonts w:ascii="宋体" w:hAnsi="宋体"/>
          <w:szCs w:val="24"/>
        </w:rPr>
        <w:t>(1)</w:t>
      </w:r>
      <w:r w:rsidRPr="00576838">
        <w:rPr>
          <w:rFonts w:ascii="宋体" w:hAnsi="宋体" w:hint="eastAsia"/>
          <w:szCs w:val="24"/>
        </w:rPr>
        <w:t>以发行基金方式募集资金不属于营业税征收范围，不征收营业税。</w:t>
      </w:r>
    </w:p>
    <w:p w:rsidR="00BA41EE" w:rsidRPr="00576838" w:rsidRDefault="00BA41EE" w:rsidP="00955A5E">
      <w:pPr>
        <w:spacing w:line="360" w:lineRule="auto"/>
        <w:ind w:firstLineChars="200" w:firstLine="31680"/>
        <w:rPr>
          <w:rFonts w:ascii="宋体"/>
          <w:szCs w:val="24"/>
        </w:rPr>
      </w:pPr>
      <w:r w:rsidRPr="00576838">
        <w:rPr>
          <w:rFonts w:ascii="宋体" w:hAnsi="宋体"/>
          <w:szCs w:val="24"/>
        </w:rPr>
        <w:t>(2)</w:t>
      </w:r>
      <w:r w:rsidRPr="00576838">
        <w:rPr>
          <w:rFonts w:ascii="宋体" w:hAnsi="宋体" w:hint="eastAsia"/>
          <w:szCs w:val="24"/>
        </w:rPr>
        <w:t>对基金从证券市场中取得的收入，包括买卖股票、债券的差价收入，股权的股息、红利收入，债券的利息收入及其他收入，暂不征收企业所得税。</w:t>
      </w:r>
    </w:p>
    <w:p w:rsidR="00BA41EE" w:rsidRPr="00576838" w:rsidRDefault="00BA41EE" w:rsidP="00955A5E">
      <w:pPr>
        <w:spacing w:line="360" w:lineRule="auto"/>
        <w:ind w:firstLineChars="200" w:firstLine="31680"/>
        <w:rPr>
          <w:rFonts w:ascii="宋体"/>
          <w:szCs w:val="24"/>
        </w:rPr>
      </w:pPr>
      <w:r w:rsidRPr="00576838">
        <w:rPr>
          <w:rFonts w:ascii="宋体" w:hAnsi="宋体"/>
          <w:szCs w:val="24"/>
        </w:rPr>
        <w:t>(3)</w:t>
      </w:r>
      <w:r w:rsidRPr="00576838">
        <w:rPr>
          <w:rFonts w:ascii="宋体" w:hAnsi="宋体" w:hint="eastAsia"/>
          <w:szCs w:val="24"/>
        </w:rPr>
        <w:t>对基金取得的企业债券利息收入，由发行债券的企业在向基金派发利息时代扣代缴</w:t>
      </w:r>
      <w:r w:rsidRPr="00576838">
        <w:rPr>
          <w:rFonts w:ascii="宋体" w:hAnsi="宋体"/>
          <w:szCs w:val="24"/>
        </w:rPr>
        <w:t>20%</w:t>
      </w:r>
      <w:r w:rsidRPr="00576838">
        <w:rPr>
          <w:rFonts w:ascii="宋体" w:hAnsi="宋体" w:hint="eastAsia"/>
          <w:szCs w:val="24"/>
        </w:rPr>
        <w:t>的个人所得税。对基金取得的股票的股息、红利收入，由上市公司在向基金派发股息、红利时代扣代缴个人所得税，持股期限在</w:t>
      </w:r>
      <w:r w:rsidRPr="00576838">
        <w:rPr>
          <w:rFonts w:ascii="宋体" w:hAnsi="宋体"/>
          <w:szCs w:val="24"/>
        </w:rPr>
        <w:t>1</w:t>
      </w:r>
      <w:r w:rsidRPr="00576838">
        <w:rPr>
          <w:rFonts w:ascii="宋体" w:hAnsi="宋体" w:hint="eastAsia"/>
          <w:szCs w:val="24"/>
        </w:rPr>
        <w:t>个月以内</w:t>
      </w:r>
      <w:r w:rsidRPr="00576838">
        <w:rPr>
          <w:rFonts w:ascii="宋体" w:hAnsi="宋体"/>
          <w:szCs w:val="24"/>
        </w:rPr>
        <w:t>(</w:t>
      </w:r>
      <w:r w:rsidRPr="00576838">
        <w:rPr>
          <w:rFonts w:ascii="宋体" w:hAnsi="宋体" w:hint="eastAsia"/>
          <w:szCs w:val="24"/>
        </w:rPr>
        <w:t>含</w:t>
      </w:r>
      <w:r w:rsidRPr="00576838">
        <w:rPr>
          <w:rFonts w:ascii="宋体" w:hAnsi="宋体"/>
          <w:szCs w:val="24"/>
        </w:rPr>
        <w:t>1</w:t>
      </w:r>
      <w:r w:rsidRPr="00576838">
        <w:rPr>
          <w:rFonts w:ascii="宋体" w:hAnsi="宋体" w:hint="eastAsia"/>
          <w:szCs w:val="24"/>
        </w:rPr>
        <w:t>个月</w:t>
      </w:r>
      <w:r w:rsidRPr="00576838">
        <w:rPr>
          <w:rFonts w:ascii="宋体" w:hAnsi="宋体"/>
          <w:szCs w:val="24"/>
        </w:rPr>
        <w:t>)</w:t>
      </w:r>
      <w:r w:rsidRPr="00576838">
        <w:rPr>
          <w:rFonts w:ascii="宋体" w:hAnsi="宋体" w:hint="eastAsia"/>
          <w:szCs w:val="24"/>
        </w:rPr>
        <w:t>的，其股息红利所得全额计入应纳税所得额；持股期限在</w:t>
      </w:r>
      <w:r w:rsidRPr="00576838">
        <w:rPr>
          <w:rFonts w:ascii="宋体" w:hAnsi="宋体"/>
          <w:szCs w:val="24"/>
        </w:rPr>
        <w:t>1</w:t>
      </w:r>
      <w:r w:rsidRPr="00576838">
        <w:rPr>
          <w:rFonts w:ascii="宋体" w:hAnsi="宋体" w:hint="eastAsia"/>
          <w:szCs w:val="24"/>
        </w:rPr>
        <w:t>个月以上至</w:t>
      </w:r>
      <w:r w:rsidRPr="00576838">
        <w:rPr>
          <w:rFonts w:ascii="宋体" w:hAnsi="宋体"/>
          <w:szCs w:val="24"/>
        </w:rPr>
        <w:t>1</w:t>
      </w:r>
      <w:r w:rsidRPr="00576838">
        <w:rPr>
          <w:rFonts w:ascii="宋体" w:hAnsi="宋体" w:hint="eastAsia"/>
          <w:szCs w:val="24"/>
        </w:rPr>
        <w:t>年</w:t>
      </w:r>
      <w:r w:rsidRPr="00576838">
        <w:rPr>
          <w:rFonts w:ascii="宋体" w:hAnsi="宋体"/>
          <w:szCs w:val="24"/>
        </w:rPr>
        <w:t>(</w:t>
      </w:r>
      <w:r w:rsidRPr="00576838">
        <w:rPr>
          <w:rFonts w:ascii="宋体" w:hAnsi="宋体" w:hint="eastAsia"/>
          <w:szCs w:val="24"/>
        </w:rPr>
        <w:t>含</w:t>
      </w:r>
      <w:r w:rsidRPr="00576838">
        <w:rPr>
          <w:rFonts w:ascii="宋体" w:hAnsi="宋体"/>
          <w:szCs w:val="24"/>
        </w:rPr>
        <w:t>1</w:t>
      </w:r>
      <w:r w:rsidRPr="00576838">
        <w:rPr>
          <w:rFonts w:ascii="宋体" w:hAnsi="宋体" w:hint="eastAsia"/>
          <w:szCs w:val="24"/>
        </w:rPr>
        <w:t>年</w:t>
      </w:r>
      <w:r w:rsidRPr="00576838">
        <w:rPr>
          <w:rFonts w:ascii="宋体" w:hAnsi="宋体"/>
          <w:szCs w:val="24"/>
        </w:rPr>
        <w:t>)</w:t>
      </w:r>
      <w:r w:rsidRPr="00576838">
        <w:rPr>
          <w:rFonts w:ascii="宋体" w:hAnsi="宋体" w:hint="eastAsia"/>
          <w:szCs w:val="24"/>
        </w:rPr>
        <w:t>的，暂减按</w:t>
      </w:r>
      <w:r w:rsidRPr="00576838">
        <w:rPr>
          <w:rFonts w:ascii="宋体" w:hAnsi="宋体"/>
          <w:szCs w:val="24"/>
        </w:rPr>
        <w:t>50%</w:t>
      </w:r>
      <w:r w:rsidRPr="00576838">
        <w:rPr>
          <w:rFonts w:ascii="宋体" w:hAnsi="宋体" w:hint="eastAsia"/>
          <w:szCs w:val="24"/>
        </w:rPr>
        <w:t>计入应纳税所得额；持股期限超过</w:t>
      </w:r>
      <w:r w:rsidRPr="00576838">
        <w:rPr>
          <w:rFonts w:ascii="宋体" w:hAnsi="宋体"/>
          <w:szCs w:val="24"/>
        </w:rPr>
        <w:t>1</w:t>
      </w:r>
      <w:r w:rsidRPr="00576838">
        <w:rPr>
          <w:rFonts w:ascii="宋体" w:hAnsi="宋体" w:hint="eastAsia"/>
          <w:szCs w:val="24"/>
        </w:rPr>
        <w:t>年的，暂减按</w:t>
      </w:r>
      <w:r w:rsidRPr="00576838">
        <w:rPr>
          <w:rFonts w:ascii="宋体" w:hAnsi="宋体"/>
          <w:szCs w:val="24"/>
        </w:rPr>
        <w:t>25%</w:t>
      </w:r>
      <w:r w:rsidRPr="00576838">
        <w:rPr>
          <w:rFonts w:ascii="宋体" w:hAnsi="宋体" w:hint="eastAsia"/>
          <w:szCs w:val="24"/>
        </w:rPr>
        <w:t>计入应纳税所得额。上述所得统一适用</w:t>
      </w:r>
      <w:r w:rsidRPr="00576838">
        <w:rPr>
          <w:rFonts w:ascii="宋体" w:hAnsi="宋体"/>
          <w:szCs w:val="24"/>
        </w:rPr>
        <w:t>20%</w:t>
      </w:r>
      <w:r w:rsidRPr="00576838">
        <w:rPr>
          <w:rFonts w:ascii="宋体" w:hAnsi="宋体" w:hint="eastAsia"/>
          <w:szCs w:val="24"/>
        </w:rPr>
        <w:t>的税率计征个人所得税。</w:t>
      </w:r>
    </w:p>
    <w:p w:rsidR="00BA41EE" w:rsidRDefault="00BA41EE" w:rsidP="00955A5E">
      <w:pPr>
        <w:spacing w:line="360" w:lineRule="auto"/>
        <w:ind w:firstLineChars="200" w:firstLine="31680"/>
        <w:rPr>
          <w:rFonts w:ascii="宋体"/>
          <w:szCs w:val="24"/>
        </w:rPr>
      </w:pPr>
      <w:r w:rsidRPr="00576838">
        <w:rPr>
          <w:rFonts w:ascii="宋体" w:hAnsi="宋体"/>
          <w:szCs w:val="24"/>
        </w:rPr>
        <w:t>(4)</w:t>
      </w:r>
      <w:r w:rsidRPr="00576838">
        <w:rPr>
          <w:rFonts w:ascii="宋体" w:hAnsi="宋体" w:hint="eastAsia"/>
          <w:szCs w:val="24"/>
        </w:rPr>
        <w:t>基金卖出股票按</w:t>
      </w:r>
      <w:r w:rsidRPr="00576838">
        <w:rPr>
          <w:rFonts w:ascii="宋体" w:hAnsi="宋体"/>
          <w:szCs w:val="24"/>
        </w:rPr>
        <w:t>0.1%</w:t>
      </w:r>
      <w:r w:rsidRPr="00576838">
        <w:rPr>
          <w:rFonts w:ascii="宋体" w:hAnsi="宋体" w:hint="eastAsia"/>
          <w:szCs w:val="24"/>
        </w:rPr>
        <w:t>的税率缴纳股票交易印花税，买入股票不征收股票交易印花税。</w:t>
      </w:r>
    </w:p>
    <w:bookmarkEnd w:id="231"/>
    <w:p w:rsidR="00BA41EE" w:rsidRDefault="00BA41EE" w:rsidP="00BE038C">
      <w:pPr>
        <w:pStyle w:val="XBRLTitle3"/>
        <w:spacing w:before="156" w:after="156"/>
        <w:ind w:hanging="1334"/>
      </w:pPr>
      <w:r>
        <w:rPr>
          <w:rFonts w:hint="eastAsia"/>
        </w:rPr>
        <w:t>重要财务报表项目的说明</w:t>
      </w:r>
    </w:p>
    <w:p w:rsidR="00BA41EE" w:rsidRDefault="00BA41EE" w:rsidP="00E82A74">
      <w:pPr>
        <w:pStyle w:val="XBRLTitle4"/>
        <w:spacing w:before="156" w:after="156"/>
      </w:pPr>
      <w:bookmarkStart w:id="232" w:name="m07ZXH_04_07_01"/>
      <w:r>
        <w:rPr>
          <w:rFonts w:hint="eastAsia"/>
        </w:rPr>
        <w:t>银行存款</w:t>
      </w:r>
    </w:p>
    <w:p w:rsidR="00BA41EE" w:rsidRDefault="00BA41EE">
      <w:pPr>
        <w:spacing w:line="360" w:lineRule="auto"/>
        <w:ind w:firstLine="480"/>
        <w:jc w:val="right"/>
        <w:rPr>
          <w:rFonts w:ascii="宋体"/>
          <w:b/>
        </w:rPr>
      </w:pPr>
      <w:bookmarkStart w:id="233" w:name="m07ZXH_04_07_01_tab"/>
      <w:r>
        <w:rPr>
          <w:rFonts w:ascii="宋体" w:hAnsi="宋体" w:hint="eastAsia"/>
        </w:rPr>
        <w:t>单位：人民币元</w:t>
      </w:r>
    </w:p>
    <w:tbl>
      <w:tblPr>
        <w:tblW w:w="8900" w:type="dxa"/>
        <w:jc w:val="center"/>
        <w:tblCellMar>
          <w:left w:w="0" w:type="dxa"/>
          <w:right w:w="0" w:type="dxa"/>
        </w:tblCellMar>
        <w:tblLook w:val="0000"/>
      </w:tblPr>
      <w:tblGrid>
        <w:gridCol w:w="4353"/>
        <w:gridCol w:w="4532"/>
      </w:tblGrid>
      <w:tr w:rsidR="00BA41EE" w:rsidTr="007E758C">
        <w:trPr>
          <w:trHeight w:val="345"/>
          <w:jc w:val="center"/>
        </w:trPr>
        <w:tc>
          <w:tcPr>
            <w:tcW w:w="4368"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szCs w:val="21"/>
              </w:rPr>
            </w:pPr>
            <w:r>
              <w:rPr>
                <w:rFonts w:ascii="宋体" w:hAnsi="宋体" w:hint="eastAsia"/>
                <w:kern w:val="0"/>
              </w:rPr>
              <w:t>项目</w:t>
            </w:r>
          </w:p>
        </w:tc>
        <w:tc>
          <w:tcPr>
            <w:tcW w:w="4532"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kern w:val="0"/>
              </w:rPr>
            </w:pPr>
            <w:r>
              <w:rPr>
                <w:rFonts w:ascii="宋体" w:hAnsi="宋体" w:hint="eastAsia"/>
                <w:kern w:val="0"/>
              </w:rPr>
              <w:t>本期末</w:t>
            </w:r>
          </w:p>
          <w:p w:rsidR="00BA41EE" w:rsidRDefault="00BA41EE">
            <w:pPr>
              <w:jc w:val="center"/>
              <w:rPr>
                <w:rFonts w:ascii="宋体"/>
                <w:kern w:val="0"/>
              </w:rPr>
            </w:pPr>
            <w:r>
              <w:rPr>
                <w:rFonts w:ascii="宋体" w:hAnsi="宋体"/>
                <w:kern w:val="0"/>
              </w:rPr>
              <w:t>2013</w:t>
            </w:r>
            <w:r>
              <w:rPr>
                <w:rFonts w:ascii="宋体" w:hAnsi="宋体" w:hint="eastAsia"/>
                <w:kern w:val="0"/>
              </w:rPr>
              <w:t>年</w:t>
            </w:r>
            <w:r>
              <w:rPr>
                <w:rFonts w:ascii="宋体" w:hAnsi="宋体"/>
                <w:kern w:val="0"/>
              </w:rPr>
              <w:t>6</w:t>
            </w:r>
            <w:r>
              <w:rPr>
                <w:rFonts w:ascii="宋体" w:hAnsi="宋体" w:hint="eastAsia"/>
                <w:kern w:val="0"/>
              </w:rPr>
              <w:t>月</w:t>
            </w:r>
            <w:r>
              <w:rPr>
                <w:rFonts w:ascii="宋体" w:hAnsi="宋体"/>
                <w:kern w:val="0"/>
              </w:rPr>
              <w:t>30</w:t>
            </w:r>
            <w:r>
              <w:rPr>
                <w:rFonts w:ascii="宋体" w:hAnsi="宋体" w:hint="eastAsia"/>
                <w:kern w:val="0"/>
              </w:rPr>
              <w:t>日</w:t>
            </w:r>
          </w:p>
        </w:tc>
      </w:tr>
      <w:tr w:rsidR="00BA41EE" w:rsidTr="007E758C">
        <w:trPr>
          <w:trHeight w:val="315"/>
          <w:jc w:val="center"/>
        </w:trPr>
        <w:tc>
          <w:tcPr>
            <w:tcW w:w="436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41EE" w:rsidRDefault="00BA41EE">
            <w:pPr>
              <w:rPr>
                <w:rFonts w:ascii="宋体"/>
                <w:kern w:val="0"/>
              </w:rPr>
            </w:pPr>
            <w:r>
              <w:rPr>
                <w:rFonts w:ascii="宋体" w:hAnsi="宋体" w:hint="eastAsia"/>
                <w:kern w:val="0"/>
              </w:rPr>
              <w:t>活期存款</w:t>
            </w:r>
          </w:p>
        </w:tc>
        <w:tc>
          <w:tcPr>
            <w:tcW w:w="453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rPr>
            </w:pPr>
            <w:r w:rsidRPr="00365841">
              <w:rPr>
                <w:rFonts w:ascii="宋体" w:hAnsi="宋体"/>
              </w:rPr>
              <w:t>15,642,188.69</w:t>
            </w:r>
          </w:p>
        </w:tc>
      </w:tr>
      <w:tr w:rsidR="00BA41EE" w:rsidTr="007E758C">
        <w:trPr>
          <w:trHeight w:val="315"/>
          <w:jc w:val="center"/>
        </w:trPr>
        <w:tc>
          <w:tcPr>
            <w:tcW w:w="436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41EE" w:rsidRDefault="00BA41EE">
            <w:pPr>
              <w:rPr>
                <w:rFonts w:ascii="宋体"/>
                <w:kern w:val="0"/>
              </w:rPr>
            </w:pPr>
            <w:r>
              <w:rPr>
                <w:rFonts w:ascii="宋体" w:hAnsi="宋体" w:hint="eastAsia"/>
                <w:kern w:val="0"/>
              </w:rPr>
              <w:t>定期存款</w:t>
            </w:r>
          </w:p>
        </w:tc>
        <w:tc>
          <w:tcPr>
            <w:tcW w:w="453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rPr>
            </w:pPr>
            <w:r>
              <w:rPr>
                <w:rFonts w:ascii="宋体"/>
              </w:rPr>
              <w:t>-</w:t>
            </w:r>
          </w:p>
        </w:tc>
      </w:tr>
      <w:tr w:rsidR="00BA41EE" w:rsidTr="007E758C">
        <w:trPr>
          <w:trHeight w:val="315"/>
          <w:jc w:val="center"/>
        </w:trPr>
        <w:tc>
          <w:tcPr>
            <w:tcW w:w="436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41EE" w:rsidRDefault="00BA41EE">
            <w:pPr>
              <w:rPr>
                <w:rFonts w:ascii="宋体"/>
                <w:kern w:val="0"/>
              </w:rPr>
            </w:pPr>
            <w:r>
              <w:rPr>
                <w:rFonts w:ascii="宋体" w:hAnsi="宋体" w:hint="eastAsia"/>
                <w:kern w:val="0"/>
              </w:rPr>
              <w:t>其中：存款期限</w:t>
            </w:r>
            <w:r>
              <w:rPr>
                <w:rFonts w:ascii="宋体" w:hAnsi="宋体"/>
                <w:kern w:val="0"/>
              </w:rPr>
              <w:t>1-3</w:t>
            </w:r>
            <w:r>
              <w:rPr>
                <w:rFonts w:ascii="宋体" w:hAnsi="宋体" w:hint="eastAsia"/>
                <w:kern w:val="0"/>
              </w:rPr>
              <w:t>个月</w:t>
            </w:r>
          </w:p>
        </w:tc>
        <w:tc>
          <w:tcPr>
            <w:tcW w:w="453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r>
      <w:tr w:rsidR="00BA41EE" w:rsidTr="007E758C">
        <w:trPr>
          <w:trHeight w:val="315"/>
          <w:jc w:val="center"/>
        </w:trPr>
        <w:tc>
          <w:tcPr>
            <w:tcW w:w="4368"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BA41EE" w:rsidRDefault="00BA41EE">
            <w:pPr>
              <w:rPr>
                <w:rFonts w:ascii="宋体"/>
                <w:kern w:val="0"/>
              </w:rPr>
            </w:pPr>
            <w:r>
              <w:rPr>
                <w:rFonts w:ascii="宋体" w:hAnsi="宋体" w:hint="eastAsia"/>
                <w:kern w:val="0"/>
              </w:rPr>
              <w:t>其他存款</w:t>
            </w:r>
          </w:p>
        </w:tc>
        <w:tc>
          <w:tcPr>
            <w:tcW w:w="453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rPr>
            </w:pPr>
            <w:r>
              <w:rPr>
                <w:rFonts w:ascii="宋体"/>
              </w:rPr>
              <w:t>-</w:t>
            </w:r>
          </w:p>
        </w:tc>
      </w:tr>
      <w:tr w:rsidR="00BA41EE" w:rsidTr="007E758C">
        <w:trPr>
          <w:trHeight w:val="315"/>
          <w:jc w:val="center"/>
        </w:trPr>
        <w:tc>
          <w:tcPr>
            <w:tcW w:w="43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41EE" w:rsidRDefault="00BA41EE">
            <w:pPr>
              <w:jc w:val="center"/>
              <w:rPr>
                <w:rFonts w:ascii="宋体"/>
                <w:kern w:val="0"/>
              </w:rPr>
            </w:pPr>
            <w:r>
              <w:rPr>
                <w:rFonts w:ascii="宋体" w:hAnsi="宋体" w:hint="eastAsia"/>
                <w:kern w:val="0"/>
              </w:rPr>
              <w:t>合计：</w:t>
            </w:r>
          </w:p>
        </w:tc>
        <w:tc>
          <w:tcPr>
            <w:tcW w:w="45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rPr>
            </w:pPr>
            <w:r>
              <w:rPr>
                <w:rFonts w:ascii="宋体" w:hAnsi="宋体"/>
              </w:rPr>
              <w:t>15,642,188.69</w:t>
            </w:r>
          </w:p>
        </w:tc>
      </w:tr>
    </w:tbl>
    <w:bookmarkEnd w:id="233"/>
    <w:p w:rsidR="00BA41EE" w:rsidRDefault="00BA41EE">
      <w:pPr>
        <w:spacing w:line="360" w:lineRule="auto"/>
        <w:rPr>
          <w:szCs w:val="24"/>
        </w:rPr>
      </w:pPr>
      <w:r>
        <w:rPr>
          <w:rFonts w:ascii="宋体" w:hAnsi="宋体"/>
          <w:kern w:val="0"/>
          <w:szCs w:val="24"/>
        </w:rPr>
        <w:t xml:space="preserve"> </w:t>
      </w:r>
    </w:p>
    <w:p w:rsidR="00BA41EE" w:rsidRDefault="00BA41EE" w:rsidP="00E82A74">
      <w:pPr>
        <w:pStyle w:val="XBRLTitle4"/>
        <w:spacing w:before="156" w:after="156"/>
      </w:pPr>
      <w:bookmarkStart w:id="234" w:name="m07ZXH_04_07_02"/>
      <w:bookmarkEnd w:id="232"/>
      <w:r>
        <w:rPr>
          <w:rFonts w:hint="eastAsia"/>
        </w:rPr>
        <w:t>交易性金融资产</w:t>
      </w:r>
    </w:p>
    <w:p w:rsidR="00BA41EE" w:rsidRDefault="00BA41EE">
      <w:pPr>
        <w:wordWrap w:val="0"/>
        <w:jc w:val="right"/>
        <w:rPr>
          <w:rFonts w:ascii="宋体"/>
          <w:szCs w:val="24"/>
        </w:rPr>
      </w:pPr>
      <w:bookmarkStart w:id="235" w:name="m07ZXH_04_07_02_tab"/>
      <w:r>
        <w:rPr>
          <w:rFonts w:ascii="宋体" w:hAnsi="宋体"/>
          <w:szCs w:val="24"/>
        </w:rPr>
        <w:t xml:space="preserve"> </w:t>
      </w:r>
      <w:r>
        <w:rPr>
          <w:rFonts w:ascii="宋体" w:hAnsi="宋体" w:hint="eastAsia"/>
          <w:szCs w:val="24"/>
        </w:rPr>
        <w:t>单位：人民币元</w:t>
      </w:r>
    </w:p>
    <w:tbl>
      <w:tblPr>
        <w:tblW w:w="0" w:type="auto"/>
        <w:tblInd w:w="108" w:type="dxa"/>
        <w:tblLook w:val="0000"/>
      </w:tblPr>
      <w:tblGrid>
        <w:gridCol w:w="716"/>
        <w:gridCol w:w="1349"/>
        <w:gridCol w:w="2004"/>
        <w:gridCol w:w="2182"/>
        <w:gridCol w:w="2649"/>
      </w:tblGrid>
      <w:tr w:rsidR="00BA41EE" w:rsidTr="007E758C">
        <w:trPr>
          <w:cantSplit/>
          <w:trHeight w:val="262"/>
        </w:trPr>
        <w:tc>
          <w:tcPr>
            <w:tcW w:w="206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widowControl/>
              <w:jc w:val="center"/>
              <w:rPr>
                <w:rFonts w:ascii="宋体"/>
                <w:kern w:val="0"/>
                <w:szCs w:val="24"/>
              </w:rPr>
            </w:pPr>
            <w:r>
              <w:rPr>
                <w:rFonts w:ascii="宋体" w:hAnsi="宋体" w:hint="eastAsia"/>
                <w:kern w:val="0"/>
                <w:szCs w:val="24"/>
              </w:rPr>
              <w:t>项目</w:t>
            </w:r>
          </w:p>
        </w:tc>
        <w:tc>
          <w:tcPr>
            <w:tcW w:w="6835" w:type="dxa"/>
            <w:gridSpan w:val="3"/>
            <w:tcBorders>
              <w:top w:val="single" w:sz="4" w:space="0" w:color="auto"/>
              <w:left w:val="nil"/>
              <w:bottom w:val="single" w:sz="4" w:space="0" w:color="auto"/>
              <w:right w:val="single" w:sz="4" w:space="0" w:color="auto"/>
            </w:tcBorders>
            <w:shd w:val="clear" w:color="auto" w:fill="D9D9D9"/>
            <w:vAlign w:val="center"/>
          </w:tcPr>
          <w:p w:rsidR="00BA41EE" w:rsidRDefault="00BA41EE">
            <w:pPr>
              <w:widowControl/>
              <w:jc w:val="center"/>
              <w:rPr>
                <w:szCs w:val="24"/>
              </w:rPr>
            </w:pPr>
            <w:r>
              <w:rPr>
                <w:rFonts w:ascii="宋体" w:hAnsi="宋体" w:hint="eastAsia"/>
                <w:szCs w:val="24"/>
              </w:rPr>
              <w:t>本期末</w:t>
            </w:r>
          </w:p>
          <w:p w:rsidR="00BA41EE" w:rsidRDefault="00BA41EE">
            <w:pPr>
              <w:widowControl/>
              <w:jc w:val="center"/>
              <w:rPr>
                <w:rFonts w:ascii="宋体"/>
                <w:kern w:val="0"/>
                <w:szCs w:val="24"/>
                <w:u w:val="single"/>
              </w:rPr>
            </w:pPr>
            <w:r>
              <w:rPr>
                <w:rFonts w:ascii="宋体" w:hAnsi="宋体"/>
                <w:kern w:val="0"/>
              </w:rPr>
              <w:t>2013</w:t>
            </w:r>
            <w:r>
              <w:rPr>
                <w:rFonts w:ascii="宋体" w:hAnsi="宋体" w:hint="eastAsia"/>
                <w:kern w:val="0"/>
              </w:rPr>
              <w:t>年</w:t>
            </w:r>
            <w:r>
              <w:rPr>
                <w:rFonts w:ascii="宋体" w:hAnsi="宋体"/>
                <w:kern w:val="0"/>
              </w:rPr>
              <w:t>6</w:t>
            </w:r>
            <w:r>
              <w:rPr>
                <w:rFonts w:ascii="宋体" w:hAnsi="宋体" w:hint="eastAsia"/>
                <w:kern w:val="0"/>
              </w:rPr>
              <w:t>月</w:t>
            </w:r>
            <w:r>
              <w:rPr>
                <w:rFonts w:ascii="宋体" w:hAnsi="宋体"/>
                <w:kern w:val="0"/>
              </w:rPr>
              <w:t>30</w:t>
            </w:r>
            <w:r>
              <w:rPr>
                <w:rFonts w:ascii="宋体" w:hAnsi="宋体" w:hint="eastAsia"/>
                <w:kern w:val="0"/>
              </w:rPr>
              <w:t>日</w:t>
            </w:r>
          </w:p>
        </w:tc>
      </w:tr>
      <w:tr w:rsidR="00BA41EE" w:rsidTr="007E758C">
        <w:trPr>
          <w:cantSplit/>
          <w:trHeight w:val="237"/>
        </w:trPr>
        <w:tc>
          <w:tcPr>
            <w:tcW w:w="2065"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widowControl/>
              <w:jc w:val="center"/>
              <w:rPr>
                <w:rFonts w:ascii="宋体"/>
                <w:kern w:val="0"/>
                <w:szCs w:val="24"/>
              </w:rPr>
            </w:pPr>
          </w:p>
        </w:tc>
        <w:tc>
          <w:tcPr>
            <w:tcW w:w="2004"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widowControl/>
              <w:jc w:val="center"/>
              <w:rPr>
                <w:rFonts w:ascii="宋体"/>
                <w:kern w:val="0"/>
                <w:szCs w:val="24"/>
              </w:rPr>
            </w:pPr>
            <w:r>
              <w:rPr>
                <w:rFonts w:ascii="宋体" w:hAnsi="宋体" w:hint="eastAsia"/>
                <w:kern w:val="0"/>
                <w:szCs w:val="24"/>
              </w:rPr>
              <w:t>成本</w:t>
            </w:r>
          </w:p>
        </w:tc>
        <w:tc>
          <w:tcPr>
            <w:tcW w:w="2182"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widowControl/>
              <w:jc w:val="center"/>
              <w:rPr>
                <w:rFonts w:ascii="宋体"/>
                <w:kern w:val="0"/>
                <w:szCs w:val="24"/>
              </w:rPr>
            </w:pPr>
            <w:r>
              <w:rPr>
                <w:rFonts w:ascii="宋体" w:hAnsi="宋体" w:hint="eastAsia"/>
                <w:kern w:val="0"/>
                <w:szCs w:val="24"/>
              </w:rPr>
              <w:t>公允价值</w:t>
            </w:r>
          </w:p>
        </w:tc>
        <w:tc>
          <w:tcPr>
            <w:tcW w:w="2649"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widowControl/>
              <w:jc w:val="center"/>
              <w:rPr>
                <w:rFonts w:ascii="宋体"/>
                <w:kern w:val="0"/>
                <w:szCs w:val="24"/>
              </w:rPr>
            </w:pPr>
            <w:r>
              <w:rPr>
                <w:rFonts w:ascii="宋体" w:hAnsi="宋体" w:hint="eastAsia"/>
                <w:kern w:val="0"/>
                <w:szCs w:val="24"/>
              </w:rPr>
              <w:t>估值增值</w:t>
            </w:r>
          </w:p>
        </w:tc>
      </w:tr>
      <w:tr w:rsidR="00BA41EE" w:rsidTr="007E758C">
        <w:trPr>
          <w:trHeight w:val="277"/>
        </w:trPr>
        <w:tc>
          <w:tcPr>
            <w:tcW w:w="2065" w:type="dxa"/>
            <w:gridSpan w:val="2"/>
            <w:tcBorders>
              <w:top w:val="single" w:sz="4" w:space="0" w:color="auto"/>
              <w:left w:val="single" w:sz="4" w:space="0" w:color="auto"/>
              <w:bottom w:val="single" w:sz="4" w:space="0" w:color="auto"/>
              <w:right w:val="single" w:sz="4" w:space="0" w:color="auto"/>
            </w:tcBorders>
            <w:vAlign w:val="center"/>
          </w:tcPr>
          <w:p w:rsidR="00BA41EE" w:rsidRDefault="00BA41EE">
            <w:pPr>
              <w:widowControl/>
              <w:rPr>
                <w:rFonts w:ascii="宋体"/>
                <w:kern w:val="0"/>
                <w:szCs w:val="24"/>
              </w:rPr>
            </w:pPr>
            <w:r>
              <w:rPr>
                <w:rFonts w:ascii="宋体" w:hAnsi="宋体" w:hint="eastAsia"/>
                <w:kern w:val="0"/>
                <w:szCs w:val="24"/>
              </w:rPr>
              <w:t>股票</w:t>
            </w:r>
          </w:p>
        </w:tc>
        <w:tc>
          <w:tcPr>
            <w:tcW w:w="2004" w:type="dxa"/>
            <w:tcBorders>
              <w:top w:val="single" w:sz="4" w:space="0" w:color="auto"/>
              <w:left w:val="nil"/>
              <w:bottom w:val="single" w:sz="4" w:space="0" w:color="auto"/>
              <w:right w:val="single" w:sz="4" w:space="0" w:color="auto"/>
            </w:tcBorders>
          </w:tcPr>
          <w:p w:rsidR="00BA41EE" w:rsidRDefault="00BA41EE">
            <w:pPr>
              <w:widowControl/>
              <w:jc w:val="right"/>
              <w:rPr>
                <w:rFonts w:ascii="宋体"/>
                <w:kern w:val="0"/>
                <w:szCs w:val="24"/>
              </w:rPr>
            </w:pPr>
            <w:r>
              <w:rPr>
                <w:rFonts w:ascii="宋体" w:hAnsi="宋体"/>
                <w:kern w:val="0"/>
                <w:szCs w:val="24"/>
              </w:rPr>
              <w:t>2,128,824,482.75</w:t>
            </w:r>
          </w:p>
        </w:tc>
        <w:tc>
          <w:tcPr>
            <w:tcW w:w="2182"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hAnsi="宋体"/>
                <w:kern w:val="0"/>
                <w:szCs w:val="24"/>
              </w:rPr>
              <w:t>1,944,788,220.95</w:t>
            </w:r>
          </w:p>
        </w:tc>
        <w:tc>
          <w:tcPr>
            <w:tcW w:w="2649"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hAnsi="宋体"/>
                <w:kern w:val="0"/>
                <w:szCs w:val="24"/>
              </w:rPr>
              <w:t>-184,036,261.80</w:t>
            </w:r>
          </w:p>
        </w:tc>
      </w:tr>
      <w:tr w:rsidR="00BA41EE" w:rsidTr="007E758C">
        <w:trPr>
          <w:cantSplit/>
          <w:trHeight w:val="294"/>
        </w:trPr>
        <w:tc>
          <w:tcPr>
            <w:tcW w:w="716" w:type="dxa"/>
            <w:vMerge w:val="restart"/>
            <w:tcBorders>
              <w:top w:val="single" w:sz="4" w:space="0" w:color="auto"/>
              <w:left w:val="single" w:sz="4" w:space="0" w:color="auto"/>
              <w:bottom w:val="single" w:sz="4" w:space="0" w:color="auto"/>
              <w:right w:val="single" w:sz="4" w:space="0" w:color="auto"/>
            </w:tcBorders>
            <w:vAlign w:val="center"/>
          </w:tcPr>
          <w:p w:rsidR="00BA41EE" w:rsidRDefault="00BA41EE">
            <w:pPr>
              <w:rPr>
                <w:rFonts w:ascii="宋体"/>
                <w:kern w:val="0"/>
                <w:szCs w:val="24"/>
              </w:rPr>
            </w:pPr>
            <w:r>
              <w:rPr>
                <w:rFonts w:ascii="宋体" w:hAnsi="宋体" w:hint="eastAsia"/>
                <w:kern w:val="0"/>
                <w:szCs w:val="24"/>
              </w:rPr>
              <w:t>债券</w:t>
            </w:r>
          </w:p>
        </w:tc>
        <w:tc>
          <w:tcPr>
            <w:tcW w:w="1349" w:type="dxa"/>
            <w:tcBorders>
              <w:top w:val="single" w:sz="4" w:space="0" w:color="auto"/>
              <w:left w:val="nil"/>
              <w:bottom w:val="single" w:sz="4" w:space="0" w:color="auto"/>
              <w:right w:val="single" w:sz="4" w:space="0" w:color="auto"/>
            </w:tcBorders>
            <w:vAlign w:val="center"/>
          </w:tcPr>
          <w:p w:rsidR="00BA41EE" w:rsidRDefault="00BA41EE">
            <w:pPr>
              <w:widowControl/>
              <w:rPr>
                <w:rFonts w:ascii="宋体"/>
                <w:kern w:val="0"/>
                <w:szCs w:val="24"/>
              </w:rPr>
            </w:pPr>
            <w:r>
              <w:rPr>
                <w:rFonts w:ascii="宋体" w:hAnsi="宋体" w:hint="eastAsia"/>
                <w:kern w:val="0"/>
                <w:szCs w:val="24"/>
              </w:rPr>
              <w:t>交易所市场</w:t>
            </w:r>
          </w:p>
        </w:tc>
        <w:tc>
          <w:tcPr>
            <w:tcW w:w="2004"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kern w:val="0"/>
                <w:szCs w:val="24"/>
              </w:rPr>
              <w:t>-</w:t>
            </w:r>
          </w:p>
        </w:tc>
        <w:tc>
          <w:tcPr>
            <w:tcW w:w="2182"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kern w:val="0"/>
                <w:szCs w:val="24"/>
              </w:rPr>
              <w:t>-</w:t>
            </w:r>
          </w:p>
        </w:tc>
        <w:tc>
          <w:tcPr>
            <w:tcW w:w="2649"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kern w:val="0"/>
                <w:szCs w:val="24"/>
              </w:rPr>
              <w:t>-</w:t>
            </w:r>
          </w:p>
        </w:tc>
      </w:tr>
      <w:tr w:rsidR="00BA41EE" w:rsidTr="007E758C">
        <w:trPr>
          <w:cantSplit/>
          <w:trHeight w:val="106"/>
        </w:trPr>
        <w:tc>
          <w:tcPr>
            <w:tcW w:w="716" w:type="dxa"/>
            <w:vMerge/>
            <w:tcBorders>
              <w:top w:val="single" w:sz="4" w:space="0" w:color="auto"/>
              <w:left w:val="single" w:sz="4" w:space="0" w:color="auto"/>
              <w:bottom w:val="single" w:sz="4" w:space="0" w:color="auto"/>
              <w:right w:val="single" w:sz="4" w:space="0" w:color="auto"/>
            </w:tcBorders>
            <w:vAlign w:val="center"/>
          </w:tcPr>
          <w:p w:rsidR="00BA41EE" w:rsidRDefault="00BA41EE">
            <w:pPr>
              <w:widowControl/>
              <w:rPr>
                <w:rFonts w:ascii="宋体"/>
                <w:kern w:val="0"/>
                <w:szCs w:val="24"/>
              </w:rPr>
            </w:pPr>
          </w:p>
        </w:tc>
        <w:tc>
          <w:tcPr>
            <w:tcW w:w="1349" w:type="dxa"/>
            <w:tcBorders>
              <w:top w:val="single" w:sz="4" w:space="0" w:color="auto"/>
              <w:left w:val="nil"/>
              <w:bottom w:val="single" w:sz="4" w:space="0" w:color="auto"/>
              <w:right w:val="single" w:sz="4" w:space="0" w:color="auto"/>
            </w:tcBorders>
            <w:vAlign w:val="center"/>
          </w:tcPr>
          <w:p w:rsidR="00BA41EE" w:rsidRDefault="00BA41EE">
            <w:pPr>
              <w:widowControl/>
              <w:rPr>
                <w:rFonts w:ascii="宋体"/>
                <w:kern w:val="0"/>
                <w:szCs w:val="24"/>
              </w:rPr>
            </w:pPr>
            <w:r>
              <w:rPr>
                <w:rFonts w:ascii="宋体" w:hAnsi="宋体" w:hint="eastAsia"/>
                <w:kern w:val="0"/>
                <w:szCs w:val="24"/>
              </w:rPr>
              <w:t>银行间市场</w:t>
            </w:r>
          </w:p>
        </w:tc>
        <w:tc>
          <w:tcPr>
            <w:tcW w:w="2004"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kern w:val="0"/>
                <w:szCs w:val="24"/>
              </w:rPr>
              <w:t>-</w:t>
            </w:r>
          </w:p>
        </w:tc>
        <w:tc>
          <w:tcPr>
            <w:tcW w:w="2182"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kern w:val="0"/>
                <w:szCs w:val="24"/>
              </w:rPr>
              <w:t>-</w:t>
            </w:r>
          </w:p>
        </w:tc>
        <w:tc>
          <w:tcPr>
            <w:tcW w:w="2649"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kern w:val="0"/>
                <w:szCs w:val="24"/>
              </w:rPr>
              <w:t>-</w:t>
            </w:r>
          </w:p>
        </w:tc>
      </w:tr>
      <w:tr w:rsidR="00BA41EE" w:rsidTr="007E758C">
        <w:trPr>
          <w:cantSplit/>
          <w:trHeight w:val="277"/>
        </w:trPr>
        <w:tc>
          <w:tcPr>
            <w:tcW w:w="716" w:type="dxa"/>
            <w:vMerge/>
            <w:tcBorders>
              <w:top w:val="single" w:sz="4" w:space="0" w:color="auto"/>
              <w:left w:val="single" w:sz="4" w:space="0" w:color="auto"/>
              <w:bottom w:val="single" w:sz="4" w:space="0" w:color="auto"/>
              <w:right w:val="single" w:sz="4" w:space="0" w:color="auto"/>
            </w:tcBorders>
            <w:vAlign w:val="center"/>
          </w:tcPr>
          <w:p w:rsidR="00BA41EE" w:rsidRDefault="00BA41EE">
            <w:pPr>
              <w:widowControl/>
              <w:rPr>
                <w:rFonts w:ascii="宋体"/>
                <w:kern w:val="0"/>
                <w:szCs w:val="24"/>
              </w:rPr>
            </w:pPr>
          </w:p>
        </w:tc>
        <w:tc>
          <w:tcPr>
            <w:tcW w:w="1349" w:type="dxa"/>
            <w:tcBorders>
              <w:top w:val="single" w:sz="4" w:space="0" w:color="auto"/>
              <w:left w:val="nil"/>
              <w:bottom w:val="single" w:sz="4" w:space="0" w:color="auto"/>
              <w:right w:val="single" w:sz="4" w:space="0" w:color="auto"/>
            </w:tcBorders>
            <w:vAlign w:val="center"/>
          </w:tcPr>
          <w:p w:rsidR="00BA41EE" w:rsidRDefault="00BA41EE">
            <w:pPr>
              <w:widowControl/>
              <w:rPr>
                <w:rFonts w:ascii="宋体"/>
                <w:kern w:val="0"/>
                <w:szCs w:val="24"/>
              </w:rPr>
            </w:pPr>
            <w:r>
              <w:rPr>
                <w:rFonts w:ascii="宋体" w:hAnsi="宋体" w:hint="eastAsia"/>
                <w:kern w:val="0"/>
                <w:szCs w:val="24"/>
              </w:rPr>
              <w:t>合计</w:t>
            </w:r>
          </w:p>
        </w:tc>
        <w:tc>
          <w:tcPr>
            <w:tcW w:w="2004"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kern w:val="0"/>
                <w:szCs w:val="24"/>
              </w:rPr>
              <w:t>-</w:t>
            </w:r>
          </w:p>
        </w:tc>
        <w:tc>
          <w:tcPr>
            <w:tcW w:w="2182"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kern w:val="0"/>
                <w:szCs w:val="24"/>
              </w:rPr>
              <w:t>-</w:t>
            </w:r>
          </w:p>
        </w:tc>
        <w:tc>
          <w:tcPr>
            <w:tcW w:w="2649"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kern w:val="0"/>
                <w:szCs w:val="24"/>
              </w:rPr>
              <w:t>-</w:t>
            </w:r>
          </w:p>
        </w:tc>
      </w:tr>
      <w:tr w:rsidR="00BA41EE" w:rsidTr="007E758C">
        <w:trPr>
          <w:trHeight w:val="277"/>
        </w:trPr>
        <w:tc>
          <w:tcPr>
            <w:tcW w:w="2065" w:type="dxa"/>
            <w:gridSpan w:val="2"/>
            <w:tcBorders>
              <w:top w:val="single" w:sz="4" w:space="0" w:color="auto"/>
              <w:left w:val="single" w:sz="4" w:space="0" w:color="auto"/>
              <w:bottom w:val="single" w:sz="4" w:space="0" w:color="auto"/>
              <w:right w:val="single" w:sz="4" w:space="0" w:color="auto"/>
            </w:tcBorders>
            <w:vAlign w:val="center"/>
          </w:tcPr>
          <w:p w:rsidR="00BA41EE" w:rsidRDefault="00BA41EE">
            <w:pPr>
              <w:widowControl/>
              <w:rPr>
                <w:rFonts w:ascii="宋体"/>
                <w:kern w:val="0"/>
                <w:szCs w:val="24"/>
              </w:rPr>
            </w:pPr>
            <w:r>
              <w:rPr>
                <w:rFonts w:ascii="宋体" w:hAnsi="宋体" w:hint="eastAsia"/>
                <w:kern w:val="0"/>
                <w:szCs w:val="24"/>
              </w:rPr>
              <w:t>资产支持证券</w:t>
            </w:r>
          </w:p>
        </w:tc>
        <w:tc>
          <w:tcPr>
            <w:tcW w:w="2004"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kern w:val="0"/>
                <w:szCs w:val="24"/>
              </w:rPr>
              <w:t>-</w:t>
            </w:r>
          </w:p>
        </w:tc>
        <w:tc>
          <w:tcPr>
            <w:tcW w:w="2182"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kern w:val="0"/>
                <w:szCs w:val="24"/>
              </w:rPr>
              <w:t>-</w:t>
            </w:r>
          </w:p>
        </w:tc>
        <w:tc>
          <w:tcPr>
            <w:tcW w:w="2649"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kern w:val="0"/>
                <w:szCs w:val="24"/>
              </w:rPr>
              <w:t>-</w:t>
            </w:r>
          </w:p>
        </w:tc>
      </w:tr>
      <w:tr w:rsidR="00BA41EE" w:rsidTr="007E758C">
        <w:trPr>
          <w:trHeight w:val="277"/>
        </w:trPr>
        <w:tc>
          <w:tcPr>
            <w:tcW w:w="2065" w:type="dxa"/>
            <w:gridSpan w:val="2"/>
            <w:tcBorders>
              <w:top w:val="single" w:sz="4" w:space="0" w:color="auto"/>
              <w:left w:val="single" w:sz="4" w:space="0" w:color="auto"/>
              <w:bottom w:val="single" w:sz="4" w:space="0" w:color="auto"/>
              <w:right w:val="single" w:sz="4" w:space="0" w:color="auto"/>
            </w:tcBorders>
            <w:vAlign w:val="center"/>
          </w:tcPr>
          <w:p w:rsidR="00BA41EE" w:rsidRDefault="00BA41EE">
            <w:pPr>
              <w:widowControl/>
              <w:rPr>
                <w:rFonts w:ascii="宋体"/>
                <w:color w:val="000000"/>
                <w:kern w:val="0"/>
                <w:szCs w:val="24"/>
              </w:rPr>
            </w:pPr>
            <w:r>
              <w:rPr>
                <w:rFonts w:ascii="宋体" w:hAnsi="宋体" w:hint="eastAsia"/>
                <w:color w:val="000000"/>
                <w:kern w:val="0"/>
                <w:szCs w:val="24"/>
              </w:rPr>
              <w:t>基金</w:t>
            </w:r>
          </w:p>
        </w:tc>
        <w:tc>
          <w:tcPr>
            <w:tcW w:w="2004"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c>
          <w:tcPr>
            <w:tcW w:w="2182"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c>
          <w:tcPr>
            <w:tcW w:w="2649"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77"/>
        </w:trPr>
        <w:tc>
          <w:tcPr>
            <w:tcW w:w="2065" w:type="dxa"/>
            <w:gridSpan w:val="2"/>
            <w:tcBorders>
              <w:top w:val="single" w:sz="4" w:space="0" w:color="auto"/>
              <w:left w:val="single" w:sz="4" w:space="0" w:color="auto"/>
              <w:bottom w:val="single" w:sz="4" w:space="0" w:color="auto"/>
              <w:right w:val="single" w:sz="4" w:space="0" w:color="auto"/>
            </w:tcBorders>
            <w:vAlign w:val="center"/>
          </w:tcPr>
          <w:p w:rsidR="00BA41EE" w:rsidRDefault="00BA41EE">
            <w:pPr>
              <w:widowControl/>
              <w:rPr>
                <w:rFonts w:ascii="宋体"/>
                <w:kern w:val="0"/>
                <w:szCs w:val="24"/>
              </w:rPr>
            </w:pPr>
            <w:r>
              <w:rPr>
                <w:rFonts w:ascii="宋体" w:hAnsi="宋体" w:hint="eastAsia"/>
                <w:kern w:val="0"/>
                <w:szCs w:val="24"/>
              </w:rPr>
              <w:t>其他</w:t>
            </w:r>
          </w:p>
        </w:tc>
        <w:tc>
          <w:tcPr>
            <w:tcW w:w="2004"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kern w:val="0"/>
                <w:szCs w:val="24"/>
              </w:rPr>
              <w:t>-</w:t>
            </w:r>
          </w:p>
        </w:tc>
        <w:tc>
          <w:tcPr>
            <w:tcW w:w="2182"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kern w:val="0"/>
                <w:szCs w:val="24"/>
              </w:rPr>
              <w:t>-</w:t>
            </w:r>
          </w:p>
        </w:tc>
        <w:tc>
          <w:tcPr>
            <w:tcW w:w="2649"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kern w:val="0"/>
                <w:szCs w:val="24"/>
              </w:rPr>
              <w:t>-</w:t>
            </w:r>
          </w:p>
        </w:tc>
      </w:tr>
      <w:tr w:rsidR="00BA41EE" w:rsidTr="007E758C">
        <w:trPr>
          <w:trHeight w:val="277"/>
        </w:trPr>
        <w:tc>
          <w:tcPr>
            <w:tcW w:w="2065" w:type="dxa"/>
            <w:gridSpan w:val="2"/>
            <w:tcBorders>
              <w:top w:val="single" w:sz="4" w:space="0" w:color="auto"/>
              <w:left w:val="single" w:sz="4" w:space="0" w:color="auto"/>
              <w:bottom w:val="single" w:sz="4" w:space="0" w:color="auto"/>
              <w:right w:val="single" w:sz="4" w:space="0" w:color="auto"/>
            </w:tcBorders>
            <w:vAlign w:val="center"/>
          </w:tcPr>
          <w:p w:rsidR="00BA41EE" w:rsidRDefault="00BA41EE">
            <w:pPr>
              <w:widowControl/>
              <w:rPr>
                <w:rFonts w:ascii="宋体"/>
                <w:kern w:val="0"/>
                <w:szCs w:val="24"/>
              </w:rPr>
            </w:pPr>
            <w:r>
              <w:rPr>
                <w:rFonts w:ascii="宋体" w:hAnsi="宋体" w:hint="eastAsia"/>
                <w:kern w:val="0"/>
                <w:szCs w:val="24"/>
              </w:rPr>
              <w:t>合计</w:t>
            </w:r>
          </w:p>
        </w:tc>
        <w:tc>
          <w:tcPr>
            <w:tcW w:w="2004"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hAnsi="宋体"/>
                <w:kern w:val="0"/>
                <w:szCs w:val="24"/>
              </w:rPr>
              <w:t>2,128,824,482.75</w:t>
            </w:r>
          </w:p>
        </w:tc>
        <w:tc>
          <w:tcPr>
            <w:tcW w:w="2182"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hAnsi="宋体"/>
                <w:kern w:val="0"/>
                <w:szCs w:val="24"/>
              </w:rPr>
              <w:t>1,944,788,220.95</w:t>
            </w:r>
          </w:p>
        </w:tc>
        <w:tc>
          <w:tcPr>
            <w:tcW w:w="2649" w:type="dxa"/>
            <w:tcBorders>
              <w:top w:val="single" w:sz="4" w:space="0" w:color="auto"/>
              <w:left w:val="nil"/>
              <w:bottom w:val="single" w:sz="4" w:space="0" w:color="auto"/>
              <w:right w:val="single" w:sz="4" w:space="0" w:color="auto"/>
            </w:tcBorders>
          </w:tcPr>
          <w:p w:rsidR="00BA41EE" w:rsidRDefault="00BA41EE">
            <w:pPr>
              <w:jc w:val="right"/>
              <w:rPr>
                <w:rFonts w:ascii="宋体"/>
                <w:kern w:val="0"/>
                <w:szCs w:val="24"/>
              </w:rPr>
            </w:pPr>
            <w:r>
              <w:rPr>
                <w:rFonts w:ascii="宋体" w:hAnsi="宋体"/>
                <w:kern w:val="0"/>
                <w:szCs w:val="24"/>
              </w:rPr>
              <w:t>-184,036,261.80</w:t>
            </w:r>
          </w:p>
        </w:tc>
      </w:tr>
    </w:tbl>
    <w:bookmarkEnd w:id="235"/>
    <w:p w:rsidR="00BA41EE" w:rsidRDefault="00BA41EE">
      <w:pPr>
        <w:spacing w:line="360" w:lineRule="auto"/>
        <w:rPr>
          <w:rFonts w:ascii="宋体"/>
          <w:kern w:val="0"/>
          <w:szCs w:val="24"/>
        </w:rPr>
      </w:pPr>
      <w:r>
        <w:rPr>
          <w:rFonts w:ascii="宋体" w:hAnsi="宋体"/>
          <w:kern w:val="0"/>
          <w:szCs w:val="24"/>
        </w:rPr>
        <w:t xml:space="preserve"> </w:t>
      </w:r>
    </w:p>
    <w:p w:rsidR="00BA41EE" w:rsidRDefault="00BA41EE" w:rsidP="00E82A74">
      <w:pPr>
        <w:pStyle w:val="XBRLTitle4"/>
        <w:spacing w:before="156" w:after="156"/>
      </w:pPr>
      <w:bookmarkStart w:id="236" w:name="m07ZXH_04_07_03"/>
      <w:bookmarkEnd w:id="234"/>
      <w:r>
        <w:rPr>
          <w:rFonts w:hint="eastAsia"/>
        </w:rPr>
        <w:t>衍生金融资产</w:t>
      </w:r>
      <w:r>
        <w:t>/</w:t>
      </w:r>
      <w:r>
        <w:rPr>
          <w:rFonts w:hint="eastAsia"/>
        </w:rPr>
        <w:t>负债</w:t>
      </w:r>
    </w:p>
    <w:p w:rsidR="00BA41EE" w:rsidRPr="00E30B8B" w:rsidRDefault="00BA41EE" w:rsidP="00E30B8B">
      <w:pPr>
        <w:spacing w:line="360" w:lineRule="auto"/>
        <w:ind w:left="420"/>
        <w:rPr>
          <w:rFonts w:ascii="宋体"/>
          <w:szCs w:val="24"/>
        </w:rPr>
      </w:pPr>
      <w:r w:rsidRPr="00E30B8B">
        <w:rPr>
          <w:rFonts w:ascii="宋体" w:hAnsi="宋体" w:hint="eastAsia"/>
          <w:szCs w:val="24"/>
        </w:rPr>
        <w:t>无余额。</w:t>
      </w:r>
    </w:p>
    <w:bookmarkEnd w:id="236"/>
    <w:p w:rsidR="00BA41EE" w:rsidRDefault="00BA41EE" w:rsidP="00E82A74">
      <w:pPr>
        <w:pStyle w:val="XBRLTitle4"/>
        <w:spacing w:before="156" w:after="156"/>
      </w:pPr>
      <w:r>
        <w:rPr>
          <w:rFonts w:hint="eastAsia"/>
        </w:rPr>
        <w:t>买入返售金融资产</w:t>
      </w:r>
    </w:p>
    <w:p w:rsidR="00BA41EE" w:rsidRDefault="00BA41EE" w:rsidP="00E82A74">
      <w:pPr>
        <w:pStyle w:val="XBRLTitle5"/>
        <w:spacing w:before="156" w:after="156"/>
      </w:pPr>
      <w:bookmarkStart w:id="237" w:name="m07ZXH_04_07_04_01"/>
      <w:r>
        <w:rPr>
          <w:rFonts w:hint="eastAsia"/>
        </w:rPr>
        <w:t>各项买入返售金融资产期末余额</w:t>
      </w:r>
    </w:p>
    <w:p w:rsidR="00BA41EE" w:rsidRDefault="00BA41EE" w:rsidP="00E30B8B">
      <w:pPr>
        <w:spacing w:line="360" w:lineRule="auto"/>
        <w:ind w:left="420"/>
        <w:rPr>
          <w:rFonts w:ascii="宋体"/>
          <w:szCs w:val="24"/>
        </w:rPr>
      </w:pPr>
      <w:r w:rsidRPr="00E30B8B">
        <w:rPr>
          <w:rFonts w:ascii="宋体" w:hAnsi="宋体" w:hint="eastAsia"/>
          <w:szCs w:val="24"/>
        </w:rPr>
        <w:t>无余额。</w:t>
      </w:r>
    </w:p>
    <w:p w:rsidR="00BA41EE" w:rsidRDefault="00BA41EE" w:rsidP="00E82A74">
      <w:pPr>
        <w:pStyle w:val="XBRLTitle5"/>
        <w:spacing w:before="156" w:after="156"/>
      </w:pPr>
      <w:bookmarkStart w:id="238" w:name="m07ZXH_04_07_04_02"/>
      <w:bookmarkEnd w:id="237"/>
      <w:r>
        <w:rPr>
          <w:rFonts w:hint="eastAsia"/>
        </w:rPr>
        <w:t>期末买断式逆回购交易中取得的债券</w:t>
      </w:r>
    </w:p>
    <w:p w:rsidR="00BA41EE" w:rsidRDefault="00BA41EE" w:rsidP="00D54FB3">
      <w:pPr>
        <w:spacing w:line="360" w:lineRule="auto"/>
        <w:ind w:left="420"/>
        <w:rPr>
          <w:rFonts w:ascii="宋体"/>
          <w:szCs w:val="24"/>
        </w:rPr>
      </w:pPr>
      <w:r w:rsidRPr="00E30B8B">
        <w:rPr>
          <w:rFonts w:ascii="宋体" w:hAnsi="宋体" w:hint="eastAsia"/>
          <w:szCs w:val="24"/>
        </w:rPr>
        <w:t>无余额。</w:t>
      </w:r>
    </w:p>
    <w:p w:rsidR="00BA41EE" w:rsidRDefault="00BA41EE" w:rsidP="00E82A74">
      <w:pPr>
        <w:pStyle w:val="XBRLTitle4"/>
        <w:spacing w:before="156" w:after="156"/>
      </w:pPr>
      <w:bookmarkStart w:id="239" w:name="m07ZXH_04_07_05"/>
      <w:bookmarkEnd w:id="238"/>
      <w:r>
        <w:rPr>
          <w:rFonts w:hint="eastAsia"/>
        </w:rPr>
        <w:t>应收利息</w:t>
      </w:r>
    </w:p>
    <w:p w:rsidR="00BA41EE" w:rsidRDefault="00BA41EE">
      <w:pPr>
        <w:jc w:val="right"/>
        <w:rPr>
          <w:b/>
          <w:szCs w:val="24"/>
        </w:rPr>
      </w:pPr>
      <w:bookmarkStart w:id="240" w:name="m07ZXH_04_07_05_tab"/>
      <w:r>
        <w:rPr>
          <w:rFonts w:hint="eastAsia"/>
          <w:szCs w:val="24"/>
        </w:rPr>
        <w:t>单位：人民币元</w:t>
      </w:r>
    </w:p>
    <w:tbl>
      <w:tblPr>
        <w:tblW w:w="0" w:type="auto"/>
        <w:tblCellMar>
          <w:left w:w="0" w:type="dxa"/>
          <w:right w:w="0" w:type="dxa"/>
        </w:tblCellMar>
        <w:tblLook w:val="0000"/>
      </w:tblPr>
      <w:tblGrid>
        <w:gridCol w:w="4226"/>
        <w:gridCol w:w="4623"/>
      </w:tblGrid>
      <w:tr w:rsidR="00BA41EE" w:rsidTr="007E758C">
        <w:trPr>
          <w:trHeight w:val="324"/>
        </w:trPr>
        <w:tc>
          <w:tcPr>
            <w:tcW w:w="4255"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jc w:val="center"/>
              <w:rPr>
                <w:rFonts w:ascii="宋体"/>
                <w:kern w:val="0"/>
                <w:szCs w:val="24"/>
              </w:rPr>
            </w:pPr>
            <w:r>
              <w:rPr>
                <w:rFonts w:ascii="宋体" w:hAnsi="宋体" w:hint="eastAsia"/>
                <w:kern w:val="0"/>
                <w:szCs w:val="24"/>
              </w:rPr>
              <w:t>项目</w:t>
            </w:r>
          </w:p>
        </w:tc>
        <w:tc>
          <w:tcPr>
            <w:tcW w:w="4645"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jc w:val="center"/>
              <w:rPr>
                <w:szCs w:val="24"/>
              </w:rPr>
            </w:pPr>
            <w:r>
              <w:rPr>
                <w:rFonts w:hint="eastAsia"/>
                <w:szCs w:val="24"/>
              </w:rPr>
              <w:t>本期末</w:t>
            </w:r>
          </w:p>
          <w:p w:rsidR="00BA41EE" w:rsidRDefault="00BA41EE">
            <w:pPr>
              <w:jc w:val="center"/>
              <w:rPr>
                <w:szCs w:val="24"/>
              </w:rPr>
            </w:pPr>
            <w:r>
              <w:rPr>
                <w:rFonts w:ascii="宋体" w:hAnsi="宋体"/>
                <w:kern w:val="0"/>
              </w:rPr>
              <w:t>2013</w:t>
            </w:r>
            <w:r>
              <w:rPr>
                <w:rFonts w:ascii="宋体" w:hAnsi="宋体" w:hint="eastAsia"/>
                <w:kern w:val="0"/>
              </w:rPr>
              <w:t>年</w:t>
            </w:r>
            <w:r>
              <w:rPr>
                <w:rFonts w:ascii="宋体" w:hAnsi="宋体"/>
                <w:kern w:val="0"/>
              </w:rPr>
              <w:t>6</w:t>
            </w:r>
            <w:r>
              <w:rPr>
                <w:rFonts w:ascii="宋体" w:hAnsi="宋体" w:hint="eastAsia"/>
                <w:kern w:val="0"/>
              </w:rPr>
              <w:t>月</w:t>
            </w:r>
            <w:r>
              <w:rPr>
                <w:rFonts w:ascii="宋体" w:hAnsi="宋体"/>
                <w:kern w:val="0"/>
              </w:rPr>
              <w:t>30</w:t>
            </w:r>
            <w:r>
              <w:rPr>
                <w:rFonts w:ascii="宋体" w:hAnsi="宋体" w:hint="eastAsia"/>
                <w:kern w:val="0"/>
              </w:rPr>
              <w:t>日</w:t>
            </w:r>
          </w:p>
        </w:tc>
      </w:tr>
      <w:tr w:rsidR="00BA41EE" w:rsidTr="007E758C">
        <w:trPr>
          <w:trHeight w:val="252"/>
        </w:trPr>
        <w:tc>
          <w:tcPr>
            <w:tcW w:w="4255" w:type="dxa"/>
            <w:tcBorders>
              <w:top w:val="nil"/>
              <w:left w:val="single" w:sz="4" w:space="0" w:color="auto"/>
              <w:bottom w:val="single" w:sz="4" w:space="0" w:color="auto"/>
              <w:right w:val="single" w:sz="4" w:space="0" w:color="auto"/>
            </w:tcBorders>
            <w:vAlign w:val="bottom"/>
          </w:tcPr>
          <w:p w:rsidR="00BA41EE" w:rsidRDefault="00BA41EE">
            <w:pPr>
              <w:widowControl/>
              <w:rPr>
                <w:rFonts w:ascii="宋体"/>
                <w:kern w:val="0"/>
                <w:szCs w:val="24"/>
              </w:rPr>
            </w:pPr>
            <w:r>
              <w:rPr>
                <w:rFonts w:ascii="宋体" w:hAnsi="宋体" w:hint="eastAsia"/>
                <w:kern w:val="0"/>
                <w:szCs w:val="24"/>
              </w:rPr>
              <w:t>应收活期存款利息</w:t>
            </w:r>
          </w:p>
        </w:tc>
        <w:tc>
          <w:tcPr>
            <w:tcW w:w="4645"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1,555.03</w:t>
            </w:r>
          </w:p>
        </w:tc>
      </w:tr>
      <w:tr w:rsidR="00BA41EE" w:rsidTr="007E758C">
        <w:trPr>
          <w:trHeight w:val="252"/>
        </w:trPr>
        <w:tc>
          <w:tcPr>
            <w:tcW w:w="4255" w:type="dxa"/>
            <w:tcBorders>
              <w:top w:val="nil"/>
              <w:left w:val="single" w:sz="4" w:space="0" w:color="auto"/>
              <w:bottom w:val="single" w:sz="4" w:space="0" w:color="auto"/>
              <w:right w:val="single" w:sz="4" w:space="0" w:color="auto"/>
            </w:tcBorders>
            <w:vAlign w:val="bottom"/>
          </w:tcPr>
          <w:p w:rsidR="00BA41EE" w:rsidRDefault="00BA41EE">
            <w:pPr>
              <w:widowControl/>
              <w:rPr>
                <w:rFonts w:ascii="宋体"/>
                <w:kern w:val="0"/>
                <w:szCs w:val="24"/>
              </w:rPr>
            </w:pPr>
            <w:r>
              <w:rPr>
                <w:rFonts w:ascii="宋体" w:hAnsi="宋体" w:hint="eastAsia"/>
                <w:kern w:val="0"/>
                <w:szCs w:val="24"/>
              </w:rPr>
              <w:t>应收定期存款利息</w:t>
            </w:r>
          </w:p>
        </w:tc>
        <w:tc>
          <w:tcPr>
            <w:tcW w:w="4645"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52"/>
        </w:trPr>
        <w:tc>
          <w:tcPr>
            <w:tcW w:w="4255" w:type="dxa"/>
            <w:tcBorders>
              <w:top w:val="nil"/>
              <w:left w:val="single" w:sz="4" w:space="0" w:color="auto"/>
              <w:bottom w:val="single" w:sz="4" w:space="0" w:color="auto"/>
              <w:right w:val="single" w:sz="4" w:space="0" w:color="auto"/>
            </w:tcBorders>
            <w:vAlign w:val="bottom"/>
          </w:tcPr>
          <w:p w:rsidR="00BA41EE" w:rsidRDefault="00BA41EE">
            <w:pPr>
              <w:widowControl/>
              <w:rPr>
                <w:rFonts w:ascii="宋体"/>
                <w:kern w:val="0"/>
                <w:szCs w:val="24"/>
              </w:rPr>
            </w:pPr>
            <w:r>
              <w:rPr>
                <w:rFonts w:ascii="宋体" w:hAnsi="宋体" w:hint="eastAsia"/>
                <w:kern w:val="0"/>
                <w:szCs w:val="24"/>
              </w:rPr>
              <w:t>应收其他存款利息</w:t>
            </w:r>
          </w:p>
        </w:tc>
        <w:tc>
          <w:tcPr>
            <w:tcW w:w="4645"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19"/>
        </w:trPr>
        <w:tc>
          <w:tcPr>
            <w:tcW w:w="4255" w:type="dxa"/>
            <w:tcBorders>
              <w:top w:val="nil"/>
              <w:left w:val="single" w:sz="4" w:space="0" w:color="auto"/>
              <w:bottom w:val="single" w:sz="4" w:space="0" w:color="auto"/>
              <w:right w:val="single" w:sz="4" w:space="0" w:color="auto"/>
            </w:tcBorders>
            <w:vAlign w:val="bottom"/>
          </w:tcPr>
          <w:p w:rsidR="00BA41EE" w:rsidRDefault="00BA41EE">
            <w:pPr>
              <w:widowControl/>
              <w:rPr>
                <w:rFonts w:ascii="宋体"/>
                <w:kern w:val="0"/>
                <w:szCs w:val="24"/>
              </w:rPr>
            </w:pPr>
            <w:r>
              <w:rPr>
                <w:rFonts w:ascii="宋体" w:hAnsi="宋体" w:hint="eastAsia"/>
                <w:kern w:val="0"/>
                <w:szCs w:val="24"/>
              </w:rPr>
              <w:t>应收结算备付金利息</w:t>
            </w:r>
          </w:p>
        </w:tc>
        <w:tc>
          <w:tcPr>
            <w:tcW w:w="4645"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819.45</w:t>
            </w:r>
          </w:p>
        </w:tc>
      </w:tr>
      <w:tr w:rsidR="00BA41EE" w:rsidTr="007E758C">
        <w:trPr>
          <w:trHeight w:val="264"/>
        </w:trPr>
        <w:tc>
          <w:tcPr>
            <w:tcW w:w="4255" w:type="dxa"/>
            <w:tcBorders>
              <w:top w:val="nil"/>
              <w:left w:val="single" w:sz="4" w:space="0" w:color="auto"/>
              <w:bottom w:val="single" w:sz="4" w:space="0" w:color="auto"/>
              <w:right w:val="single" w:sz="4" w:space="0" w:color="auto"/>
            </w:tcBorders>
            <w:vAlign w:val="bottom"/>
          </w:tcPr>
          <w:p w:rsidR="00BA41EE" w:rsidRDefault="00BA41EE">
            <w:pPr>
              <w:widowControl/>
              <w:rPr>
                <w:rFonts w:ascii="宋体"/>
                <w:kern w:val="0"/>
                <w:szCs w:val="24"/>
              </w:rPr>
            </w:pPr>
            <w:r>
              <w:rPr>
                <w:rFonts w:ascii="宋体" w:hAnsi="宋体" w:hint="eastAsia"/>
                <w:kern w:val="0"/>
                <w:szCs w:val="24"/>
              </w:rPr>
              <w:t>应收债券利息</w:t>
            </w:r>
          </w:p>
        </w:tc>
        <w:tc>
          <w:tcPr>
            <w:tcW w:w="4645"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82"/>
        </w:trPr>
        <w:tc>
          <w:tcPr>
            <w:tcW w:w="4255" w:type="dxa"/>
            <w:tcBorders>
              <w:top w:val="nil"/>
              <w:left w:val="single" w:sz="4" w:space="0" w:color="auto"/>
              <w:bottom w:val="single" w:sz="4" w:space="0" w:color="auto"/>
              <w:right w:val="single" w:sz="4" w:space="0" w:color="auto"/>
            </w:tcBorders>
            <w:vAlign w:val="bottom"/>
          </w:tcPr>
          <w:p w:rsidR="00BA41EE" w:rsidRDefault="00BA41EE">
            <w:pPr>
              <w:widowControl/>
              <w:rPr>
                <w:rFonts w:ascii="宋体"/>
                <w:kern w:val="0"/>
                <w:szCs w:val="24"/>
              </w:rPr>
            </w:pPr>
            <w:r>
              <w:rPr>
                <w:rFonts w:ascii="宋体" w:hAnsi="宋体" w:hint="eastAsia"/>
                <w:kern w:val="0"/>
                <w:szCs w:val="24"/>
              </w:rPr>
              <w:t>应收买入返售证券利息</w:t>
            </w:r>
          </w:p>
        </w:tc>
        <w:tc>
          <w:tcPr>
            <w:tcW w:w="4645"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99"/>
        </w:trPr>
        <w:tc>
          <w:tcPr>
            <w:tcW w:w="4255" w:type="dxa"/>
            <w:tcBorders>
              <w:top w:val="nil"/>
              <w:left w:val="single" w:sz="4" w:space="0" w:color="auto"/>
              <w:bottom w:val="single" w:sz="4" w:space="0" w:color="auto"/>
              <w:right w:val="single" w:sz="4" w:space="0" w:color="auto"/>
            </w:tcBorders>
            <w:vAlign w:val="bottom"/>
          </w:tcPr>
          <w:p w:rsidR="00BA41EE" w:rsidRDefault="00BA41EE">
            <w:pPr>
              <w:widowControl/>
              <w:rPr>
                <w:rFonts w:ascii="宋体"/>
                <w:kern w:val="0"/>
                <w:szCs w:val="24"/>
              </w:rPr>
            </w:pPr>
            <w:r>
              <w:rPr>
                <w:rFonts w:ascii="宋体" w:hAnsi="宋体" w:hint="eastAsia"/>
                <w:kern w:val="0"/>
                <w:szCs w:val="24"/>
              </w:rPr>
              <w:t>应收申购款利息</w:t>
            </w:r>
          </w:p>
        </w:tc>
        <w:tc>
          <w:tcPr>
            <w:tcW w:w="4645"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99"/>
        </w:trPr>
        <w:tc>
          <w:tcPr>
            <w:tcW w:w="4255" w:type="dxa"/>
            <w:tcBorders>
              <w:top w:val="nil"/>
              <w:left w:val="single" w:sz="4" w:space="0" w:color="auto"/>
              <w:bottom w:val="single" w:sz="4" w:space="0" w:color="auto"/>
              <w:right w:val="single" w:sz="4" w:space="0" w:color="auto"/>
            </w:tcBorders>
            <w:vAlign w:val="bottom"/>
          </w:tcPr>
          <w:p w:rsidR="00BA41EE" w:rsidRDefault="00BA41EE">
            <w:pPr>
              <w:widowControl/>
              <w:rPr>
                <w:rFonts w:ascii="宋体"/>
                <w:kern w:val="0"/>
                <w:szCs w:val="24"/>
              </w:rPr>
            </w:pPr>
            <w:r>
              <w:rPr>
                <w:rFonts w:ascii="宋体" w:hAnsi="宋体" w:hint="eastAsia"/>
                <w:kern w:val="0"/>
                <w:szCs w:val="24"/>
              </w:rPr>
              <w:t>其他</w:t>
            </w:r>
          </w:p>
        </w:tc>
        <w:tc>
          <w:tcPr>
            <w:tcW w:w="4645"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442.26</w:t>
            </w:r>
          </w:p>
        </w:tc>
      </w:tr>
      <w:tr w:rsidR="00BA41EE" w:rsidTr="007E758C">
        <w:trPr>
          <w:trHeight w:val="324"/>
        </w:trPr>
        <w:tc>
          <w:tcPr>
            <w:tcW w:w="4255" w:type="dxa"/>
            <w:tcBorders>
              <w:top w:val="nil"/>
              <w:left w:val="single" w:sz="4" w:space="0" w:color="auto"/>
              <w:bottom w:val="single" w:sz="4" w:space="0" w:color="auto"/>
              <w:right w:val="single" w:sz="4" w:space="0" w:color="auto"/>
            </w:tcBorders>
            <w:vAlign w:val="bottom"/>
          </w:tcPr>
          <w:p w:rsidR="00BA41EE" w:rsidRDefault="00BA41EE">
            <w:pPr>
              <w:widowControl/>
              <w:jc w:val="center"/>
              <w:rPr>
                <w:rFonts w:ascii="宋体"/>
                <w:kern w:val="0"/>
                <w:szCs w:val="24"/>
              </w:rPr>
            </w:pPr>
            <w:r>
              <w:rPr>
                <w:rFonts w:ascii="宋体" w:hAnsi="宋体" w:hint="eastAsia"/>
                <w:kern w:val="0"/>
                <w:szCs w:val="24"/>
              </w:rPr>
              <w:t>合计</w:t>
            </w:r>
          </w:p>
        </w:tc>
        <w:tc>
          <w:tcPr>
            <w:tcW w:w="4645"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2,816.74</w:t>
            </w:r>
          </w:p>
        </w:tc>
      </w:tr>
    </w:tbl>
    <w:bookmarkEnd w:id="240"/>
    <w:p w:rsidR="00BA41EE" w:rsidRDefault="00BA41EE">
      <w:pPr>
        <w:spacing w:line="360" w:lineRule="auto"/>
        <w:rPr>
          <w:rFonts w:ascii="宋体"/>
          <w:szCs w:val="24"/>
        </w:rPr>
      </w:pPr>
      <w:r>
        <w:rPr>
          <w:rFonts w:ascii="宋体" w:hAnsi="宋体"/>
          <w:szCs w:val="24"/>
        </w:rPr>
        <w:t xml:space="preserve"> </w:t>
      </w:r>
    </w:p>
    <w:p w:rsidR="00BA41EE" w:rsidRDefault="00BA41EE" w:rsidP="00E82A74">
      <w:pPr>
        <w:pStyle w:val="XBRLTitle4"/>
        <w:spacing w:before="156" w:after="156"/>
      </w:pPr>
      <w:bookmarkStart w:id="241" w:name="m07ZXH_04_07_06"/>
      <w:bookmarkEnd w:id="239"/>
      <w:r>
        <w:rPr>
          <w:rFonts w:hint="eastAsia"/>
        </w:rPr>
        <w:t>其他资产</w:t>
      </w:r>
    </w:p>
    <w:p w:rsidR="00BA41EE" w:rsidRDefault="00BA41EE" w:rsidP="00D54FB3">
      <w:pPr>
        <w:spacing w:line="360" w:lineRule="auto"/>
        <w:ind w:left="420"/>
        <w:rPr>
          <w:rFonts w:ascii="宋体"/>
          <w:szCs w:val="24"/>
        </w:rPr>
      </w:pPr>
      <w:r w:rsidRPr="005774B4">
        <w:rPr>
          <w:rFonts w:ascii="宋体" w:hAnsi="宋体" w:hint="eastAsia"/>
          <w:szCs w:val="24"/>
        </w:rPr>
        <w:t>无余额。</w:t>
      </w:r>
    </w:p>
    <w:p w:rsidR="00BA41EE" w:rsidRDefault="00BA41EE" w:rsidP="00E82A74">
      <w:pPr>
        <w:pStyle w:val="XBRLTitle4"/>
        <w:spacing w:before="156" w:after="156"/>
      </w:pPr>
      <w:bookmarkStart w:id="242" w:name="m07ZXH_04_07_07"/>
      <w:bookmarkEnd w:id="241"/>
      <w:r>
        <w:rPr>
          <w:rFonts w:hint="eastAsia"/>
        </w:rPr>
        <w:t>应付交易费用</w:t>
      </w:r>
    </w:p>
    <w:p w:rsidR="00BA41EE" w:rsidRDefault="00BA41EE">
      <w:pPr>
        <w:jc w:val="right"/>
        <w:rPr>
          <w:rFonts w:ascii="宋体"/>
          <w:szCs w:val="24"/>
        </w:rPr>
      </w:pPr>
      <w:bookmarkStart w:id="243" w:name="m07ZXH_04_07_07_tab"/>
      <w:r>
        <w:rPr>
          <w:rFonts w:ascii="宋体" w:hAnsi="宋体" w:hint="eastAsia"/>
          <w:szCs w:val="24"/>
        </w:rPr>
        <w:t>单位：人民币元</w:t>
      </w:r>
    </w:p>
    <w:tbl>
      <w:tblPr>
        <w:tblW w:w="8900" w:type="dxa"/>
        <w:tblCellMar>
          <w:left w:w="0" w:type="dxa"/>
          <w:right w:w="0" w:type="dxa"/>
        </w:tblCellMar>
        <w:tblLook w:val="0000"/>
      </w:tblPr>
      <w:tblGrid>
        <w:gridCol w:w="4250"/>
        <w:gridCol w:w="4645"/>
      </w:tblGrid>
      <w:tr w:rsidR="00BA41EE" w:rsidTr="007E758C">
        <w:trPr>
          <w:trHeight w:val="285"/>
        </w:trPr>
        <w:tc>
          <w:tcPr>
            <w:tcW w:w="4255"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项目</w:t>
            </w:r>
          </w:p>
        </w:tc>
        <w:tc>
          <w:tcPr>
            <w:tcW w:w="4645"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ind w:firstLine="480"/>
              <w:jc w:val="center"/>
              <w:rPr>
                <w:rFonts w:ascii="宋体"/>
                <w:szCs w:val="24"/>
              </w:rPr>
            </w:pPr>
            <w:r>
              <w:rPr>
                <w:rFonts w:ascii="宋体" w:hAnsi="宋体" w:hint="eastAsia"/>
                <w:szCs w:val="24"/>
              </w:rPr>
              <w:t>本期末</w:t>
            </w:r>
          </w:p>
          <w:p w:rsidR="00BA41EE" w:rsidRDefault="00BA41EE">
            <w:pPr>
              <w:ind w:firstLine="480"/>
              <w:jc w:val="center"/>
              <w:rPr>
                <w:rFonts w:ascii="宋体"/>
                <w:szCs w:val="24"/>
              </w:rPr>
            </w:pPr>
            <w:r>
              <w:rPr>
                <w:rFonts w:ascii="宋体" w:hAnsi="宋体"/>
                <w:kern w:val="0"/>
              </w:rPr>
              <w:t>2013</w:t>
            </w:r>
            <w:r>
              <w:rPr>
                <w:rFonts w:ascii="宋体" w:hAnsi="宋体" w:hint="eastAsia"/>
                <w:kern w:val="0"/>
              </w:rPr>
              <w:t>年</w:t>
            </w:r>
            <w:r>
              <w:rPr>
                <w:rFonts w:ascii="宋体" w:hAnsi="宋体"/>
                <w:kern w:val="0"/>
              </w:rPr>
              <w:t>6</w:t>
            </w:r>
            <w:r>
              <w:rPr>
                <w:rFonts w:ascii="宋体" w:hAnsi="宋体" w:hint="eastAsia"/>
                <w:kern w:val="0"/>
              </w:rPr>
              <w:t>月</w:t>
            </w:r>
            <w:r>
              <w:rPr>
                <w:rFonts w:ascii="宋体" w:hAnsi="宋体"/>
                <w:kern w:val="0"/>
              </w:rPr>
              <w:t>30</w:t>
            </w:r>
            <w:r>
              <w:rPr>
                <w:rFonts w:ascii="宋体" w:hAnsi="宋体" w:hint="eastAsia"/>
                <w:kern w:val="0"/>
              </w:rPr>
              <w:t>日</w:t>
            </w:r>
          </w:p>
        </w:tc>
      </w:tr>
      <w:tr w:rsidR="00BA41EE" w:rsidTr="007E758C">
        <w:trPr>
          <w:trHeight w:val="211"/>
        </w:trPr>
        <w:tc>
          <w:tcPr>
            <w:tcW w:w="4255" w:type="dxa"/>
            <w:tcBorders>
              <w:top w:val="nil"/>
              <w:left w:val="single" w:sz="4" w:space="0" w:color="auto"/>
              <w:bottom w:val="single" w:sz="4" w:space="0" w:color="auto"/>
              <w:right w:val="single" w:sz="4" w:space="0" w:color="auto"/>
            </w:tcBorders>
            <w:vAlign w:val="bottom"/>
          </w:tcPr>
          <w:p w:rsidR="00BA41EE" w:rsidRDefault="00BA41EE">
            <w:pPr>
              <w:rPr>
                <w:rFonts w:ascii="宋体"/>
                <w:szCs w:val="24"/>
              </w:rPr>
            </w:pPr>
            <w:r>
              <w:rPr>
                <w:rFonts w:ascii="宋体" w:hAnsi="宋体" w:hint="eastAsia"/>
                <w:szCs w:val="24"/>
              </w:rPr>
              <w:t>交易所市场应付交易费用</w:t>
            </w:r>
          </w:p>
        </w:tc>
        <w:tc>
          <w:tcPr>
            <w:tcW w:w="4645" w:type="dxa"/>
            <w:tcBorders>
              <w:top w:val="single" w:sz="4" w:space="0" w:color="auto"/>
              <w:left w:val="single" w:sz="4" w:space="0" w:color="auto"/>
              <w:bottom w:val="single" w:sz="4" w:space="0" w:color="auto"/>
              <w:right w:val="single" w:sz="4" w:space="0" w:color="auto"/>
            </w:tcBorders>
          </w:tcPr>
          <w:p w:rsidR="00BA41EE" w:rsidRDefault="00BA41EE">
            <w:pPr>
              <w:jc w:val="right"/>
              <w:rPr>
                <w:rFonts w:ascii="宋体"/>
                <w:szCs w:val="24"/>
              </w:rPr>
            </w:pPr>
            <w:r>
              <w:rPr>
                <w:rFonts w:ascii="宋体" w:hAnsi="宋体"/>
                <w:szCs w:val="24"/>
              </w:rPr>
              <w:t>1,378,309.46</w:t>
            </w:r>
          </w:p>
        </w:tc>
      </w:tr>
      <w:tr w:rsidR="00BA41EE" w:rsidTr="007E758C">
        <w:trPr>
          <w:trHeight w:val="296"/>
        </w:trPr>
        <w:tc>
          <w:tcPr>
            <w:tcW w:w="4255" w:type="dxa"/>
            <w:tcBorders>
              <w:top w:val="nil"/>
              <w:left w:val="single" w:sz="4" w:space="0" w:color="auto"/>
              <w:bottom w:val="single" w:sz="4" w:space="0" w:color="auto"/>
              <w:right w:val="single" w:sz="4" w:space="0" w:color="auto"/>
            </w:tcBorders>
            <w:vAlign w:val="bottom"/>
          </w:tcPr>
          <w:p w:rsidR="00BA41EE" w:rsidRDefault="00BA41EE">
            <w:pPr>
              <w:rPr>
                <w:rFonts w:ascii="宋体"/>
                <w:szCs w:val="24"/>
              </w:rPr>
            </w:pPr>
            <w:r>
              <w:rPr>
                <w:rFonts w:ascii="宋体" w:hAnsi="宋体" w:hint="eastAsia"/>
                <w:szCs w:val="24"/>
              </w:rPr>
              <w:t>银行间市场应付交易费用</w:t>
            </w:r>
          </w:p>
        </w:tc>
        <w:tc>
          <w:tcPr>
            <w:tcW w:w="4645" w:type="dxa"/>
            <w:tcBorders>
              <w:top w:val="single" w:sz="4" w:space="0" w:color="auto"/>
              <w:left w:val="single" w:sz="4" w:space="0" w:color="auto"/>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85"/>
        </w:trPr>
        <w:tc>
          <w:tcPr>
            <w:tcW w:w="4255" w:type="dxa"/>
            <w:tcBorders>
              <w:top w:val="nil"/>
              <w:left w:val="single" w:sz="4" w:space="0" w:color="auto"/>
              <w:bottom w:val="single" w:sz="4" w:space="0" w:color="auto"/>
              <w:right w:val="single" w:sz="4" w:space="0" w:color="auto"/>
            </w:tcBorders>
            <w:vAlign w:val="bottom"/>
          </w:tcPr>
          <w:p w:rsidR="00BA41EE" w:rsidRDefault="00BA41EE">
            <w:pPr>
              <w:jc w:val="center"/>
              <w:rPr>
                <w:rFonts w:ascii="宋体"/>
                <w:szCs w:val="24"/>
              </w:rPr>
            </w:pPr>
            <w:r>
              <w:rPr>
                <w:rFonts w:ascii="宋体" w:hAnsi="宋体" w:hint="eastAsia"/>
                <w:szCs w:val="24"/>
              </w:rPr>
              <w:t>合计</w:t>
            </w:r>
          </w:p>
        </w:tc>
        <w:tc>
          <w:tcPr>
            <w:tcW w:w="4645" w:type="dxa"/>
            <w:tcBorders>
              <w:top w:val="single" w:sz="4" w:space="0" w:color="auto"/>
              <w:left w:val="single" w:sz="4" w:space="0" w:color="auto"/>
              <w:bottom w:val="single" w:sz="4" w:space="0" w:color="auto"/>
              <w:right w:val="single" w:sz="4" w:space="0" w:color="auto"/>
            </w:tcBorders>
          </w:tcPr>
          <w:p w:rsidR="00BA41EE" w:rsidRDefault="00BA41EE">
            <w:pPr>
              <w:jc w:val="right"/>
              <w:rPr>
                <w:rFonts w:ascii="宋体"/>
                <w:szCs w:val="24"/>
              </w:rPr>
            </w:pPr>
            <w:r>
              <w:rPr>
                <w:rFonts w:ascii="宋体" w:hAnsi="宋体"/>
                <w:szCs w:val="24"/>
              </w:rPr>
              <w:t>1,378,309.46</w:t>
            </w:r>
          </w:p>
        </w:tc>
      </w:tr>
    </w:tbl>
    <w:bookmarkEnd w:id="243"/>
    <w:p w:rsidR="00BA41EE" w:rsidRDefault="00BA41EE">
      <w:pPr>
        <w:spacing w:line="360" w:lineRule="auto"/>
        <w:rPr>
          <w:szCs w:val="24"/>
        </w:rPr>
      </w:pPr>
      <w:r>
        <w:rPr>
          <w:rFonts w:ascii="宋体" w:hAnsi="宋体"/>
          <w:szCs w:val="24"/>
        </w:rPr>
        <w:t xml:space="preserve"> </w:t>
      </w:r>
    </w:p>
    <w:p w:rsidR="00BA41EE" w:rsidRDefault="00BA41EE" w:rsidP="00E82A74">
      <w:pPr>
        <w:pStyle w:val="XBRLTitle4"/>
        <w:spacing w:before="156" w:after="156"/>
      </w:pPr>
      <w:bookmarkStart w:id="244" w:name="m07ZXH_04_07_08"/>
      <w:bookmarkEnd w:id="242"/>
      <w:r>
        <w:rPr>
          <w:rFonts w:hint="eastAsia"/>
        </w:rPr>
        <w:t>其他负债</w:t>
      </w:r>
    </w:p>
    <w:p w:rsidR="00BA41EE" w:rsidRDefault="00BA41EE">
      <w:pPr>
        <w:widowControl/>
        <w:tabs>
          <w:tab w:val="left" w:pos="1680"/>
        </w:tabs>
        <w:wordWrap w:val="0"/>
        <w:autoSpaceDE w:val="0"/>
        <w:autoSpaceDN w:val="0"/>
        <w:ind w:firstLine="480"/>
        <w:jc w:val="right"/>
        <w:textAlignment w:val="bottom"/>
        <w:rPr>
          <w:rFonts w:ascii="宋体"/>
          <w:kern w:val="0"/>
          <w:szCs w:val="24"/>
        </w:rPr>
      </w:pPr>
      <w:bookmarkStart w:id="245" w:name="m07ZXH_04_07_08_tab"/>
      <w:r>
        <w:rPr>
          <w:rFonts w:ascii="宋体"/>
          <w:szCs w:val="24"/>
        </w:rPr>
        <w:tab/>
      </w:r>
      <w:r>
        <w:rPr>
          <w:rFonts w:ascii="宋体"/>
          <w:szCs w:val="24"/>
        </w:rPr>
        <w:tab/>
      </w:r>
      <w:r>
        <w:rPr>
          <w:rFonts w:ascii="宋体" w:hAnsi="宋体"/>
          <w:szCs w:val="24"/>
        </w:rPr>
        <w:t xml:space="preserve">        </w:t>
      </w:r>
      <w:r>
        <w:rPr>
          <w:rFonts w:ascii="宋体" w:hAnsi="宋体" w:hint="eastAsia"/>
          <w:szCs w:val="24"/>
        </w:rPr>
        <w:t>单位：人民币元</w:t>
      </w:r>
    </w:p>
    <w:tbl>
      <w:tblPr>
        <w:tblW w:w="0" w:type="auto"/>
        <w:tblCellMar>
          <w:left w:w="0" w:type="dxa"/>
          <w:right w:w="0" w:type="dxa"/>
        </w:tblCellMar>
        <w:tblLook w:val="0000"/>
      </w:tblPr>
      <w:tblGrid>
        <w:gridCol w:w="4210"/>
        <w:gridCol w:w="4639"/>
      </w:tblGrid>
      <w:tr w:rsidR="00BA41EE" w:rsidTr="009918FD">
        <w:trPr>
          <w:trHeight w:val="330"/>
        </w:trPr>
        <w:tc>
          <w:tcPr>
            <w:tcW w:w="4215"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项目</w:t>
            </w:r>
          </w:p>
        </w:tc>
        <w:tc>
          <w:tcPr>
            <w:tcW w:w="4639"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ind w:firstLine="480"/>
              <w:jc w:val="center"/>
              <w:rPr>
                <w:rFonts w:ascii="宋体"/>
                <w:szCs w:val="24"/>
              </w:rPr>
            </w:pPr>
            <w:r>
              <w:rPr>
                <w:rFonts w:ascii="宋体" w:hAnsi="宋体" w:hint="eastAsia"/>
                <w:szCs w:val="24"/>
              </w:rPr>
              <w:t>本期末</w:t>
            </w:r>
          </w:p>
          <w:p w:rsidR="00BA41EE" w:rsidRDefault="00BA41EE">
            <w:pPr>
              <w:ind w:firstLine="480"/>
              <w:jc w:val="center"/>
              <w:rPr>
                <w:rFonts w:ascii="宋体"/>
                <w:szCs w:val="24"/>
              </w:rPr>
            </w:pPr>
            <w:r>
              <w:rPr>
                <w:rFonts w:ascii="宋体" w:hAnsi="宋体"/>
                <w:kern w:val="0"/>
              </w:rPr>
              <w:t>2013</w:t>
            </w:r>
            <w:r>
              <w:rPr>
                <w:rFonts w:ascii="宋体" w:hAnsi="宋体" w:hint="eastAsia"/>
                <w:kern w:val="0"/>
              </w:rPr>
              <w:t>年</w:t>
            </w:r>
            <w:r>
              <w:rPr>
                <w:rFonts w:ascii="宋体" w:hAnsi="宋体"/>
                <w:kern w:val="0"/>
              </w:rPr>
              <w:t>6</w:t>
            </w:r>
            <w:r>
              <w:rPr>
                <w:rFonts w:ascii="宋体" w:hAnsi="宋体" w:hint="eastAsia"/>
                <w:kern w:val="0"/>
              </w:rPr>
              <w:t>月</w:t>
            </w:r>
            <w:r>
              <w:rPr>
                <w:rFonts w:ascii="宋体" w:hAnsi="宋体"/>
                <w:kern w:val="0"/>
              </w:rPr>
              <w:t>30</w:t>
            </w:r>
            <w:r>
              <w:rPr>
                <w:rFonts w:ascii="宋体" w:hAnsi="宋体" w:hint="eastAsia"/>
                <w:kern w:val="0"/>
              </w:rPr>
              <w:t>日</w:t>
            </w:r>
          </w:p>
        </w:tc>
      </w:tr>
      <w:tr w:rsidR="00BA41EE" w:rsidTr="009918FD">
        <w:trPr>
          <w:trHeight w:val="325"/>
        </w:trPr>
        <w:tc>
          <w:tcPr>
            <w:tcW w:w="4215" w:type="dxa"/>
            <w:tcBorders>
              <w:top w:val="nil"/>
              <w:left w:val="single" w:sz="4" w:space="0" w:color="auto"/>
              <w:bottom w:val="single" w:sz="4" w:space="0" w:color="auto"/>
              <w:right w:val="single" w:sz="4" w:space="0" w:color="auto"/>
            </w:tcBorders>
            <w:vAlign w:val="bottom"/>
          </w:tcPr>
          <w:p w:rsidR="00BA41EE" w:rsidRDefault="00BA41EE">
            <w:pPr>
              <w:widowControl/>
              <w:rPr>
                <w:rFonts w:ascii="宋体"/>
                <w:kern w:val="0"/>
                <w:szCs w:val="24"/>
              </w:rPr>
            </w:pPr>
            <w:r>
              <w:rPr>
                <w:rFonts w:ascii="宋体" w:hAnsi="宋体" w:hint="eastAsia"/>
                <w:kern w:val="0"/>
                <w:szCs w:val="24"/>
              </w:rPr>
              <w:t>应付券商交易单元保证金</w:t>
            </w:r>
          </w:p>
        </w:tc>
        <w:tc>
          <w:tcPr>
            <w:tcW w:w="4639"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1,500,000.00</w:t>
            </w:r>
          </w:p>
        </w:tc>
      </w:tr>
      <w:tr w:rsidR="00BA41EE" w:rsidTr="009918FD">
        <w:trPr>
          <w:trHeight w:val="287"/>
        </w:trPr>
        <w:tc>
          <w:tcPr>
            <w:tcW w:w="4215" w:type="dxa"/>
            <w:tcBorders>
              <w:top w:val="nil"/>
              <w:left w:val="single" w:sz="4" w:space="0" w:color="auto"/>
              <w:bottom w:val="single" w:sz="4" w:space="0" w:color="auto"/>
              <w:right w:val="single" w:sz="4" w:space="0" w:color="auto"/>
            </w:tcBorders>
          </w:tcPr>
          <w:p w:rsidR="00BA41EE" w:rsidRDefault="00BA41EE">
            <w:pPr>
              <w:widowControl/>
              <w:rPr>
                <w:rFonts w:ascii="宋体"/>
                <w:kern w:val="0"/>
                <w:szCs w:val="24"/>
              </w:rPr>
            </w:pPr>
            <w:r>
              <w:rPr>
                <w:rFonts w:ascii="宋体" w:hAnsi="宋体" w:hint="eastAsia"/>
                <w:kern w:val="0"/>
                <w:szCs w:val="24"/>
              </w:rPr>
              <w:t>应付赎回费</w:t>
            </w:r>
          </w:p>
        </w:tc>
        <w:tc>
          <w:tcPr>
            <w:tcW w:w="4639"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9918FD">
        <w:trPr>
          <w:trHeight w:val="330"/>
        </w:trPr>
        <w:tc>
          <w:tcPr>
            <w:tcW w:w="4215" w:type="dxa"/>
            <w:tcBorders>
              <w:top w:val="nil"/>
              <w:left w:val="single" w:sz="4" w:space="0" w:color="auto"/>
              <w:bottom w:val="single" w:sz="4" w:space="0" w:color="auto"/>
              <w:right w:val="single" w:sz="4" w:space="0" w:color="auto"/>
            </w:tcBorders>
            <w:vAlign w:val="bottom"/>
          </w:tcPr>
          <w:p w:rsidR="00BA41EE" w:rsidRDefault="00BA41EE">
            <w:pPr>
              <w:widowControl/>
              <w:rPr>
                <w:rFonts w:ascii="宋体"/>
                <w:kern w:val="0"/>
                <w:szCs w:val="24"/>
              </w:rPr>
            </w:pPr>
            <w:r>
              <w:rPr>
                <w:rFonts w:ascii="宋体" w:hAnsi="宋体" w:hint="eastAsia"/>
                <w:kern w:val="0"/>
                <w:szCs w:val="24"/>
              </w:rPr>
              <w:t>预提费用</w:t>
            </w:r>
          </w:p>
        </w:tc>
        <w:tc>
          <w:tcPr>
            <w:tcW w:w="4639"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389,787.18</w:t>
            </w:r>
          </w:p>
        </w:tc>
      </w:tr>
      <w:tr w:rsidR="00BA41EE" w:rsidTr="009918FD">
        <w:trPr>
          <w:trHeight w:val="330"/>
        </w:trPr>
        <w:tc>
          <w:tcPr>
            <w:tcW w:w="4215" w:type="dxa"/>
            <w:tcBorders>
              <w:top w:val="nil"/>
              <w:left w:val="single" w:sz="4" w:space="0" w:color="auto"/>
              <w:bottom w:val="single" w:sz="4" w:space="0" w:color="auto"/>
              <w:right w:val="single" w:sz="4" w:space="0" w:color="auto"/>
            </w:tcBorders>
            <w:vAlign w:val="bottom"/>
          </w:tcPr>
          <w:p w:rsidR="00BA41EE" w:rsidRDefault="00BA41EE">
            <w:pPr>
              <w:widowControl/>
              <w:rPr>
                <w:rFonts w:ascii="宋体"/>
                <w:kern w:val="0"/>
                <w:szCs w:val="24"/>
              </w:rPr>
            </w:pPr>
            <w:r>
              <w:rPr>
                <w:rFonts w:ascii="宋体" w:hAnsi="宋体" w:hint="eastAsia"/>
                <w:kern w:val="0"/>
                <w:szCs w:val="24"/>
              </w:rPr>
              <w:t>指数使用费</w:t>
            </w:r>
          </w:p>
        </w:tc>
        <w:tc>
          <w:tcPr>
            <w:tcW w:w="4639" w:type="dxa"/>
            <w:tcBorders>
              <w:top w:val="nil"/>
              <w:left w:val="nil"/>
              <w:bottom w:val="single" w:sz="4" w:space="0" w:color="auto"/>
              <w:right w:val="single" w:sz="4" w:space="0" w:color="auto"/>
            </w:tcBorders>
          </w:tcPr>
          <w:p w:rsidR="00BA41EE" w:rsidRDefault="00BA41EE">
            <w:pPr>
              <w:jc w:val="right"/>
              <w:rPr>
                <w:rFonts w:ascii="宋体"/>
                <w:szCs w:val="24"/>
              </w:rPr>
            </w:pPr>
            <w:r w:rsidRPr="008A62C7">
              <w:rPr>
                <w:rFonts w:ascii="宋体" w:hAnsi="宋体"/>
                <w:szCs w:val="24"/>
              </w:rPr>
              <w:t>246</w:t>
            </w:r>
            <w:r>
              <w:rPr>
                <w:rFonts w:ascii="宋体"/>
                <w:szCs w:val="24"/>
              </w:rPr>
              <w:t>,</w:t>
            </w:r>
            <w:r w:rsidRPr="008A62C7">
              <w:rPr>
                <w:rFonts w:ascii="宋体" w:hAnsi="宋体"/>
                <w:szCs w:val="24"/>
              </w:rPr>
              <w:t>707.99</w:t>
            </w:r>
          </w:p>
        </w:tc>
      </w:tr>
      <w:tr w:rsidR="00BA41EE" w:rsidTr="009918FD">
        <w:trPr>
          <w:trHeight w:val="285"/>
        </w:trPr>
        <w:tc>
          <w:tcPr>
            <w:tcW w:w="4215" w:type="dxa"/>
            <w:tcBorders>
              <w:top w:val="single" w:sz="4" w:space="0" w:color="auto"/>
              <w:left w:val="single" w:sz="4" w:space="0" w:color="auto"/>
              <w:bottom w:val="single" w:sz="4" w:space="0" w:color="auto"/>
              <w:right w:val="single" w:sz="4" w:space="0" w:color="auto"/>
            </w:tcBorders>
            <w:vAlign w:val="bottom"/>
          </w:tcPr>
          <w:p w:rsidR="00BA41EE" w:rsidRDefault="00BA41EE">
            <w:pPr>
              <w:jc w:val="center"/>
              <w:rPr>
                <w:rFonts w:ascii="宋体"/>
                <w:szCs w:val="24"/>
              </w:rPr>
            </w:pPr>
            <w:r>
              <w:rPr>
                <w:rFonts w:ascii="宋体" w:hAnsi="宋体" w:hint="eastAsia"/>
                <w:szCs w:val="24"/>
              </w:rPr>
              <w:t>合计</w:t>
            </w:r>
          </w:p>
        </w:tc>
        <w:tc>
          <w:tcPr>
            <w:tcW w:w="4639"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2,136,495.17</w:t>
            </w:r>
          </w:p>
        </w:tc>
      </w:tr>
    </w:tbl>
    <w:bookmarkEnd w:id="245"/>
    <w:p w:rsidR="00BA41EE" w:rsidRDefault="00BA41EE">
      <w:pPr>
        <w:spacing w:line="360" w:lineRule="auto"/>
        <w:rPr>
          <w:szCs w:val="24"/>
        </w:rPr>
      </w:pPr>
      <w:r>
        <w:rPr>
          <w:rFonts w:ascii="宋体" w:hAnsi="宋体"/>
          <w:szCs w:val="24"/>
        </w:rPr>
        <w:t xml:space="preserve"> </w:t>
      </w:r>
    </w:p>
    <w:p w:rsidR="00BA41EE" w:rsidRDefault="00BA41EE" w:rsidP="00E82A74">
      <w:pPr>
        <w:pStyle w:val="XBRLTitle4"/>
        <w:spacing w:before="156" w:after="156"/>
      </w:pPr>
      <w:bookmarkStart w:id="246" w:name="m07ZXH_04_07_09"/>
      <w:bookmarkEnd w:id="244"/>
      <w:r>
        <w:rPr>
          <w:rFonts w:hint="eastAsia"/>
        </w:rPr>
        <w:t>实收基金</w:t>
      </w:r>
    </w:p>
    <w:p w:rsidR="00BA41EE" w:rsidRDefault="00BA41EE" w:rsidP="00955A5E">
      <w:pPr>
        <w:wordWrap w:val="0"/>
        <w:spacing w:line="360" w:lineRule="auto"/>
        <w:ind w:firstLineChars="200" w:firstLine="31680"/>
        <w:jc w:val="right"/>
        <w:rPr>
          <w:szCs w:val="24"/>
          <w:lang w:val="en-AU"/>
        </w:rPr>
      </w:pPr>
      <w:bookmarkStart w:id="247" w:name="m07ZXH_04_07_09_tab"/>
      <w:r>
        <w:rPr>
          <w:rFonts w:hAnsi="宋体" w:hint="eastAsia"/>
          <w:szCs w:val="24"/>
          <w:lang w:val="en-AU"/>
        </w:rPr>
        <w:t>金额单位：人民币元</w:t>
      </w:r>
    </w:p>
    <w:tbl>
      <w:tblPr>
        <w:tblW w:w="0" w:type="auto"/>
        <w:jc w:val="center"/>
        <w:tblCellMar>
          <w:left w:w="0" w:type="dxa"/>
          <w:right w:w="0" w:type="dxa"/>
        </w:tblCellMar>
        <w:tblLook w:val="0000"/>
      </w:tblPr>
      <w:tblGrid>
        <w:gridCol w:w="4924"/>
        <w:gridCol w:w="2024"/>
        <w:gridCol w:w="1911"/>
      </w:tblGrid>
      <w:tr w:rsidR="00BA41EE" w:rsidTr="007E758C">
        <w:trPr>
          <w:jc w:val="center"/>
        </w:trPr>
        <w:tc>
          <w:tcPr>
            <w:tcW w:w="4963" w:type="dxa"/>
            <w:vMerge w:val="restart"/>
            <w:tcBorders>
              <w:top w:val="single" w:sz="4" w:space="0" w:color="auto"/>
              <w:left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rPr>
            </w:pPr>
            <w:r>
              <w:rPr>
                <w:rFonts w:ascii="宋体" w:hAnsi="宋体" w:hint="eastAsia"/>
              </w:rPr>
              <w:t>项目</w:t>
            </w:r>
          </w:p>
        </w:tc>
        <w:tc>
          <w:tcPr>
            <w:tcW w:w="3937"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rPr>
            </w:pPr>
            <w:r>
              <w:rPr>
                <w:rFonts w:ascii="宋体" w:hAnsi="宋体" w:hint="eastAsia"/>
              </w:rPr>
              <w:t>本期</w:t>
            </w:r>
          </w:p>
          <w:p w:rsidR="00BA41EE" w:rsidRDefault="00BA41EE">
            <w:pPr>
              <w:jc w:val="center"/>
              <w:rPr>
                <w:rFonts w:ascii="宋体" w:hAnsi="宋体"/>
              </w:rPr>
            </w:pP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18</w:t>
            </w:r>
            <w:r>
              <w:rPr>
                <w:rFonts w:ascii="宋体" w:hAnsi="宋体" w:hint="eastAsia"/>
              </w:rPr>
              <w:t>日至</w:t>
            </w:r>
            <w:r>
              <w:rPr>
                <w:rFonts w:ascii="宋体" w:hAnsi="宋体"/>
              </w:rPr>
              <w:t>2013</w:t>
            </w:r>
            <w:r>
              <w:rPr>
                <w:rFonts w:ascii="宋体" w:hAnsi="宋体" w:hint="eastAsia"/>
              </w:rPr>
              <w:t>年</w:t>
            </w:r>
            <w:r>
              <w:rPr>
                <w:rFonts w:ascii="宋体" w:hAnsi="宋体"/>
              </w:rPr>
              <w:t>6</w:t>
            </w:r>
            <w:r>
              <w:rPr>
                <w:rFonts w:ascii="宋体" w:hAnsi="宋体" w:hint="eastAsia"/>
              </w:rPr>
              <w:t>月</w:t>
            </w:r>
            <w:r>
              <w:rPr>
                <w:rFonts w:ascii="宋体" w:hAnsi="宋体"/>
              </w:rPr>
              <w:t>30</w:t>
            </w:r>
            <w:r>
              <w:rPr>
                <w:rFonts w:ascii="宋体" w:hAnsi="宋体" w:hint="eastAsia"/>
              </w:rPr>
              <w:t>日</w:t>
            </w:r>
            <w:r>
              <w:rPr>
                <w:rFonts w:ascii="宋体" w:hAnsi="宋体"/>
              </w:rPr>
              <w:t xml:space="preserve"> </w:t>
            </w:r>
          </w:p>
        </w:tc>
      </w:tr>
      <w:tr w:rsidR="00BA41EE" w:rsidTr="007E758C">
        <w:trPr>
          <w:jc w:val="center"/>
        </w:trPr>
        <w:tc>
          <w:tcPr>
            <w:tcW w:w="4963" w:type="dxa"/>
            <w:vMerge/>
            <w:tcBorders>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rPr>
            </w:pPr>
          </w:p>
        </w:tc>
        <w:tc>
          <w:tcPr>
            <w:tcW w:w="202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rPr>
            </w:pPr>
            <w:r>
              <w:rPr>
                <w:rFonts w:ascii="宋体" w:hAnsi="宋体" w:hint="eastAsia"/>
              </w:rPr>
              <w:t>基金份额（份）</w:t>
            </w:r>
          </w:p>
        </w:tc>
        <w:tc>
          <w:tcPr>
            <w:tcW w:w="1912"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rPr>
            </w:pPr>
            <w:r>
              <w:rPr>
                <w:rFonts w:ascii="宋体" w:hAnsi="宋体" w:hint="eastAsia"/>
              </w:rPr>
              <w:t>账面金额</w:t>
            </w:r>
          </w:p>
        </w:tc>
      </w:tr>
      <w:tr w:rsidR="00BA41EE" w:rsidTr="007E758C">
        <w:trPr>
          <w:jc w:val="center"/>
        </w:trPr>
        <w:tc>
          <w:tcPr>
            <w:tcW w:w="496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41EE" w:rsidRDefault="00BA41EE">
            <w:pPr>
              <w:rPr>
                <w:rFonts w:ascii="宋体"/>
              </w:rPr>
            </w:pPr>
            <w:r>
              <w:rPr>
                <w:rFonts w:hint="eastAsia"/>
              </w:rPr>
              <w:t>基金合同生效日</w:t>
            </w:r>
          </w:p>
        </w:tc>
        <w:tc>
          <w:tcPr>
            <w:tcW w:w="2025"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autoSpaceDE w:val="0"/>
              <w:autoSpaceDN w:val="0"/>
              <w:adjustRightInd w:val="0"/>
              <w:jc w:val="right"/>
              <w:rPr>
                <w:rFonts w:ascii="宋体" w:hAnsi="宋体" w:cs="Courier New"/>
                <w:kern w:val="0"/>
                <w:szCs w:val="24"/>
              </w:rPr>
            </w:pPr>
            <w:r>
              <w:rPr>
                <w:rFonts w:ascii="宋体" w:hAnsi="宋体" w:cs="Courier New"/>
                <w:kern w:val="0"/>
                <w:szCs w:val="24"/>
              </w:rPr>
              <w:t xml:space="preserve">2,000,000,000.00   </w:t>
            </w:r>
          </w:p>
        </w:tc>
        <w:tc>
          <w:tcPr>
            <w:tcW w:w="191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autoSpaceDE w:val="0"/>
              <w:autoSpaceDN w:val="0"/>
              <w:adjustRightInd w:val="0"/>
              <w:jc w:val="right"/>
              <w:rPr>
                <w:rFonts w:ascii="宋体" w:cs="Courier New"/>
                <w:kern w:val="0"/>
                <w:szCs w:val="24"/>
              </w:rPr>
            </w:pPr>
            <w:r>
              <w:rPr>
                <w:rFonts w:ascii="宋体" w:hAnsi="宋体" w:cs="Courier New"/>
                <w:kern w:val="0"/>
                <w:szCs w:val="24"/>
              </w:rPr>
              <w:t>2,000,000,000.00</w:t>
            </w:r>
          </w:p>
        </w:tc>
      </w:tr>
      <w:tr w:rsidR="00BA41EE" w:rsidTr="007E758C">
        <w:trPr>
          <w:jc w:val="center"/>
        </w:trPr>
        <w:tc>
          <w:tcPr>
            <w:tcW w:w="496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41EE" w:rsidRDefault="00BA41EE">
            <w:pPr>
              <w:rPr>
                <w:rFonts w:ascii="宋体"/>
              </w:rPr>
            </w:pPr>
            <w:r>
              <w:rPr>
                <w:rFonts w:ascii="宋体" w:cs="Courier New"/>
                <w:kern w:val="0"/>
                <w:szCs w:val="21"/>
              </w:rPr>
              <w:t>-</w:t>
            </w:r>
            <w:r>
              <w:rPr>
                <w:rFonts w:ascii="宋体" w:hAnsi="宋体" w:cs="Courier New"/>
                <w:kern w:val="0"/>
                <w:szCs w:val="21"/>
              </w:rPr>
              <w:t xml:space="preserve"> </w:t>
            </w:r>
            <w:r>
              <w:rPr>
                <w:rFonts w:ascii="宋体" w:hAnsi="宋体" w:hint="eastAsia"/>
              </w:rPr>
              <w:t>基金份额折算调整</w:t>
            </w:r>
          </w:p>
        </w:tc>
        <w:tc>
          <w:tcPr>
            <w:tcW w:w="2025"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autoSpaceDE w:val="0"/>
              <w:autoSpaceDN w:val="0"/>
              <w:adjustRightInd w:val="0"/>
              <w:jc w:val="right"/>
              <w:rPr>
                <w:rFonts w:ascii="宋体" w:cs="Courier New"/>
                <w:kern w:val="0"/>
                <w:szCs w:val="24"/>
              </w:rPr>
            </w:pPr>
            <w:r>
              <w:rPr>
                <w:rFonts w:ascii="宋体" w:cs="Courier New"/>
                <w:kern w:val="0"/>
                <w:szCs w:val="24"/>
              </w:rPr>
              <w:t>-</w:t>
            </w:r>
            <w:r w:rsidRPr="00533985">
              <w:rPr>
                <w:rFonts w:ascii="宋体" w:hAnsi="宋体" w:cs="Courier New"/>
                <w:kern w:val="0"/>
                <w:szCs w:val="24"/>
              </w:rPr>
              <w:t>246,547,408.00</w:t>
            </w:r>
          </w:p>
        </w:tc>
        <w:tc>
          <w:tcPr>
            <w:tcW w:w="191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autoSpaceDE w:val="0"/>
              <w:autoSpaceDN w:val="0"/>
              <w:adjustRightInd w:val="0"/>
              <w:jc w:val="right"/>
              <w:rPr>
                <w:rFonts w:ascii="宋体" w:cs="Courier New"/>
                <w:kern w:val="0"/>
                <w:szCs w:val="24"/>
              </w:rPr>
            </w:pPr>
            <w:r>
              <w:rPr>
                <w:rFonts w:ascii="宋体" w:cs="Courier New"/>
                <w:kern w:val="0"/>
                <w:szCs w:val="24"/>
              </w:rPr>
              <w:t>-</w:t>
            </w:r>
          </w:p>
        </w:tc>
      </w:tr>
      <w:tr w:rsidR="00BA41EE" w:rsidTr="007E758C">
        <w:trPr>
          <w:jc w:val="center"/>
        </w:trPr>
        <w:tc>
          <w:tcPr>
            <w:tcW w:w="496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41EE" w:rsidRDefault="00BA41EE" w:rsidP="006E5CF9">
            <w:pPr>
              <w:rPr>
                <w:rFonts w:ascii="宋体"/>
              </w:rPr>
            </w:pPr>
            <w:r>
              <w:rPr>
                <w:rFonts w:ascii="宋体" w:cs="Courier New"/>
                <w:kern w:val="0"/>
                <w:szCs w:val="21"/>
              </w:rPr>
              <w:t>-</w:t>
            </w:r>
            <w:r>
              <w:rPr>
                <w:rFonts w:ascii="宋体" w:hAnsi="宋体" w:cs="Courier New"/>
                <w:kern w:val="0"/>
                <w:szCs w:val="21"/>
              </w:rPr>
              <w:t xml:space="preserve"> </w:t>
            </w:r>
            <w:r>
              <w:rPr>
                <w:rFonts w:ascii="宋体" w:hAnsi="宋体" w:hint="eastAsia"/>
              </w:rPr>
              <w:t>未领取红利份额折算调整</w:t>
            </w:r>
          </w:p>
        </w:tc>
        <w:tc>
          <w:tcPr>
            <w:tcW w:w="2025"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autoSpaceDE w:val="0"/>
              <w:autoSpaceDN w:val="0"/>
              <w:adjustRightInd w:val="0"/>
              <w:jc w:val="right"/>
              <w:rPr>
                <w:rFonts w:ascii="宋体" w:hAnsi="宋体" w:cs="Courier New"/>
                <w:kern w:val="0"/>
                <w:szCs w:val="24"/>
              </w:rPr>
            </w:pPr>
            <w:r>
              <w:rPr>
                <w:rFonts w:ascii="宋体" w:cs="Courier New"/>
                <w:kern w:val="0"/>
                <w:szCs w:val="24"/>
              </w:rPr>
              <w:t>-</w:t>
            </w:r>
            <w:r>
              <w:rPr>
                <w:rFonts w:ascii="宋体" w:hAnsi="宋体" w:cs="Courier New"/>
                <w:kern w:val="0"/>
                <w:szCs w:val="24"/>
              </w:rPr>
              <w:t xml:space="preserve">     </w:t>
            </w:r>
          </w:p>
        </w:tc>
        <w:tc>
          <w:tcPr>
            <w:tcW w:w="191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autoSpaceDE w:val="0"/>
              <w:autoSpaceDN w:val="0"/>
              <w:adjustRightInd w:val="0"/>
              <w:jc w:val="right"/>
              <w:rPr>
                <w:rFonts w:ascii="宋体" w:cs="Courier New"/>
                <w:kern w:val="0"/>
                <w:szCs w:val="24"/>
              </w:rPr>
            </w:pPr>
            <w:r>
              <w:rPr>
                <w:rFonts w:ascii="宋体" w:cs="Courier New"/>
                <w:kern w:val="0"/>
                <w:szCs w:val="24"/>
              </w:rPr>
              <w:t>-</w:t>
            </w:r>
          </w:p>
        </w:tc>
      </w:tr>
      <w:tr w:rsidR="00BA41EE" w:rsidTr="007E758C">
        <w:trPr>
          <w:jc w:val="center"/>
        </w:trPr>
        <w:tc>
          <w:tcPr>
            <w:tcW w:w="496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41EE" w:rsidRDefault="00BA41EE">
            <w:pPr>
              <w:rPr>
                <w:rFonts w:ascii="宋体"/>
              </w:rPr>
            </w:pPr>
            <w:r>
              <w:rPr>
                <w:rFonts w:ascii="宋体" w:cs="Courier New"/>
                <w:kern w:val="0"/>
                <w:szCs w:val="21"/>
              </w:rPr>
              <w:t>-</w:t>
            </w:r>
            <w:r>
              <w:rPr>
                <w:rFonts w:ascii="宋体" w:hAnsi="宋体" w:cs="Courier New"/>
                <w:kern w:val="0"/>
                <w:szCs w:val="21"/>
              </w:rPr>
              <w:t xml:space="preserve"> </w:t>
            </w:r>
            <w:r>
              <w:rPr>
                <w:rFonts w:hint="eastAsia"/>
              </w:rPr>
              <w:t>集中申购募集资金本金及利息</w:t>
            </w:r>
          </w:p>
        </w:tc>
        <w:tc>
          <w:tcPr>
            <w:tcW w:w="2025"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autoSpaceDE w:val="0"/>
              <w:autoSpaceDN w:val="0"/>
              <w:adjustRightInd w:val="0"/>
              <w:jc w:val="right"/>
              <w:rPr>
                <w:rFonts w:ascii="宋体" w:cs="Courier New"/>
                <w:kern w:val="0"/>
                <w:szCs w:val="24"/>
              </w:rPr>
            </w:pPr>
            <w:r w:rsidRPr="00A243F4">
              <w:rPr>
                <w:rFonts w:ascii="宋体" w:hAnsi="宋体" w:cs="Courier New"/>
                <w:kern w:val="0"/>
                <w:szCs w:val="24"/>
              </w:rPr>
              <w:t>2,205,746,859.00</w:t>
            </w:r>
          </w:p>
        </w:tc>
        <w:tc>
          <w:tcPr>
            <w:tcW w:w="191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autoSpaceDE w:val="0"/>
              <w:autoSpaceDN w:val="0"/>
              <w:adjustRightInd w:val="0"/>
              <w:jc w:val="right"/>
              <w:rPr>
                <w:rFonts w:ascii="宋体" w:cs="Courier New"/>
                <w:kern w:val="0"/>
                <w:szCs w:val="24"/>
              </w:rPr>
            </w:pPr>
            <w:r w:rsidRPr="00392F3C">
              <w:rPr>
                <w:rFonts w:ascii="宋体" w:hAnsi="宋体" w:cs="Courier New"/>
                <w:kern w:val="0"/>
                <w:szCs w:val="24"/>
              </w:rPr>
              <w:t>2,515,889,929.46</w:t>
            </w:r>
          </w:p>
        </w:tc>
      </w:tr>
      <w:tr w:rsidR="00BA41EE" w:rsidTr="007E758C">
        <w:trPr>
          <w:jc w:val="center"/>
        </w:trPr>
        <w:tc>
          <w:tcPr>
            <w:tcW w:w="496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41EE" w:rsidRDefault="00BA41EE">
            <w:r>
              <w:rPr>
                <w:rFonts w:ascii="宋体" w:cs="Courier New"/>
                <w:kern w:val="0"/>
                <w:szCs w:val="21"/>
              </w:rPr>
              <w:t>-</w:t>
            </w:r>
            <w:r>
              <w:rPr>
                <w:rFonts w:ascii="宋体" w:hAnsi="宋体" w:cs="Courier New"/>
                <w:kern w:val="0"/>
                <w:szCs w:val="21"/>
              </w:rPr>
              <w:t xml:space="preserve"> </w:t>
            </w:r>
            <w:r>
              <w:rPr>
                <w:rFonts w:ascii="宋体" w:hAnsi="宋体" w:hint="eastAsia"/>
              </w:rPr>
              <w:t>基金拆分和集中申购完成后</w:t>
            </w:r>
          </w:p>
        </w:tc>
        <w:tc>
          <w:tcPr>
            <w:tcW w:w="2025"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autoSpaceDE w:val="0"/>
              <w:autoSpaceDN w:val="0"/>
              <w:adjustRightInd w:val="0"/>
              <w:jc w:val="right"/>
              <w:rPr>
                <w:rFonts w:ascii="宋体" w:cs="Courier New"/>
                <w:kern w:val="0"/>
                <w:szCs w:val="24"/>
              </w:rPr>
            </w:pPr>
            <w:r>
              <w:rPr>
                <w:rFonts w:ascii="宋体" w:cs="Courier New"/>
                <w:kern w:val="0"/>
                <w:szCs w:val="24"/>
              </w:rPr>
              <w:t>-</w:t>
            </w:r>
          </w:p>
        </w:tc>
        <w:tc>
          <w:tcPr>
            <w:tcW w:w="191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autoSpaceDE w:val="0"/>
              <w:autoSpaceDN w:val="0"/>
              <w:adjustRightInd w:val="0"/>
              <w:jc w:val="right"/>
              <w:rPr>
                <w:rFonts w:ascii="宋体" w:cs="Courier New"/>
                <w:kern w:val="0"/>
                <w:szCs w:val="24"/>
              </w:rPr>
            </w:pPr>
            <w:r>
              <w:rPr>
                <w:rFonts w:ascii="宋体" w:cs="Courier New"/>
                <w:kern w:val="0"/>
                <w:szCs w:val="24"/>
              </w:rPr>
              <w:t>-</w:t>
            </w:r>
          </w:p>
        </w:tc>
      </w:tr>
      <w:tr w:rsidR="00BA41EE" w:rsidTr="007E758C">
        <w:trPr>
          <w:jc w:val="center"/>
        </w:trPr>
        <w:tc>
          <w:tcPr>
            <w:tcW w:w="496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41EE" w:rsidRDefault="00BA41EE">
            <w:pPr>
              <w:rPr>
                <w:rFonts w:ascii="宋体"/>
              </w:rPr>
            </w:pPr>
            <w:r>
              <w:rPr>
                <w:rFonts w:ascii="宋体" w:hAnsi="宋体" w:hint="eastAsia"/>
              </w:rPr>
              <w:t>本期申购</w:t>
            </w:r>
          </w:p>
        </w:tc>
        <w:tc>
          <w:tcPr>
            <w:tcW w:w="2025"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autoSpaceDE w:val="0"/>
              <w:autoSpaceDN w:val="0"/>
              <w:adjustRightInd w:val="0"/>
              <w:jc w:val="right"/>
              <w:rPr>
                <w:rFonts w:ascii="宋体" w:cs="Courier New"/>
                <w:kern w:val="0"/>
                <w:szCs w:val="24"/>
              </w:rPr>
            </w:pPr>
            <w:r w:rsidRPr="00A243F4">
              <w:rPr>
                <w:rFonts w:ascii="宋体" w:hAnsi="宋体" w:cs="Courier New"/>
                <w:kern w:val="0"/>
                <w:szCs w:val="24"/>
              </w:rPr>
              <w:t>806,000,000.00</w:t>
            </w:r>
          </w:p>
        </w:tc>
        <w:tc>
          <w:tcPr>
            <w:tcW w:w="191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autoSpaceDE w:val="0"/>
              <w:autoSpaceDN w:val="0"/>
              <w:adjustRightInd w:val="0"/>
              <w:jc w:val="right"/>
              <w:rPr>
                <w:rFonts w:ascii="宋体" w:cs="Courier New"/>
                <w:kern w:val="0"/>
                <w:szCs w:val="24"/>
              </w:rPr>
            </w:pPr>
            <w:r w:rsidRPr="00392F3C">
              <w:rPr>
                <w:rFonts w:ascii="宋体" w:hAnsi="宋体" w:cs="Courier New"/>
                <w:kern w:val="0"/>
                <w:szCs w:val="24"/>
              </w:rPr>
              <w:t>919,329,103.60</w:t>
            </w:r>
          </w:p>
        </w:tc>
      </w:tr>
      <w:tr w:rsidR="00BA41EE" w:rsidTr="007E758C">
        <w:trPr>
          <w:jc w:val="center"/>
        </w:trPr>
        <w:tc>
          <w:tcPr>
            <w:tcW w:w="496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41EE" w:rsidRDefault="00BA41EE">
            <w:pPr>
              <w:rPr>
                <w:rFonts w:ascii="宋体"/>
              </w:rPr>
            </w:pPr>
            <w:r>
              <w:rPr>
                <w:rFonts w:ascii="宋体" w:hAnsi="宋体" w:hint="eastAsia"/>
              </w:rPr>
              <w:t>本期赎回（以“</w:t>
            </w:r>
            <w:r>
              <w:rPr>
                <w:rFonts w:ascii="宋体"/>
              </w:rPr>
              <w:t>-</w:t>
            </w:r>
            <w:r>
              <w:rPr>
                <w:rFonts w:ascii="宋体" w:hAnsi="宋体" w:hint="eastAsia"/>
              </w:rPr>
              <w:t>”号填列）</w:t>
            </w:r>
          </w:p>
        </w:tc>
        <w:tc>
          <w:tcPr>
            <w:tcW w:w="2025"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autoSpaceDE w:val="0"/>
              <w:autoSpaceDN w:val="0"/>
              <w:adjustRightInd w:val="0"/>
              <w:jc w:val="right"/>
              <w:rPr>
                <w:rFonts w:ascii="宋体" w:cs="Courier New"/>
                <w:kern w:val="0"/>
                <w:szCs w:val="24"/>
              </w:rPr>
            </w:pPr>
            <w:r>
              <w:rPr>
                <w:rFonts w:ascii="宋体" w:hAnsi="宋体" w:cs="Courier New"/>
                <w:kern w:val="0"/>
                <w:szCs w:val="24"/>
              </w:rPr>
              <w:t>-2,452,000,000.00</w:t>
            </w:r>
          </w:p>
        </w:tc>
        <w:tc>
          <w:tcPr>
            <w:tcW w:w="191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autoSpaceDE w:val="0"/>
              <w:autoSpaceDN w:val="0"/>
              <w:adjustRightInd w:val="0"/>
              <w:jc w:val="right"/>
              <w:rPr>
                <w:rFonts w:ascii="宋体" w:cs="Courier New"/>
                <w:kern w:val="0"/>
                <w:szCs w:val="24"/>
              </w:rPr>
            </w:pPr>
            <w:r>
              <w:rPr>
                <w:rFonts w:ascii="宋体" w:hAnsi="宋体" w:cs="Courier New"/>
                <w:kern w:val="0"/>
                <w:szCs w:val="24"/>
              </w:rPr>
              <w:t>-2,796,767,943.60</w:t>
            </w:r>
          </w:p>
        </w:tc>
      </w:tr>
      <w:tr w:rsidR="00BA41EE" w:rsidTr="007E758C">
        <w:trPr>
          <w:jc w:val="center"/>
        </w:trPr>
        <w:tc>
          <w:tcPr>
            <w:tcW w:w="4963"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A41EE" w:rsidRDefault="00BA41EE">
            <w:pPr>
              <w:rPr>
                <w:rFonts w:ascii="宋体"/>
              </w:rPr>
            </w:pPr>
            <w:r>
              <w:rPr>
                <w:rFonts w:ascii="宋体" w:hAnsi="宋体" w:hint="eastAsia"/>
              </w:rPr>
              <w:t>本期末</w:t>
            </w:r>
          </w:p>
        </w:tc>
        <w:tc>
          <w:tcPr>
            <w:tcW w:w="2025"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autoSpaceDE w:val="0"/>
              <w:autoSpaceDN w:val="0"/>
              <w:adjustRightInd w:val="0"/>
              <w:jc w:val="right"/>
              <w:rPr>
                <w:rFonts w:ascii="宋体" w:cs="Courier New"/>
                <w:kern w:val="0"/>
                <w:szCs w:val="24"/>
              </w:rPr>
            </w:pPr>
            <w:r>
              <w:rPr>
                <w:rFonts w:ascii="宋体" w:hAnsi="宋体" w:cs="Courier New"/>
                <w:kern w:val="0"/>
                <w:szCs w:val="24"/>
              </w:rPr>
              <w:t>2,313,199,451.00</w:t>
            </w:r>
          </w:p>
        </w:tc>
        <w:tc>
          <w:tcPr>
            <w:tcW w:w="1912"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hAnsi="宋体" w:cs="Courier New"/>
                <w:kern w:val="0"/>
                <w:szCs w:val="24"/>
              </w:rPr>
              <w:t>2,638,451,089.46</w:t>
            </w:r>
          </w:p>
        </w:tc>
      </w:tr>
    </w:tbl>
    <w:p w:rsidR="00BA41EE" w:rsidRDefault="00BA41EE" w:rsidP="00D83191">
      <w:pPr>
        <w:spacing w:line="360" w:lineRule="auto"/>
        <w:rPr>
          <w:rFonts w:ascii="宋体"/>
          <w:szCs w:val="24"/>
        </w:rPr>
      </w:pPr>
      <w:bookmarkStart w:id="248" w:name="m07ZXH_04_07_10"/>
      <w:bookmarkEnd w:id="246"/>
      <w:bookmarkEnd w:id="247"/>
      <w:r>
        <w:rPr>
          <w:rFonts w:ascii="宋体" w:hAnsi="宋体" w:hint="eastAsia"/>
          <w:szCs w:val="24"/>
        </w:rPr>
        <w:t>注：</w:t>
      </w:r>
      <w:r w:rsidRPr="00D83191">
        <w:rPr>
          <w:rFonts w:ascii="宋体" w:hAnsi="宋体"/>
          <w:szCs w:val="24"/>
        </w:rPr>
        <w:t xml:space="preserve"> 1. </w:t>
      </w:r>
      <w:r w:rsidRPr="00D83191">
        <w:rPr>
          <w:rFonts w:ascii="宋体" w:hAnsi="宋体" w:hint="eastAsia"/>
          <w:szCs w:val="24"/>
        </w:rPr>
        <w:t>原</w:t>
      </w:r>
      <w:r>
        <w:rPr>
          <w:rFonts w:ascii="宋体" w:hAnsi="宋体" w:hint="eastAsia"/>
          <w:szCs w:val="24"/>
        </w:rPr>
        <w:t>开元证券投资基金</w:t>
      </w:r>
      <w:r w:rsidRPr="00D83191">
        <w:rPr>
          <w:rFonts w:ascii="宋体" w:hAnsi="宋体" w:hint="eastAsia"/>
          <w:szCs w:val="24"/>
        </w:rPr>
        <w:t>于基金合同失效前经审计的基金资产净值为</w:t>
      </w:r>
      <w:r w:rsidRPr="00CD095A">
        <w:rPr>
          <w:rFonts w:ascii="宋体" w:hAnsi="宋体"/>
          <w:szCs w:val="24"/>
        </w:rPr>
        <w:t>1,853,841,542.50</w:t>
      </w:r>
      <w:r w:rsidRPr="00D83191">
        <w:rPr>
          <w:rFonts w:ascii="宋体" w:hAnsi="宋体" w:hint="eastAsia"/>
          <w:szCs w:val="24"/>
        </w:rPr>
        <w:t>元，已于本基金的基金合同生效日全部转为本基金的基金资产净值。</w:t>
      </w:r>
    </w:p>
    <w:p w:rsidR="00BA41EE" w:rsidRDefault="00BA41EE" w:rsidP="00D83191">
      <w:pPr>
        <w:spacing w:line="360" w:lineRule="auto"/>
        <w:rPr>
          <w:rFonts w:ascii="宋体"/>
          <w:szCs w:val="24"/>
        </w:rPr>
      </w:pPr>
      <w:r>
        <w:rPr>
          <w:rFonts w:ascii="宋体" w:hAnsi="宋体"/>
          <w:szCs w:val="24"/>
        </w:rPr>
        <w:t>2.</w:t>
      </w:r>
      <w:r w:rsidRPr="004E3E05">
        <w:rPr>
          <w:rFonts w:ascii="宋体" w:hAnsi="宋体" w:hint="eastAsia"/>
          <w:szCs w:val="24"/>
        </w:rPr>
        <w:t>本基金管理人以</w:t>
      </w:r>
      <w:r w:rsidRPr="004E3E05">
        <w:rPr>
          <w:rFonts w:ascii="宋体" w:hAnsi="宋体"/>
          <w:szCs w:val="24"/>
        </w:rPr>
        <w:t>2013</w:t>
      </w:r>
      <w:r w:rsidRPr="004E3E05">
        <w:rPr>
          <w:rFonts w:ascii="宋体" w:hAnsi="宋体" w:hint="eastAsia"/>
          <w:szCs w:val="24"/>
        </w:rPr>
        <w:t>年</w:t>
      </w:r>
      <w:r w:rsidRPr="004E3E05">
        <w:rPr>
          <w:rFonts w:ascii="宋体" w:hAnsi="宋体"/>
          <w:szCs w:val="24"/>
        </w:rPr>
        <w:t>3</w:t>
      </w:r>
      <w:r w:rsidRPr="004E3E05">
        <w:rPr>
          <w:rFonts w:ascii="宋体" w:hAnsi="宋体" w:hint="eastAsia"/>
          <w:szCs w:val="24"/>
        </w:rPr>
        <w:t>月</w:t>
      </w:r>
      <w:r w:rsidRPr="004E3E05">
        <w:rPr>
          <w:rFonts w:ascii="宋体" w:hAnsi="宋体"/>
          <w:szCs w:val="24"/>
        </w:rPr>
        <w:t>11</w:t>
      </w:r>
      <w:r w:rsidRPr="004E3E05">
        <w:rPr>
          <w:rFonts w:ascii="宋体" w:hAnsi="宋体" w:hint="eastAsia"/>
          <w:szCs w:val="24"/>
        </w:rPr>
        <w:t>日为基金份额折算基准日对投资人持有的原基金开元基金份额进行了折算，折算后原基金开元将变更登记为南方开元沪深</w:t>
      </w:r>
      <w:r w:rsidRPr="004E3E05">
        <w:rPr>
          <w:rFonts w:ascii="宋体" w:hAnsi="宋体"/>
          <w:szCs w:val="24"/>
        </w:rPr>
        <w:t>300ETF</w:t>
      </w:r>
      <w:r w:rsidRPr="004E3E05">
        <w:rPr>
          <w:rFonts w:ascii="宋体" w:hAnsi="宋体" w:hint="eastAsia"/>
          <w:szCs w:val="24"/>
        </w:rPr>
        <w:t>基金份额。经本基金基金管理人计算并经本基金基金托管人中国工商银行股份有限公司确认，基金份额折算基准日（</w:t>
      </w:r>
      <w:r w:rsidRPr="004E3E05">
        <w:rPr>
          <w:rFonts w:ascii="宋体" w:hAnsi="宋体"/>
          <w:szCs w:val="24"/>
        </w:rPr>
        <w:t>2013</w:t>
      </w:r>
      <w:r w:rsidRPr="004E3E05">
        <w:rPr>
          <w:rFonts w:ascii="宋体" w:hAnsi="宋体" w:hint="eastAsia"/>
          <w:szCs w:val="24"/>
        </w:rPr>
        <w:t>年</w:t>
      </w:r>
      <w:r w:rsidRPr="004E3E05">
        <w:rPr>
          <w:rFonts w:ascii="宋体" w:hAnsi="宋体"/>
          <w:szCs w:val="24"/>
        </w:rPr>
        <w:t>3</w:t>
      </w:r>
      <w:r w:rsidRPr="004E3E05">
        <w:rPr>
          <w:rFonts w:ascii="宋体" w:hAnsi="宋体" w:hint="eastAsia"/>
          <w:szCs w:val="24"/>
        </w:rPr>
        <w:t>月</w:t>
      </w:r>
      <w:r w:rsidRPr="004E3E05">
        <w:rPr>
          <w:rFonts w:ascii="宋体" w:hAnsi="宋体"/>
          <w:szCs w:val="24"/>
        </w:rPr>
        <w:t>11</w:t>
      </w:r>
      <w:r w:rsidRPr="004E3E05">
        <w:rPr>
          <w:rFonts w:ascii="宋体" w:hAnsi="宋体" w:hint="eastAsia"/>
          <w:szCs w:val="24"/>
        </w:rPr>
        <w:t>日）折算前基金份额净值为</w:t>
      </w:r>
      <w:r w:rsidRPr="004E3E05">
        <w:rPr>
          <w:rFonts w:ascii="宋体" w:hAnsi="宋体"/>
          <w:szCs w:val="24"/>
        </w:rPr>
        <w:t>0.8767</w:t>
      </w:r>
      <w:r w:rsidRPr="004E3E05">
        <w:rPr>
          <w:rFonts w:ascii="宋体" w:hAnsi="宋体" w:hint="eastAsia"/>
          <w:szCs w:val="24"/>
        </w:rPr>
        <w:t>元，本基金管理人按照</w:t>
      </w:r>
      <w:r w:rsidRPr="004E3E05">
        <w:rPr>
          <w:rFonts w:ascii="宋体" w:hAnsi="宋体"/>
          <w:szCs w:val="24"/>
        </w:rPr>
        <w:t>1</w:t>
      </w:r>
      <w:r w:rsidRPr="004E3E05">
        <w:rPr>
          <w:rFonts w:ascii="宋体" w:hAnsi="宋体" w:hint="eastAsia"/>
          <w:szCs w:val="24"/>
        </w:rPr>
        <w:t>：</w:t>
      </w:r>
      <w:r w:rsidRPr="004E3E05">
        <w:rPr>
          <w:rFonts w:ascii="宋体" w:hAnsi="宋体"/>
          <w:szCs w:val="24"/>
        </w:rPr>
        <w:t>0.876726296</w:t>
      </w:r>
      <w:r w:rsidRPr="004E3E05">
        <w:rPr>
          <w:rFonts w:ascii="宋体" w:hAnsi="宋体" w:hint="eastAsia"/>
          <w:szCs w:val="24"/>
        </w:rPr>
        <w:t>折算比例将原基金开元的基金份额进行了折算，折算后基金份额净值为</w:t>
      </w:r>
      <w:r w:rsidRPr="004E3E05">
        <w:rPr>
          <w:rFonts w:ascii="宋体" w:hAnsi="宋体"/>
          <w:szCs w:val="24"/>
        </w:rPr>
        <w:t>1.0000</w:t>
      </w:r>
      <w:r w:rsidRPr="004E3E05">
        <w:rPr>
          <w:rFonts w:ascii="宋体" w:hAnsi="宋体" w:hint="eastAsia"/>
          <w:szCs w:val="24"/>
        </w:rPr>
        <w:t>元，折算后基金份额采用截位法保留到整数位，所产生的误差归入基金财产，折算后的原基金开元基金份额总额由</w:t>
      </w:r>
      <w:r w:rsidRPr="004E3E05">
        <w:rPr>
          <w:rFonts w:ascii="宋体" w:hAnsi="宋体"/>
          <w:szCs w:val="24"/>
        </w:rPr>
        <w:t>20</w:t>
      </w:r>
      <w:r w:rsidRPr="004E3E05">
        <w:rPr>
          <w:rFonts w:ascii="宋体" w:hAnsi="宋体" w:hint="eastAsia"/>
          <w:szCs w:val="24"/>
        </w:rPr>
        <w:t>亿份调整为</w:t>
      </w:r>
      <w:r w:rsidRPr="004E3E05">
        <w:rPr>
          <w:rFonts w:ascii="宋体" w:hAnsi="宋体"/>
          <w:szCs w:val="24"/>
        </w:rPr>
        <w:t>1,753,452,592</w:t>
      </w:r>
      <w:r w:rsidRPr="004E3E05">
        <w:rPr>
          <w:rFonts w:ascii="宋体" w:hAnsi="宋体" w:hint="eastAsia"/>
          <w:szCs w:val="24"/>
        </w:rPr>
        <w:t>份。经中国证券登记结算有限责任公司变更登记后，南方开元沪深</w:t>
      </w:r>
      <w:r w:rsidRPr="004E3E05">
        <w:rPr>
          <w:rFonts w:ascii="宋体" w:hAnsi="宋体"/>
          <w:szCs w:val="24"/>
        </w:rPr>
        <w:t>300ETF</w:t>
      </w:r>
      <w:r w:rsidRPr="004E3E05">
        <w:rPr>
          <w:rFonts w:ascii="宋体" w:hAnsi="宋体" w:hint="eastAsia"/>
          <w:szCs w:val="24"/>
        </w:rPr>
        <w:t>基金份额总额变更为</w:t>
      </w:r>
      <w:r w:rsidRPr="004E3E05">
        <w:rPr>
          <w:rFonts w:ascii="宋体" w:hAnsi="宋体"/>
          <w:szCs w:val="24"/>
        </w:rPr>
        <w:t>3,959,199,451</w:t>
      </w:r>
      <w:r w:rsidRPr="004E3E05">
        <w:rPr>
          <w:rFonts w:ascii="宋体" w:hAnsi="宋体" w:hint="eastAsia"/>
          <w:szCs w:val="24"/>
        </w:rPr>
        <w:t>份。</w:t>
      </w:r>
    </w:p>
    <w:p w:rsidR="00BA41EE" w:rsidRPr="00D83191" w:rsidRDefault="00BA41EE" w:rsidP="00D83191">
      <w:pPr>
        <w:spacing w:line="360" w:lineRule="auto"/>
        <w:rPr>
          <w:rFonts w:ascii="宋体"/>
          <w:szCs w:val="24"/>
        </w:rPr>
      </w:pPr>
      <w:r>
        <w:rPr>
          <w:rFonts w:ascii="宋体" w:hAnsi="宋体"/>
          <w:szCs w:val="24"/>
        </w:rPr>
        <w:t>3.</w:t>
      </w:r>
      <w:r w:rsidRPr="00CD095A">
        <w:t xml:space="preserve"> </w:t>
      </w:r>
      <w:r w:rsidRPr="00CD095A">
        <w:rPr>
          <w:rFonts w:ascii="宋体" w:hAnsi="宋体" w:hint="eastAsia"/>
          <w:szCs w:val="24"/>
        </w:rPr>
        <w:t>本基金自</w:t>
      </w:r>
      <w:r w:rsidRPr="00CD095A">
        <w:rPr>
          <w:rFonts w:ascii="宋体" w:hAnsi="宋体"/>
          <w:szCs w:val="24"/>
        </w:rPr>
        <w:t>2013</w:t>
      </w:r>
      <w:r w:rsidRPr="00CD095A">
        <w:rPr>
          <w:rFonts w:ascii="宋体" w:hAnsi="宋体" w:hint="eastAsia"/>
          <w:szCs w:val="24"/>
        </w:rPr>
        <w:t>年</w:t>
      </w:r>
      <w:r w:rsidRPr="00CD095A">
        <w:rPr>
          <w:rFonts w:ascii="宋体" w:hAnsi="宋体"/>
          <w:szCs w:val="24"/>
        </w:rPr>
        <w:t>2</w:t>
      </w:r>
      <w:r w:rsidRPr="00CD095A">
        <w:rPr>
          <w:rFonts w:ascii="宋体" w:hAnsi="宋体" w:hint="eastAsia"/>
          <w:szCs w:val="24"/>
        </w:rPr>
        <w:t>月</w:t>
      </w:r>
      <w:r w:rsidRPr="00CD095A">
        <w:rPr>
          <w:rFonts w:ascii="宋体" w:hAnsi="宋体"/>
          <w:szCs w:val="24"/>
        </w:rPr>
        <w:t>25</w:t>
      </w:r>
      <w:r w:rsidRPr="00CD095A">
        <w:rPr>
          <w:rFonts w:ascii="宋体" w:hAnsi="宋体" w:hint="eastAsia"/>
          <w:szCs w:val="24"/>
        </w:rPr>
        <w:t>日起开放集中申购。根据《南方开元沪深</w:t>
      </w:r>
      <w:r w:rsidRPr="00CD095A">
        <w:rPr>
          <w:rFonts w:ascii="宋体" w:hAnsi="宋体"/>
          <w:szCs w:val="24"/>
        </w:rPr>
        <w:t>300</w:t>
      </w:r>
      <w:r w:rsidRPr="00CD095A">
        <w:rPr>
          <w:rFonts w:ascii="宋体" w:hAnsi="宋体" w:hint="eastAsia"/>
          <w:szCs w:val="24"/>
        </w:rPr>
        <w:t>交易型开放式指数证券投资基金集中申购期基金份额发售公告》的相关规定，经普华永道中天会计师事务所验资，本基金最终确认的有效净申购金额（含集中申购股票市值）为</w:t>
      </w:r>
      <w:r w:rsidRPr="00CD095A">
        <w:rPr>
          <w:rFonts w:ascii="宋体" w:hAnsi="宋体"/>
          <w:szCs w:val="24"/>
        </w:rPr>
        <w:t>2,205,676,990</w:t>
      </w:r>
      <w:r w:rsidRPr="00CD095A">
        <w:rPr>
          <w:rFonts w:ascii="宋体" w:hAnsi="宋体" w:hint="eastAsia"/>
          <w:szCs w:val="24"/>
        </w:rPr>
        <w:t>元人民币，折合基金份额</w:t>
      </w:r>
      <w:r w:rsidRPr="00CD095A">
        <w:rPr>
          <w:rFonts w:ascii="宋体" w:hAnsi="宋体"/>
          <w:szCs w:val="24"/>
        </w:rPr>
        <w:t>2,205,676,990</w:t>
      </w:r>
      <w:r w:rsidRPr="00CD095A">
        <w:rPr>
          <w:rFonts w:ascii="宋体" w:hAnsi="宋体" w:hint="eastAsia"/>
          <w:szCs w:val="24"/>
        </w:rPr>
        <w:t>份。有效申购申请确认金额产生的银行利息共计</w:t>
      </w:r>
      <w:r w:rsidRPr="00CD095A">
        <w:rPr>
          <w:rFonts w:ascii="宋体" w:hAnsi="宋体"/>
          <w:szCs w:val="24"/>
        </w:rPr>
        <w:t>72,390.65</w:t>
      </w:r>
      <w:r w:rsidRPr="00CD095A">
        <w:rPr>
          <w:rFonts w:ascii="宋体" w:hAnsi="宋体" w:hint="eastAsia"/>
          <w:szCs w:val="24"/>
        </w:rPr>
        <w:t>元人民币，折合基金份额</w:t>
      </w:r>
      <w:r w:rsidRPr="00CD095A">
        <w:rPr>
          <w:rFonts w:ascii="宋体" w:hAnsi="宋体"/>
          <w:szCs w:val="24"/>
        </w:rPr>
        <w:t>69,869</w:t>
      </w:r>
      <w:r w:rsidRPr="00CD095A">
        <w:rPr>
          <w:rFonts w:ascii="宋体" w:hAnsi="宋体" w:hint="eastAsia"/>
          <w:szCs w:val="24"/>
        </w:rPr>
        <w:t>份，尾差部分直接归入基金财产。</w:t>
      </w:r>
    </w:p>
    <w:p w:rsidR="00BA41EE" w:rsidRDefault="00BA41EE" w:rsidP="00E82A74">
      <w:pPr>
        <w:pStyle w:val="XBRLTitle4"/>
        <w:spacing w:before="156" w:after="156"/>
      </w:pPr>
      <w:r>
        <w:rPr>
          <w:rFonts w:hint="eastAsia"/>
        </w:rPr>
        <w:t>未分配利润</w:t>
      </w:r>
    </w:p>
    <w:p w:rsidR="00BA41EE" w:rsidRDefault="00BA41EE">
      <w:pPr>
        <w:wordWrap w:val="0"/>
        <w:ind w:firstLine="480"/>
        <w:jc w:val="right"/>
        <w:rPr>
          <w:rFonts w:hAnsi="宋体"/>
          <w:lang w:val="en-AU"/>
        </w:rPr>
      </w:pPr>
      <w:bookmarkStart w:id="249" w:name="m07ZXH_04_07_10_tab"/>
      <w:r>
        <w:rPr>
          <w:rFonts w:hAnsi="宋体" w:hint="eastAsia"/>
          <w:lang w:val="en-AU"/>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08"/>
        <w:gridCol w:w="2288"/>
        <w:gridCol w:w="2311"/>
        <w:gridCol w:w="2393"/>
      </w:tblGrid>
      <w:tr w:rsidR="00BA41EE" w:rsidTr="001720E1">
        <w:tc>
          <w:tcPr>
            <w:tcW w:w="1908" w:type="dxa"/>
            <w:shd w:val="clear" w:color="auto" w:fill="D9D9D9"/>
            <w:vAlign w:val="center"/>
          </w:tcPr>
          <w:p w:rsidR="00BA41EE" w:rsidRDefault="00BA41EE">
            <w:pPr>
              <w:jc w:val="center"/>
              <w:rPr>
                <w:rFonts w:ascii="宋体"/>
              </w:rPr>
            </w:pPr>
            <w:r>
              <w:rPr>
                <w:rFonts w:ascii="宋体" w:hAnsi="宋体" w:hint="eastAsia"/>
              </w:rPr>
              <w:t>项目</w:t>
            </w:r>
          </w:p>
        </w:tc>
        <w:tc>
          <w:tcPr>
            <w:tcW w:w="2288" w:type="dxa"/>
            <w:shd w:val="clear" w:color="auto" w:fill="D9D9D9"/>
            <w:vAlign w:val="center"/>
          </w:tcPr>
          <w:p w:rsidR="00BA41EE" w:rsidRDefault="00BA41EE">
            <w:pPr>
              <w:jc w:val="center"/>
              <w:rPr>
                <w:rFonts w:ascii="宋体"/>
              </w:rPr>
            </w:pPr>
            <w:r>
              <w:rPr>
                <w:rFonts w:ascii="宋体" w:hAnsi="宋体" w:hint="eastAsia"/>
              </w:rPr>
              <w:t>已实现部分</w:t>
            </w:r>
          </w:p>
        </w:tc>
        <w:tc>
          <w:tcPr>
            <w:tcW w:w="2311" w:type="dxa"/>
            <w:shd w:val="clear" w:color="auto" w:fill="D9D9D9"/>
            <w:vAlign w:val="center"/>
          </w:tcPr>
          <w:p w:rsidR="00BA41EE" w:rsidRDefault="00BA41EE">
            <w:pPr>
              <w:jc w:val="center"/>
              <w:rPr>
                <w:rFonts w:ascii="宋体"/>
              </w:rPr>
            </w:pPr>
            <w:r>
              <w:rPr>
                <w:rFonts w:ascii="宋体" w:hAnsi="宋体" w:hint="eastAsia"/>
              </w:rPr>
              <w:t>未实现部分</w:t>
            </w:r>
          </w:p>
        </w:tc>
        <w:tc>
          <w:tcPr>
            <w:tcW w:w="2393" w:type="dxa"/>
            <w:shd w:val="clear" w:color="auto" w:fill="D9D9D9"/>
            <w:vAlign w:val="center"/>
          </w:tcPr>
          <w:p w:rsidR="00BA41EE" w:rsidRDefault="00BA41EE">
            <w:pPr>
              <w:jc w:val="center"/>
              <w:rPr>
                <w:rFonts w:ascii="宋体"/>
              </w:rPr>
            </w:pPr>
            <w:r>
              <w:rPr>
                <w:rFonts w:ascii="宋体" w:hAnsi="宋体" w:hint="eastAsia"/>
              </w:rPr>
              <w:t>未分配利润合计</w:t>
            </w:r>
          </w:p>
        </w:tc>
      </w:tr>
      <w:tr w:rsidR="00BA41EE" w:rsidTr="001720E1">
        <w:tc>
          <w:tcPr>
            <w:tcW w:w="1908" w:type="dxa"/>
            <w:vAlign w:val="center"/>
          </w:tcPr>
          <w:p w:rsidR="00BA41EE" w:rsidRDefault="00BA41EE" w:rsidP="00D53058">
            <w:pPr>
              <w:jc w:val="left"/>
              <w:rPr>
                <w:rFonts w:ascii="宋体"/>
              </w:rPr>
            </w:pPr>
            <w:r>
              <w:rPr>
                <w:rFonts w:ascii="宋体" w:hAnsi="宋体" w:hint="eastAsia"/>
              </w:rPr>
              <w:t>基金合同生效日</w:t>
            </w:r>
          </w:p>
        </w:tc>
        <w:tc>
          <w:tcPr>
            <w:tcW w:w="2288" w:type="dxa"/>
          </w:tcPr>
          <w:p w:rsidR="00BA41EE" w:rsidRPr="002B7ECF" w:rsidRDefault="00BA41EE" w:rsidP="001720E1">
            <w:pPr>
              <w:jc w:val="right"/>
              <w:rPr>
                <w:rFonts w:ascii="宋体"/>
                <w:szCs w:val="24"/>
              </w:rPr>
            </w:pPr>
            <w:r>
              <w:rPr>
                <w:rFonts w:ascii="宋体" w:hAnsi="宋体"/>
                <w:szCs w:val="24"/>
              </w:rPr>
              <w:t>-250,130,485.88</w:t>
            </w:r>
          </w:p>
        </w:tc>
        <w:tc>
          <w:tcPr>
            <w:tcW w:w="2311" w:type="dxa"/>
          </w:tcPr>
          <w:p w:rsidR="00BA41EE" w:rsidRPr="002B7ECF" w:rsidRDefault="00BA41EE" w:rsidP="001720E1">
            <w:pPr>
              <w:jc w:val="right"/>
              <w:rPr>
                <w:rFonts w:ascii="宋体"/>
                <w:szCs w:val="24"/>
              </w:rPr>
            </w:pPr>
            <w:r>
              <w:rPr>
                <w:rFonts w:ascii="宋体" w:hAnsi="宋体"/>
                <w:szCs w:val="24"/>
              </w:rPr>
              <w:t>103,972,028.38</w:t>
            </w:r>
          </w:p>
        </w:tc>
        <w:tc>
          <w:tcPr>
            <w:tcW w:w="2393" w:type="dxa"/>
          </w:tcPr>
          <w:p w:rsidR="00BA41EE" w:rsidRPr="002B7ECF" w:rsidRDefault="00BA41EE" w:rsidP="001720E1">
            <w:pPr>
              <w:jc w:val="right"/>
              <w:rPr>
                <w:rFonts w:ascii="宋体"/>
                <w:szCs w:val="24"/>
              </w:rPr>
            </w:pPr>
            <w:r>
              <w:rPr>
                <w:rFonts w:ascii="宋体" w:hAnsi="宋体"/>
                <w:szCs w:val="24"/>
              </w:rPr>
              <w:t>-146,158,457.50</w:t>
            </w:r>
          </w:p>
        </w:tc>
      </w:tr>
      <w:tr w:rsidR="00BA41EE" w:rsidTr="007E758C">
        <w:tc>
          <w:tcPr>
            <w:tcW w:w="1908" w:type="dxa"/>
            <w:vAlign w:val="center"/>
          </w:tcPr>
          <w:p w:rsidR="00BA41EE" w:rsidRDefault="00BA41EE">
            <w:pPr>
              <w:rPr>
                <w:rFonts w:ascii="宋体"/>
              </w:rPr>
            </w:pPr>
            <w:r>
              <w:rPr>
                <w:rFonts w:ascii="宋体" w:hAnsi="宋体" w:hint="eastAsia"/>
              </w:rPr>
              <w:t>本期利润</w:t>
            </w:r>
          </w:p>
        </w:tc>
        <w:tc>
          <w:tcPr>
            <w:tcW w:w="2288" w:type="dxa"/>
          </w:tcPr>
          <w:p w:rsidR="00BA41EE" w:rsidRDefault="00BA41EE">
            <w:pPr>
              <w:jc w:val="right"/>
              <w:rPr>
                <w:rFonts w:ascii="宋体"/>
                <w:szCs w:val="24"/>
              </w:rPr>
            </w:pPr>
            <w:r>
              <w:rPr>
                <w:rFonts w:ascii="宋体" w:hAnsi="宋体"/>
                <w:szCs w:val="24"/>
              </w:rPr>
              <w:t>-151,505,589.24</w:t>
            </w:r>
          </w:p>
        </w:tc>
        <w:tc>
          <w:tcPr>
            <w:tcW w:w="2311" w:type="dxa"/>
          </w:tcPr>
          <w:p w:rsidR="00BA41EE" w:rsidRDefault="00BA41EE">
            <w:pPr>
              <w:jc w:val="right"/>
              <w:rPr>
                <w:rFonts w:ascii="宋体"/>
                <w:szCs w:val="24"/>
              </w:rPr>
            </w:pPr>
            <w:r>
              <w:rPr>
                <w:rFonts w:ascii="宋体" w:hAnsi="宋体"/>
                <w:szCs w:val="24"/>
              </w:rPr>
              <w:t>-288,008,290.18</w:t>
            </w:r>
          </w:p>
        </w:tc>
        <w:tc>
          <w:tcPr>
            <w:tcW w:w="2393" w:type="dxa"/>
          </w:tcPr>
          <w:p w:rsidR="00BA41EE" w:rsidRDefault="00BA41EE">
            <w:pPr>
              <w:jc w:val="right"/>
              <w:rPr>
                <w:rFonts w:ascii="宋体"/>
                <w:szCs w:val="24"/>
              </w:rPr>
            </w:pPr>
            <w:r w:rsidRPr="002B7ECF">
              <w:rPr>
                <w:rFonts w:ascii="宋体" w:hAnsi="宋体"/>
                <w:szCs w:val="24"/>
              </w:rPr>
              <w:t>-439,513,879.42</w:t>
            </w:r>
          </w:p>
        </w:tc>
      </w:tr>
      <w:tr w:rsidR="00BA41EE" w:rsidTr="007E758C">
        <w:tc>
          <w:tcPr>
            <w:tcW w:w="1908" w:type="dxa"/>
            <w:vAlign w:val="center"/>
          </w:tcPr>
          <w:p w:rsidR="00BA41EE" w:rsidRDefault="00BA41EE">
            <w:pPr>
              <w:rPr>
                <w:rFonts w:ascii="宋体"/>
              </w:rPr>
            </w:pPr>
            <w:r>
              <w:rPr>
                <w:rFonts w:ascii="宋体" w:hAnsi="宋体" w:hint="eastAsia"/>
              </w:rPr>
              <w:t>本期基金份额交易产生的变动数</w:t>
            </w:r>
          </w:p>
        </w:tc>
        <w:tc>
          <w:tcPr>
            <w:tcW w:w="2288" w:type="dxa"/>
          </w:tcPr>
          <w:p w:rsidR="00BA41EE" w:rsidRDefault="00BA41EE">
            <w:pPr>
              <w:jc w:val="right"/>
              <w:rPr>
                <w:rFonts w:ascii="宋体"/>
                <w:szCs w:val="24"/>
              </w:rPr>
            </w:pPr>
            <w:r>
              <w:rPr>
                <w:rFonts w:ascii="宋体" w:hAnsi="宋体"/>
                <w:szCs w:val="24"/>
              </w:rPr>
              <w:t>-25,533,383.18</w:t>
            </w:r>
          </w:p>
        </w:tc>
        <w:tc>
          <w:tcPr>
            <w:tcW w:w="2311" w:type="dxa"/>
          </w:tcPr>
          <w:p w:rsidR="00BA41EE" w:rsidRDefault="00BA41EE">
            <w:pPr>
              <w:jc w:val="right"/>
              <w:rPr>
                <w:rFonts w:ascii="宋体"/>
                <w:szCs w:val="24"/>
              </w:rPr>
            </w:pPr>
            <w:r>
              <w:rPr>
                <w:rFonts w:ascii="宋体" w:hAnsi="宋体"/>
                <w:szCs w:val="24"/>
              </w:rPr>
              <w:t>-62,885,161.54</w:t>
            </w:r>
          </w:p>
        </w:tc>
        <w:tc>
          <w:tcPr>
            <w:tcW w:w="2393" w:type="dxa"/>
          </w:tcPr>
          <w:p w:rsidR="00BA41EE" w:rsidRDefault="00BA41EE">
            <w:pPr>
              <w:jc w:val="right"/>
              <w:rPr>
                <w:rFonts w:ascii="宋体"/>
                <w:szCs w:val="24"/>
              </w:rPr>
            </w:pPr>
            <w:r w:rsidRPr="002B7ECF">
              <w:rPr>
                <w:rFonts w:ascii="宋体" w:hAnsi="宋体"/>
                <w:szCs w:val="24"/>
              </w:rPr>
              <w:t>-88,418,544.72</w:t>
            </w:r>
          </w:p>
        </w:tc>
      </w:tr>
      <w:tr w:rsidR="00BA41EE" w:rsidTr="007E758C">
        <w:tc>
          <w:tcPr>
            <w:tcW w:w="1908" w:type="dxa"/>
            <w:vAlign w:val="center"/>
          </w:tcPr>
          <w:p w:rsidR="00BA41EE" w:rsidRDefault="00BA41EE">
            <w:pPr>
              <w:rPr>
                <w:rFonts w:ascii="宋体"/>
              </w:rPr>
            </w:pPr>
            <w:r>
              <w:rPr>
                <w:rFonts w:ascii="宋体" w:hAnsi="宋体" w:hint="eastAsia"/>
              </w:rPr>
              <w:t>其中：基金申购款</w:t>
            </w:r>
          </w:p>
        </w:tc>
        <w:tc>
          <w:tcPr>
            <w:tcW w:w="2288" w:type="dxa"/>
          </w:tcPr>
          <w:p w:rsidR="00BA41EE" w:rsidRDefault="00BA41EE">
            <w:pPr>
              <w:jc w:val="right"/>
              <w:rPr>
                <w:rFonts w:ascii="宋体"/>
                <w:szCs w:val="24"/>
              </w:rPr>
            </w:pPr>
            <w:r>
              <w:rPr>
                <w:rFonts w:ascii="宋体" w:hAnsi="宋体"/>
                <w:szCs w:val="24"/>
              </w:rPr>
              <w:t>-464,268,048.50</w:t>
            </w:r>
          </w:p>
        </w:tc>
        <w:tc>
          <w:tcPr>
            <w:tcW w:w="2311" w:type="dxa"/>
          </w:tcPr>
          <w:p w:rsidR="00BA41EE" w:rsidRDefault="00BA41EE">
            <w:pPr>
              <w:jc w:val="right"/>
              <w:rPr>
                <w:rFonts w:ascii="宋体"/>
                <w:szCs w:val="24"/>
              </w:rPr>
            </w:pPr>
            <w:r>
              <w:rPr>
                <w:rFonts w:ascii="宋体" w:hAnsi="宋体"/>
                <w:szCs w:val="24"/>
              </w:rPr>
              <w:t>-92,428,922.83</w:t>
            </w:r>
          </w:p>
        </w:tc>
        <w:tc>
          <w:tcPr>
            <w:tcW w:w="2393" w:type="dxa"/>
          </w:tcPr>
          <w:p w:rsidR="00BA41EE" w:rsidRDefault="00BA41EE">
            <w:pPr>
              <w:jc w:val="right"/>
              <w:rPr>
                <w:rFonts w:ascii="宋体"/>
                <w:szCs w:val="24"/>
              </w:rPr>
            </w:pPr>
            <w:r>
              <w:rPr>
                <w:rFonts w:ascii="宋体" w:hAnsi="宋体"/>
                <w:szCs w:val="24"/>
              </w:rPr>
              <w:t>-556,696,971.33</w:t>
            </w:r>
          </w:p>
        </w:tc>
      </w:tr>
      <w:tr w:rsidR="00BA41EE" w:rsidTr="007E758C">
        <w:tc>
          <w:tcPr>
            <w:tcW w:w="1908" w:type="dxa"/>
            <w:vAlign w:val="center"/>
          </w:tcPr>
          <w:p w:rsidR="00BA41EE" w:rsidRDefault="00BA41EE" w:rsidP="00BA41EE">
            <w:pPr>
              <w:ind w:firstLineChars="294" w:firstLine="31680"/>
              <w:rPr>
                <w:rFonts w:ascii="宋体"/>
              </w:rPr>
            </w:pPr>
            <w:r>
              <w:rPr>
                <w:rFonts w:ascii="宋体" w:hAnsi="宋体" w:hint="eastAsia"/>
              </w:rPr>
              <w:t>基金赎回款</w:t>
            </w:r>
          </w:p>
        </w:tc>
        <w:tc>
          <w:tcPr>
            <w:tcW w:w="2288" w:type="dxa"/>
          </w:tcPr>
          <w:p w:rsidR="00BA41EE" w:rsidRDefault="00BA41EE">
            <w:pPr>
              <w:jc w:val="right"/>
              <w:rPr>
                <w:rFonts w:ascii="宋体"/>
                <w:szCs w:val="24"/>
              </w:rPr>
            </w:pPr>
            <w:r>
              <w:rPr>
                <w:rFonts w:ascii="宋体" w:hAnsi="宋体"/>
                <w:szCs w:val="24"/>
              </w:rPr>
              <w:t>438,734,665.32</w:t>
            </w:r>
          </w:p>
        </w:tc>
        <w:tc>
          <w:tcPr>
            <w:tcW w:w="2311" w:type="dxa"/>
          </w:tcPr>
          <w:p w:rsidR="00BA41EE" w:rsidRDefault="00BA41EE">
            <w:pPr>
              <w:jc w:val="right"/>
              <w:rPr>
                <w:rFonts w:ascii="宋体"/>
                <w:szCs w:val="24"/>
              </w:rPr>
            </w:pPr>
            <w:r>
              <w:rPr>
                <w:rFonts w:ascii="宋体" w:hAnsi="宋体"/>
                <w:szCs w:val="24"/>
              </w:rPr>
              <w:t>29,543,761.29</w:t>
            </w:r>
          </w:p>
        </w:tc>
        <w:tc>
          <w:tcPr>
            <w:tcW w:w="2393" w:type="dxa"/>
          </w:tcPr>
          <w:p w:rsidR="00BA41EE" w:rsidRDefault="00BA41EE">
            <w:pPr>
              <w:jc w:val="right"/>
              <w:rPr>
                <w:rFonts w:ascii="宋体"/>
                <w:szCs w:val="24"/>
              </w:rPr>
            </w:pPr>
            <w:r>
              <w:rPr>
                <w:rFonts w:ascii="宋体" w:hAnsi="宋体"/>
                <w:szCs w:val="24"/>
              </w:rPr>
              <w:t>468,278,426.61</w:t>
            </w:r>
          </w:p>
        </w:tc>
      </w:tr>
      <w:tr w:rsidR="00BA41EE" w:rsidTr="007E758C">
        <w:tc>
          <w:tcPr>
            <w:tcW w:w="1908" w:type="dxa"/>
            <w:vAlign w:val="center"/>
          </w:tcPr>
          <w:p w:rsidR="00BA41EE" w:rsidRDefault="00BA41EE">
            <w:pPr>
              <w:rPr>
                <w:rFonts w:ascii="宋体"/>
              </w:rPr>
            </w:pPr>
            <w:r>
              <w:rPr>
                <w:rFonts w:ascii="宋体" w:hAnsi="宋体" w:hint="eastAsia"/>
              </w:rPr>
              <w:t>本期已分配利润</w:t>
            </w:r>
          </w:p>
        </w:tc>
        <w:tc>
          <w:tcPr>
            <w:tcW w:w="2288" w:type="dxa"/>
          </w:tcPr>
          <w:p w:rsidR="00BA41EE" w:rsidRDefault="00BA41EE">
            <w:pPr>
              <w:jc w:val="right"/>
              <w:rPr>
                <w:rFonts w:ascii="宋体"/>
                <w:szCs w:val="24"/>
              </w:rPr>
            </w:pPr>
            <w:r>
              <w:rPr>
                <w:rFonts w:ascii="宋体"/>
                <w:szCs w:val="24"/>
              </w:rPr>
              <w:t>-</w:t>
            </w:r>
          </w:p>
        </w:tc>
        <w:tc>
          <w:tcPr>
            <w:tcW w:w="2311" w:type="dxa"/>
          </w:tcPr>
          <w:p w:rsidR="00BA41EE" w:rsidRDefault="00BA41EE">
            <w:pPr>
              <w:jc w:val="right"/>
              <w:rPr>
                <w:rFonts w:ascii="宋体"/>
                <w:szCs w:val="24"/>
              </w:rPr>
            </w:pPr>
            <w:r>
              <w:rPr>
                <w:rFonts w:ascii="宋体"/>
                <w:szCs w:val="24"/>
              </w:rPr>
              <w:t>-</w:t>
            </w:r>
          </w:p>
        </w:tc>
        <w:tc>
          <w:tcPr>
            <w:tcW w:w="2393" w:type="dxa"/>
          </w:tcPr>
          <w:p w:rsidR="00BA41EE" w:rsidRDefault="00BA41EE">
            <w:pPr>
              <w:jc w:val="right"/>
              <w:rPr>
                <w:rFonts w:ascii="宋体"/>
                <w:szCs w:val="24"/>
              </w:rPr>
            </w:pPr>
            <w:r>
              <w:rPr>
                <w:rFonts w:ascii="宋体"/>
                <w:szCs w:val="24"/>
              </w:rPr>
              <w:t>-</w:t>
            </w:r>
          </w:p>
        </w:tc>
      </w:tr>
      <w:tr w:rsidR="00BA41EE" w:rsidTr="007E758C">
        <w:tc>
          <w:tcPr>
            <w:tcW w:w="1908" w:type="dxa"/>
            <w:vAlign w:val="center"/>
          </w:tcPr>
          <w:p w:rsidR="00BA41EE" w:rsidRDefault="00BA41EE">
            <w:pPr>
              <w:rPr>
                <w:rFonts w:ascii="宋体"/>
              </w:rPr>
            </w:pPr>
            <w:r>
              <w:rPr>
                <w:rFonts w:ascii="宋体" w:hAnsi="宋体" w:hint="eastAsia"/>
              </w:rPr>
              <w:t>本期末</w:t>
            </w:r>
          </w:p>
        </w:tc>
        <w:tc>
          <w:tcPr>
            <w:tcW w:w="2288" w:type="dxa"/>
          </w:tcPr>
          <w:p w:rsidR="00BA41EE" w:rsidRDefault="00BA41EE">
            <w:pPr>
              <w:jc w:val="right"/>
              <w:rPr>
                <w:rFonts w:ascii="宋体"/>
                <w:szCs w:val="24"/>
              </w:rPr>
            </w:pPr>
            <w:r w:rsidRPr="002B7ECF">
              <w:rPr>
                <w:rFonts w:ascii="宋体" w:hAnsi="宋体"/>
                <w:szCs w:val="24"/>
              </w:rPr>
              <w:t>-427,169,458.30</w:t>
            </w:r>
          </w:p>
        </w:tc>
        <w:tc>
          <w:tcPr>
            <w:tcW w:w="2311" w:type="dxa"/>
          </w:tcPr>
          <w:p w:rsidR="00BA41EE" w:rsidRDefault="00BA41EE">
            <w:pPr>
              <w:jc w:val="right"/>
              <w:rPr>
                <w:rFonts w:ascii="宋体"/>
                <w:szCs w:val="24"/>
              </w:rPr>
            </w:pPr>
            <w:r w:rsidRPr="002B7ECF">
              <w:rPr>
                <w:rFonts w:ascii="宋体" w:hAnsi="宋体"/>
                <w:szCs w:val="24"/>
              </w:rPr>
              <w:t>-246,921,423.34</w:t>
            </w:r>
          </w:p>
        </w:tc>
        <w:tc>
          <w:tcPr>
            <w:tcW w:w="2393" w:type="dxa"/>
          </w:tcPr>
          <w:p w:rsidR="00BA41EE" w:rsidRDefault="00BA41EE">
            <w:pPr>
              <w:jc w:val="right"/>
              <w:rPr>
                <w:rFonts w:ascii="宋体"/>
                <w:szCs w:val="24"/>
              </w:rPr>
            </w:pPr>
            <w:r w:rsidRPr="002B7ECF">
              <w:rPr>
                <w:rFonts w:ascii="宋体" w:hAnsi="宋体"/>
                <w:szCs w:val="24"/>
              </w:rPr>
              <w:t>-674,090,881.64</w:t>
            </w:r>
          </w:p>
        </w:tc>
      </w:tr>
    </w:tbl>
    <w:bookmarkEnd w:id="249"/>
    <w:p w:rsidR="00BA41EE" w:rsidRDefault="00BA41EE">
      <w:pPr>
        <w:spacing w:line="360" w:lineRule="auto"/>
        <w:rPr>
          <w:rFonts w:ascii="宋体"/>
          <w:szCs w:val="24"/>
        </w:rPr>
      </w:pPr>
      <w:r>
        <w:rPr>
          <w:rFonts w:ascii="宋体" w:hAnsi="宋体"/>
          <w:szCs w:val="24"/>
        </w:rPr>
        <w:t xml:space="preserve"> </w:t>
      </w:r>
    </w:p>
    <w:p w:rsidR="00BA41EE" w:rsidRDefault="00BA41EE" w:rsidP="00E82A74">
      <w:pPr>
        <w:pStyle w:val="XBRLTitle4"/>
        <w:spacing w:before="156" w:after="156"/>
      </w:pPr>
      <w:bookmarkStart w:id="250" w:name="m07ZXH_04_07_11"/>
      <w:bookmarkEnd w:id="248"/>
      <w:r>
        <w:rPr>
          <w:rFonts w:hint="eastAsia"/>
        </w:rPr>
        <w:t>存款利息收入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20"/>
        <w:gridCol w:w="4680"/>
      </w:tblGrid>
      <w:tr w:rsidR="00BA41EE" w:rsidTr="007E758C">
        <w:tc>
          <w:tcPr>
            <w:tcW w:w="4220" w:type="dxa"/>
            <w:shd w:val="clear" w:color="auto" w:fill="D9D9D9"/>
            <w:vAlign w:val="center"/>
          </w:tcPr>
          <w:p w:rsidR="00BA41EE" w:rsidRDefault="00BA41EE">
            <w:pPr>
              <w:jc w:val="center"/>
              <w:rPr>
                <w:rFonts w:ascii="宋体"/>
                <w:szCs w:val="24"/>
              </w:rPr>
            </w:pPr>
            <w:bookmarkStart w:id="251" w:name="m07ZXH_04_07_11_tab"/>
            <w:r>
              <w:rPr>
                <w:rFonts w:ascii="宋体" w:hAnsi="宋体" w:hint="eastAsia"/>
                <w:szCs w:val="24"/>
              </w:rPr>
              <w:t>项目</w:t>
            </w:r>
          </w:p>
        </w:tc>
        <w:tc>
          <w:tcPr>
            <w:tcW w:w="4680" w:type="dxa"/>
            <w:shd w:val="clear" w:color="auto" w:fill="D9D9D9"/>
            <w:vAlign w:val="center"/>
          </w:tcPr>
          <w:p w:rsidR="00BA41EE" w:rsidRDefault="00BA41EE">
            <w:pPr>
              <w:jc w:val="center"/>
              <w:rPr>
                <w:rFonts w:ascii="宋体"/>
                <w:szCs w:val="24"/>
              </w:rPr>
            </w:pPr>
            <w:r>
              <w:rPr>
                <w:rFonts w:ascii="宋体" w:hAnsi="宋体" w:hint="eastAsia"/>
                <w:szCs w:val="24"/>
              </w:rPr>
              <w:t>本期</w:t>
            </w:r>
          </w:p>
          <w:p w:rsidR="00BA41EE" w:rsidRDefault="00BA41EE">
            <w:pPr>
              <w:jc w:val="center"/>
              <w:rPr>
                <w:rFonts w:ascii="宋体"/>
                <w:b/>
                <w:szCs w:val="24"/>
              </w:rPr>
            </w:pP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18</w:t>
            </w:r>
            <w:r>
              <w:rPr>
                <w:rFonts w:ascii="宋体" w:hAnsi="宋体" w:hint="eastAsia"/>
              </w:rPr>
              <w:t>日至</w:t>
            </w:r>
            <w:r>
              <w:rPr>
                <w:rFonts w:ascii="宋体" w:hAnsi="宋体"/>
              </w:rPr>
              <w:t>2013</w:t>
            </w:r>
            <w:r>
              <w:rPr>
                <w:rFonts w:ascii="宋体" w:hAnsi="宋体" w:hint="eastAsia"/>
              </w:rPr>
              <w:t>年</w:t>
            </w:r>
            <w:r>
              <w:rPr>
                <w:rFonts w:ascii="宋体" w:hAnsi="宋体"/>
              </w:rPr>
              <w:t>6</w:t>
            </w:r>
            <w:r>
              <w:rPr>
                <w:rFonts w:ascii="宋体" w:hAnsi="宋体" w:hint="eastAsia"/>
              </w:rPr>
              <w:t>月</w:t>
            </w:r>
            <w:r>
              <w:rPr>
                <w:rFonts w:ascii="宋体" w:hAnsi="宋体"/>
              </w:rPr>
              <w:t>30</w:t>
            </w:r>
            <w:r>
              <w:rPr>
                <w:rFonts w:ascii="宋体" w:hAnsi="宋体" w:hint="eastAsia"/>
              </w:rPr>
              <w:t>日</w:t>
            </w:r>
          </w:p>
        </w:tc>
      </w:tr>
      <w:tr w:rsidR="00BA41EE" w:rsidTr="007E758C">
        <w:tc>
          <w:tcPr>
            <w:tcW w:w="4220" w:type="dxa"/>
          </w:tcPr>
          <w:p w:rsidR="00BA41EE" w:rsidRDefault="00BA41EE">
            <w:pPr>
              <w:rPr>
                <w:rFonts w:ascii="宋体"/>
                <w:szCs w:val="24"/>
              </w:rPr>
            </w:pPr>
            <w:r>
              <w:rPr>
                <w:rFonts w:ascii="宋体" w:hAnsi="宋体" w:hint="eastAsia"/>
                <w:szCs w:val="24"/>
              </w:rPr>
              <w:t>活期存款利息收入</w:t>
            </w:r>
          </w:p>
        </w:tc>
        <w:tc>
          <w:tcPr>
            <w:tcW w:w="4680" w:type="dxa"/>
          </w:tcPr>
          <w:p w:rsidR="00BA41EE" w:rsidRDefault="00BA41EE">
            <w:pPr>
              <w:jc w:val="right"/>
              <w:rPr>
                <w:rFonts w:ascii="宋体"/>
                <w:szCs w:val="24"/>
              </w:rPr>
            </w:pPr>
            <w:r>
              <w:rPr>
                <w:rFonts w:ascii="宋体" w:hAnsi="宋体"/>
                <w:szCs w:val="24"/>
              </w:rPr>
              <w:t>565,212.99</w:t>
            </w:r>
          </w:p>
        </w:tc>
      </w:tr>
      <w:tr w:rsidR="00BA41EE" w:rsidTr="007E758C">
        <w:tc>
          <w:tcPr>
            <w:tcW w:w="4220" w:type="dxa"/>
          </w:tcPr>
          <w:p w:rsidR="00BA41EE" w:rsidRDefault="00BA41EE">
            <w:pPr>
              <w:rPr>
                <w:rFonts w:ascii="宋体"/>
                <w:szCs w:val="24"/>
              </w:rPr>
            </w:pPr>
            <w:r>
              <w:rPr>
                <w:rFonts w:ascii="宋体" w:hAnsi="宋体" w:hint="eastAsia"/>
                <w:szCs w:val="24"/>
              </w:rPr>
              <w:t>定期存款利息收入</w:t>
            </w:r>
          </w:p>
        </w:tc>
        <w:tc>
          <w:tcPr>
            <w:tcW w:w="4680" w:type="dxa"/>
          </w:tcPr>
          <w:p w:rsidR="00BA41EE" w:rsidRDefault="00BA41EE">
            <w:pPr>
              <w:jc w:val="right"/>
              <w:rPr>
                <w:rFonts w:ascii="宋体"/>
                <w:szCs w:val="24"/>
              </w:rPr>
            </w:pPr>
            <w:r>
              <w:rPr>
                <w:rFonts w:ascii="宋体"/>
                <w:szCs w:val="24"/>
              </w:rPr>
              <w:t>-</w:t>
            </w:r>
          </w:p>
        </w:tc>
      </w:tr>
      <w:tr w:rsidR="00BA41EE" w:rsidTr="007E758C">
        <w:tc>
          <w:tcPr>
            <w:tcW w:w="4220" w:type="dxa"/>
          </w:tcPr>
          <w:p w:rsidR="00BA41EE" w:rsidRDefault="00BA41EE">
            <w:pPr>
              <w:rPr>
                <w:rFonts w:ascii="宋体"/>
                <w:szCs w:val="24"/>
              </w:rPr>
            </w:pPr>
            <w:r>
              <w:rPr>
                <w:rFonts w:ascii="宋体" w:hAnsi="宋体" w:hint="eastAsia"/>
                <w:szCs w:val="24"/>
              </w:rPr>
              <w:t>其他存款利息收入</w:t>
            </w:r>
          </w:p>
        </w:tc>
        <w:tc>
          <w:tcPr>
            <w:tcW w:w="4680" w:type="dxa"/>
          </w:tcPr>
          <w:p w:rsidR="00BA41EE" w:rsidRDefault="00BA41EE">
            <w:pPr>
              <w:jc w:val="right"/>
              <w:rPr>
                <w:rFonts w:ascii="宋体"/>
                <w:szCs w:val="24"/>
              </w:rPr>
            </w:pPr>
            <w:r>
              <w:rPr>
                <w:rFonts w:ascii="宋体"/>
                <w:szCs w:val="24"/>
              </w:rPr>
              <w:t>-</w:t>
            </w:r>
          </w:p>
        </w:tc>
      </w:tr>
      <w:tr w:rsidR="00BA41EE" w:rsidTr="007E758C">
        <w:tc>
          <w:tcPr>
            <w:tcW w:w="4220" w:type="dxa"/>
          </w:tcPr>
          <w:p w:rsidR="00BA41EE" w:rsidRDefault="00BA41EE">
            <w:pPr>
              <w:rPr>
                <w:rFonts w:ascii="宋体"/>
                <w:szCs w:val="24"/>
              </w:rPr>
            </w:pPr>
            <w:r>
              <w:rPr>
                <w:rFonts w:ascii="宋体" w:hAnsi="宋体" w:hint="eastAsia"/>
                <w:szCs w:val="24"/>
              </w:rPr>
              <w:t>结算备付金利息收入</w:t>
            </w:r>
          </w:p>
        </w:tc>
        <w:tc>
          <w:tcPr>
            <w:tcW w:w="4680" w:type="dxa"/>
          </w:tcPr>
          <w:p w:rsidR="00BA41EE" w:rsidRDefault="00BA41EE">
            <w:pPr>
              <w:jc w:val="right"/>
              <w:rPr>
                <w:rFonts w:ascii="宋体"/>
                <w:szCs w:val="24"/>
              </w:rPr>
            </w:pPr>
            <w:r>
              <w:rPr>
                <w:rFonts w:ascii="宋体" w:hAnsi="宋体"/>
                <w:szCs w:val="24"/>
              </w:rPr>
              <w:t>49,073.43</w:t>
            </w:r>
          </w:p>
        </w:tc>
      </w:tr>
      <w:tr w:rsidR="00BA41EE" w:rsidTr="007E758C">
        <w:tc>
          <w:tcPr>
            <w:tcW w:w="4220" w:type="dxa"/>
          </w:tcPr>
          <w:p w:rsidR="00BA41EE" w:rsidRDefault="00BA41EE">
            <w:pPr>
              <w:rPr>
                <w:rFonts w:ascii="宋体"/>
                <w:szCs w:val="24"/>
              </w:rPr>
            </w:pPr>
            <w:r>
              <w:rPr>
                <w:rFonts w:ascii="宋体" w:hAnsi="宋体" w:hint="eastAsia"/>
                <w:szCs w:val="24"/>
              </w:rPr>
              <w:t>其他</w:t>
            </w:r>
          </w:p>
        </w:tc>
        <w:tc>
          <w:tcPr>
            <w:tcW w:w="4680" w:type="dxa"/>
          </w:tcPr>
          <w:p w:rsidR="00BA41EE" w:rsidRDefault="00BA41EE">
            <w:pPr>
              <w:jc w:val="right"/>
              <w:rPr>
                <w:rFonts w:ascii="宋体"/>
                <w:szCs w:val="24"/>
              </w:rPr>
            </w:pPr>
            <w:r>
              <w:rPr>
                <w:rFonts w:ascii="宋体" w:hAnsi="宋体"/>
                <w:szCs w:val="24"/>
              </w:rPr>
              <w:t>3,807.11</w:t>
            </w:r>
          </w:p>
        </w:tc>
      </w:tr>
      <w:tr w:rsidR="00BA41EE" w:rsidTr="007E758C">
        <w:tc>
          <w:tcPr>
            <w:tcW w:w="4220" w:type="dxa"/>
          </w:tcPr>
          <w:p w:rsidR="00BA41EE" w:rsidRDefault="00BA41EE">
            <w:pPr>
              <w:jc w:val="center"/>
              <w:rPr>
                <w:rFonts w:ascii="宋体"/>
                <w:szCs w:val="24"/>
              </w:rPr>
            </w:pPr>
            <w:r>
              <w:rPr>
                <w:rFonts w:ascii="宋体" w:hAnsi="宋体" w:hint="eastAsia"/>
                <w:szCs w:val="24"/>
              </w:rPr>
              <w:t>合计</w:t>
            </w:r>
          </w:p>
        </w:tc>
        <w:tc>
          <w:tcPr>
            <w:tcW w:w="4680" w:type="dxa"/>
          </w:tcPr>
          <w:p w:rsidR="00BA41EE" w:rsidRDefault="00BA41EE">
            <w:pPr>
              <w:jc w:val="right"/>
              <w:rPr>
                <w:rFonts w:ascii="宋体"/>
                <w:szCs w:val="24"/>
              </w:rPr>
            </w:pPr>
            <w:r>
              <w:rPr>
                <w:rFonts w:ascii="宋体" w:hAnsi="宋体"/>
                <w:szCs w:val="24"/>
              </w:rPr>
              <w:t>618,093.53</w:t>
            </w:r>
          </w:p>
        </w:tc>
      </w:tr>
    </w:tbl>
    <w:bookmarkEnd w:id="251"/>
    <w:p w:rsidR="00BA41EE" w:rsidRDefault="00BA41EE">
      <w:pPr>
        <w:spacing w:line="360" w:lineRule="auto"/>
        <w:rPr>
          <w:rFonts w:ascii="宋体"/>
          <w:szCs w:val="24"/>
        </w:rPr>
      </w:pPr>
      <w:r>
        <w:rPr>
          <w:rFonts w:ascii="宋体" w:hAnsi="宋体"/>
          <w:szCs w:val="24"/>
        </w:rPr>
        <w:t xml:space="preserve"> </w:t>
      </w:r>
    </w:p>
    <w:p w:rsidR="00BA41EE" w:rsidRDefault="00BA41EE" w:rsidP="00E82A74">
      <w:pPr>
        <w:pStyle w:val="XBRLTitle4"/>
        <w:spacing w:before="156" w:after="156"/>
      </w:pPr>
      <w:bookmarkStart w:id="252" w:name="m07ZXH_04_07_12_title"/>
      <w:bookmarkStart w:id="253" w:name="m07ZXH_04_07_12_02"/>
      <w:bookmarkEnd w:id="250"/>
      <w:r>
        <w:rPr>
          <w:rFonts w:hint="eastAsia"/>
        </w:rPr>
        <w:t>股票投资收益</w:t>
      </w:r>
    </w:p>
    <w:p w:rsidR="00BA41EE" w:rsidRDefault="00BA41EE" w:rsidP="00F26ED4">
      <w:pPr>
        <w:pStyle w:val="XBRLTitle5"/>
        <w:spacing w:before="156" w:after="156"/>
      </w:pPr>
      <w:r>
        <w:rPr>
          <w:rFonts w:hint="eastAsia"/>
        </w:rPr>
        <w:t>股票投资收益项目构成</w:t>
      </w:r>
    </w:p>
    <w:p w:rsidR="00BA41EE" w:rsidRPr="00F26ED4" w:rsidRDefault="00BA41EE" w:rsidP="00F26ED4">
      <w:pPr>
        <w:wordWrap w:val="0"/>
        <w:ind w:firstLine="480"/>
        <w:jc w:val="right"/>
        <w:rPr>
          <w:rFonts w:hAnsi="宋体"/>
          <w:szCs w:val="24"/>
          <w:lang w:val="en-AU"/>
        </w:rPr>
      </w:pPr>
      <w:r w:rsidRPr="00F26ED4">
        <w:rPr>
          <w:rFonts w:hAnsi="宋体" w:hint="eastAsia"/>
          <w:szCs w:val="24"/>
          <w:lang w:val="en-AU"/>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3"/>
        <w:gridCol w:w="4536"/>
      </w:tblGrid>
      <w:tr w:rsidR="00BA41EE" w:rsidTr="00F26ED4">
        <w:tc>
          <w:tcPr>
            <w:tcW w:w="4253" w:type="dxa"/>
            <w:shd w:val="clear" w:color="auto" w:fill="D9D9D9"/>
            <w:vAlign w:val="center"/>
          </w:tcPr>
          <w:p w:rsidR="00BA41EE" w:rsidRDefault="00BA41EE" w:rsidP="00D92B7A">
            <w:pPr>
              <w:tabs>
                <w:tab w:val="left" w:pos="360"/>
              </w:tabs>
              <w:jc w:val="center"/>
              <w:rPr>
                <w:rFonts w:ascii="宋体"/>
                <w:szCs w:val="24"/>
              </w:rPr>
            </w:pPr>
            <w:r>
              <w:rPr>
                <w:rFonts w:ascii="宋体" w:hAnsi="宋体" w:hint="eastAsia"/>
                <w:szCs w:val="24"/>
              </w:rPr>
              <w:t>项目</w:t>
            </w:r>
          </w:p>
        </w:tc>
        <w:tc>
          <w:tcPr>
            <w:tcW w:w="4536" w:type="dxa"/>
            <w:shd w:val="clear" w:color="auto" w:fill="D9D9D9"/>
            <w:vAlign w:val="center"/>
          </w:tcPr>
          <w:p w:rsidR="00BA41EE" w:rsidRDefault="00BA41EE" w:rsidP="00D92B7A">
            <w:pPr>
              <w:tabs>
                <w:tab w:val="left" w:pos="360"/>
              </w:tabs>
              <w:jc w:val="center"/>
              <w:rPr>
                <w:rFonts w:ascii="宋体"/>
                <w:szCs w:val="24"/>
              </w:rPr>
            </w:pPr>
            <w:r>
              <w:rPr>
                <w:rFonts w:ascii="宋体" w:hAnsi="宋体" w:hint="eastAsia"/>
                <w:szCs w:val="24"/>
              </w:rPr>
              <w:t>本期</w:t>
            </w:r>
          </w:p>
          <w:p w:rsidR="00BA41EE" w:rsidRDefault="00BA41EE" w:rsidP="00D92B7A">
            <w:pPr>
              <w:tabs>
                <w:tab w:val="left" w:pos="360"/>
              </w:tabs>
              <w:jc w:val="center"/>
              <w:rPr>
                <w:rFonts w:ascii="宋体"/>
                <w:szCs w:val="24"/>
              </w:rPr>
            </w:pP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18</w:t>
            </w:r>
            <w:r>
              <w:rPr>
                <w:rFonts w:ascii="宋体" w:hAnsi="宋体" w:hint="eastAsia"/>
              </w:rPr>
              <w:t>日至</w:t>
            </w:r>
            <w:r>
              <w:rPr>
                <w:rFonts w:ascii="宋体" w:hAnsi="宋体"/>
              </w:rPr>
              <w:t>2013</w:t>
            </w:r>
            <w:r>
              <w:rPr>
                <w:rFonts w:ascii="宋体" w:hAnsi="宋体" w:hint="eastAsia"/>
              </w:rPr>
              <w:t>年</w:t>
            </w:r>
            <w:r>
              <w:rPr>
                <w:rFonts w:ascii="宋体" w:hAnsi="宋体"/>
              </w:rPr>
              <w:t>6</w:t>
            </w:r>
            <w:r>
              <w:rPr>
                <w:rFonts w:ascii="宋体" w:hAnsi="宋体" w:hint="eastAsia"/>
              </w:rPr>
              <w:t>月</w:t>
            </w:r>
            <w:r>
              <w:rPr>
                <w:rFonts w:ascii="宋体" w:hAnsi="宋体"/>
              </w:rPr>
              <w:t>30</w:t>
            </w:r>
            <w:r>
              <w:rPr>
                <w:rFonts w:ascii="宋体" w:hAnsi="宋体" w:hint="eastAsia"/>
              </w:rPr>
              <w:t>日</w:t>
            </w:r>
          </w:p>
        </w:tc>
      </w:tr>
      <w:tr w:rsidR="00BA41EE" w:rsidTr="00F26ED4">
        <w:tc>
          <w:tcPr>
            <w:tcW w:w="4253" w:type="dxa"/>
            <w:vAlign w:val="center"/>
          </w:tcPr>
          <w:p w:rsidR="00BA41EE" w:rsidRDefault="00BA41EE" w:rsidP="00D92B7A">
            <w:pPr>
              <w:tabs>
                <w:tab w:val="left" w:pos="360"/>
              </w:tabs>
              <w:jc w:val="left"/>
              <w:rPr>
                <w:rFonts w:ascii="宋体"/>
                <w:szCs w:val="24"/>
              </w:rPr>
            </w:pPr>
            <w:r>
              <w:rPr>
                <w:rFonts w:ascii="宋体" w:hAnsi="宋体" w:hint="eastAsia"/>
                <w:szCs w:val="24"/>
              </w:rPr>
              <w:t>股票投资收益</w:t>
            </w:r>
            <w:r>
              <w:rPr>
                <w:rFonts w:ascii="宋体" w:hAnsi="宋体"/>
                <w:szCs w:val="24"/>
              </w:rPr>
              <w:t>——</w:t>
            </w:r>
            <w:r>
              <w:rPr>
                <w:rFonts w:ascii="宋体" w:hAnsi="宋体" w:hint="eastAsia"/>
                <w:szCs w:val="24"/>
              </w:rPr>
              <w:t>买卖股票差价收入</w:t>
            </w:r>
          </w:p>
        </w:tc>
        <w:tc>
          <w:tcPr>
            <w:tcW w:w="4536" w:type="dxa"/>
          </w:tcPr>
          <w:p w:rsidR="00BA41EE" w:rsidRDefault="00BA41EE" w:rsidP="00D92B7A">
            <w:pPr>
              <w:autoSpaceDE w:val="0"/>
              <w:autoSpaceDN w:val="0"/>
              <w:adjustRightInd w:val="0"/>
              <w:jc w:val="right"/>
              <w:rPr>
                <w:rFonts w:ascii="宋体" w:cs="Courier New"/>
                <w:kern w:val="0"/>
                <w:szCs w:val="24"/>
              </w:rPr>
            </w:pPr>
            <w:r w:rsidRPr="001D4A02">
              <w:rPr>
                <w:rFonts w:ascii="宋体" w:hAnsi="宋体" w:cs="Courier New"/>
                <w:kern w:val="0"/>
                <w:szCs w:val="24"/>
              </w:rPr>
              <w:t>-95,909,127.53</w:t>
            </w:r>
          </w:p>
        </w:tc>
      </w:tr>
      <w:tr w:rsidR="00BA41EE" w:rsidTr="00F26ED4">
        <w:tc>
          <w:tcPr>
            <w:tcW w:w="4253" w:type="dxa"/>
            <w:vAlign w:val="center"/>
          </w:tcPr>
          <w:p w:rsidR="00BA41EE" w:rsidRDefault="00BA41EE" w:rsidP="00D92B7A">
            <w:pPr>
              <w:tabs>
                <w:tab w:val="left" w:pos="360"/>
              </w:tabs>
              <w:jc w:val="left"/>
              <w:rPr>
                <w:rFonts w:ascii="宋体"/>
                <w:szCs w:val="24"/>
              </w:rPr>
            </w:pPr>
            <w:r>
              <w:rPr>
                <w:rFonts w:ascii="宋体" w:hAnsi="宋体" w:hint="eastAsia"/>
                <w:szCs w:val="24"/>
              </w:rPr>
              <w:t>股票投资收益</w:t>
            </w:r>
            <w:r>
              <w:rPr>
                <w:rFonts w:ascii="宋体" w:hAnsi="宋体"/>
                <w:szCs w:val="24"/>
              </w:rPr>
              <w:t>——</w:t>
            </w:r>
            <w:r>
              <w:rPr>
                <w:rFonts w:ascii="宋体" w:hAnsi="宋体" w:hint="eastAsia"/>
                <w:szCs w:val="24"/>
              </w:rPr>
              <w:t>赎回差价收入</w:t>
            </w:r>
          </w:p>
        </w:tc>
        <w:tc>
          <w:tcPr>
            <w:tcW w:w="4536" w:type="dxa"/>
          </w:tcPr>
          <w:p w:rsidR="00BA41EE" w:rsidRDefault="00BA41EE" w:rsidP="00D92B7A">
            <w:pPr>
              <w:autoSpaceDE w:val="0"/>
              <w:autoSpaceDN w:val="0"/>
              <w:adjustRightInd w:val="0"/>
              <w:jc w:val="right"/>
              <w:rPr>
                <w:rFonts w:ascii="宋体" w:cs="Courier New"/>
                <w:kern w:val="0"/>
                <w:szCs w:val="24"/>
              </w:rPr>
            </w:pPr>
            <w:r w:rsidRPr="00C070C9">
              <w:rPr>
                <w:rFonts w:ascii="宋体" w:hAnsi="宋体" w:cs="Courier New"/>
                <w:kern w:val="0"/>
                <w:szCs w:val="24"/>
              </w:rPr>
              <w:t>-66,053,042.34</w:t>
            </w:r>
          </w:p>
        </w:tc>
      </w:tr>
      <w:tr w:rsidR="00BA41EE" w:rsidTr="00F26ED4">
        <w:trPr>
          <w:trHeight w:val="157"/>
        </w:trPr>
        <w:tc>
          <w:tcPr>
            <w:tcW w:w="4253" w:type="dxa"/>
            <w:vAlign w:val="center"/>
          </w:tcPr>
          <w:p w:rsidR="00BA41EE" w:rsidRDefault="00BA41EE" w:rsidP="00D92B7A">
            <w:pPr>
              <w:tabs>
                <w:tab w:val="left" w:pos="360"/>
              </w:tabs>
              <w:jc w:val="center"/>
              <w:rPr>
                <w:rFonts w:ascii="宋体"/>
                <w:szCs w:val="24"/>
              </w:rPr>
            </w:pPr>
            <w:r>
              <w:rPr>
                <w:rFonts w:ascii="宋体" w:hAnsi="宋体" w:hint="eastAsia"/>
                <w:szCs w:val="24"/>
              </w:rPr>
              <w:t>合计</w:t>
            </w:r>
          </w:p>
        </w:tc>
        <w:tc>
          <w:tcPr>
            <w:tcW w:w="4536" w:type="dxa"/>
          </w:tcPr>
          <w:p w:rsidR="00BA41EE" w:rsidRDefault="00BA41EE" w:rsidP="00D92B7A">
            <w:pPr>
              <w:autoSpaceDE w:val="0"/>
              <w:autoSpaceDN w:val="0"/>
              <w:adjustRightInd w:val="0"/>
              <w:jc w:val="right"/>
              <w:rPr>
                <w:rFonts w:ascii="宋体" w:cs="Courier New"/>
                <w:kern w:val="0"/>
                <w:szCs w:val="24"/>
              </w:rPr>
            </w:pPr>
            <w:r w:rsidRPr="00616A22">
              <w:rPr>
                <w:rFonts w:ascii="宋体" w:hAnsi="宋体" w:cs="Courier New"/>
                <w:kern w:val="0"/>
                <w:szCs w:val="24"/>
              </w:rPr>
              <w:t>-161,962,169.87</w:t>
            </w:r>
            <w:r>
              <w:rPr>
                <w:rFonts w:ascii="宋体" w:hAnsi="宋体" w:cs="Courier New"/>
                <w:kern w:val="0"/>
                <w:szCs w:val="24"/>
              </w:rPr>
              <w:t xml:space="preserve">      </w:t>
            </w:r>
          </w:p>
        </w:tc>
      </w:tr>
    </w:tbl>
    <w:p w:rsidR="00BA41EE" w:rsidRPr="00A3571C" w:rsidRDefault="00BA41EE" w:rsidP="00A3571C">
      <w:pPr>
        <w:spacing w:line="360" w:lineRule="auto"/>
        <w:rPr>
          <w:rFonts w:ascii="宋体"/>
          <w:szCs w:val="24"/>
        </w:rPr>
      </w:pPr>
    </w:p>
    <w:p w:rsidR="00BA41EE" w:rsidRDefault="00BA41EE" w:rsidP="00E82A74">
      <w:pPr>
        <w:pStyle w:val="XBRLTitle5"/>
        <w:spacing w:before="156" w:after="156"/>
      </w:pPr>
      <w:bookmarkStart w:id="254" w:name="m07ZXH_04_07_12_02_title"/>
      <w:bookmarkEnd w:id="252"/>
      <w:r>
        <w:rPr>
          <w:rFonts w:hint="eastAsia"/>
        </w:rPr>
        <w:t>股票投资收益</w:t>
      </w:r>
      <w:r>
        <w:t>——</w:t>
      </w:r>
      <w:r>
        <w:rPr>
          <w:rFonts w:hint="eastAsia"/>
        </w:rPr>
        <w:t>买卖股票差价收入</w:t>
      </w:r>
    </w:p>
    <w:p w:rsidR="00BA41EE" w:rsidRDefault="00BA41EE">
      <w:pPr>
        <w:wordWrap w:val="0"/>
        <w:ind w:firstLine="480"/>
        <w:jc w:val="right"/>
        <w:rPr>
          <w:rFonts w:ascii="宋体"/>
          <w:b/>
          <w:szCs w:val="24"/>
        </w:rPr>
      </w:pPr>
      <w:bookmarkStart w:id="255" w:name="m07ZXH_04_07_12_02_tab"/>
      <w:bookmarkEnd w:id="254"/>
      <w:r>
        <w:rPr>
          <w:rFonts w:hAnsi="宋体" w:hint="eastAsia"/>
          <w:szCs w:val="24"/>
          <w:lang w:val="en-AU"/>
        </w:rPr>
        <w:t>单位：人民币元</w:t>
      </w:r>
    </w:p>
    <w:tbl>
      <w:tblPr>
        <w:tblW w:w="0" w:type="auto"/>
        <w:tblCellMar>
          <w:left w:w="0" w:type="dxa"/>
          <w:right w:w="0" w:type="dxa"/>
        </w:tblCellMar>
        <w:tblLook w:val="0000"/>
      </w:tblPr>
      <w:tblGrid>
        <w:gridCol w:w="4205"/>
        <w:gridCol w:w="4654"/>
      </w:tblGrid>
      <w:tr w:rsidR="00BA41EE" w:rsidTr="007E758C">
        <w:trPr>
          <w:trHeight w:val="300"/>
        </w:trPr>
        <w:tc>
          <w:tcPr>
            <w:tcW w:w="4235"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tabs>
                <w:tab w:val="left" w:pos="1456"/>
              </w:tabs>
              <w:jc w:val="center"/>
              <w:rPr>
                <w:rFonts w:ascii="宋体"/>
                <w:szCs w:val="24"/>
              </w:rPr>
            </w:pPr>
            <w:r>
              <w:rPr>
                <w:rFonts w:ascii="宋体" w:hAnsi="宋体" w:hint="eastAsia"/>
                <w:szCs w:val="24"/>
              </w:rPr>
              <w:t>项目</w:t>
            </w:r>
          </w:p>
        </w:tc>
        <w:tc>
          <w:tcPr>
            <w:tcW w:w="466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ind w:firstLine="480"/>
              <w:jc w:val="center"/>
              <w:rPr>
                <w:rFonts w:ascii="宋体"/>
                <w:szCs w:val="24"/>
              </w:rPr>
            </w:pPr>
            <w:r>
              <w:rPr>
                <w:rFonts w:ascii="宋体" w:hAnsi="宋体" w:hint="eastAsia"/>
                <w:szCs w:val="24"/>
              </w:rPr>
              <w:t>本期</w:t>
            </w:r>
          </w:p>
          <w:p w:rsidR="00BA41EE" w:rsidRDefault="00BA41EE">
            <w:pPr>
              <w:ind w:firstLine="480"/>
              <w:jc w:val="center"/>
              <w:rPr>
                <w:rFonts w:ascii="宋体"/>
                <w:szCs w:val="24"/>
              </w:rPr>
            </w:pP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18</w:t>
            </w:r>
            <w:r>
              <w:rPr>
                <w:rFonts w:ascii="宋体" w:hAnsi="宋体" w:hint="eastAsia"/>
              </w:rPr>
              <w:t>日至</w:t>
            </w:r>
            <w:r>
              <w:rPr>
                <w:rFonts w:ascii="宋体" w:hAnsi="宋体"/>
              </w:rPr>
              <w:t>2013</w:t>
            </w:r>
            <w:r>
              <w:rPr>
                <w:rFonts w:ascii="宋体" w:hAnsi="宋体" w:hint="eastAsia"/>
              </w:rPr>
              <w:t>年</w:t>
            </w:r>
            <w:r>
              <w:rPr>
                <w:rFonts w:ascii="宋体" w:hAnsi="宋体"/>
              </w:rPr>
              <w:t>6</w:t>
            </w:r>
            <w:r>
              <w:rPr>
                <w:rFonts w:ascii="宋体" w:hAnsi="宋体" w:hint="eastAsia"/>
              </w:rPr>
              <w:t>月</w:t>
            </w:r>
            <w:r>
              <w:rPr>
                <w:rFonts w:ascii="宋体" w:hAnsi="宋体"/>
              </w:rPr>
              <w:t>30</w:t>
            </w:r>
            <w:r>
              <w:rPr>
                <w:rFonts w:ascii="宋体" w:hAnsi="宋体" w:hint="eastAsia"/>
              </w:rPr>
              <w:t>日</w:t>
            </w:r>
          </w:p>
        </w:tc>
      </w:tr>
      <w:tr w:rsidR="00BA41EE" w:rsidTr="007E758C">
        <w:trPr>
          <w:trHeight w:val="300"/>
        </w:trPr>
        <w:tc>
          <w:tcPr>
            <w:tcW w:w="42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widowControl/>
              <w:rPr>
                <w:rFonts w:ascii="宋体"/>
                <w:kern w:val="0"/>
                <w:szCs w:val="24"/>
              </w:rPr>
            </w:pPr>
            <w:r>
              <w:rPr>
                <w:rFonts w:ascii="宋体" w:hAnsi="宋体" w:hint="eastAsia"/>
                <w:kern w:val="0"/>
                <w:szCs w:val="24"/>
              </w:rPr>
              <w:t>卖出股票成交总额</w:t>
            </w:r>
          </w:p>
        </w:tc>
        <w:tc>
          <w:tcPr>
            <w:tcW w:w="4665"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hAnsi="宋体"/>
                <w:szCs w:val="24"/>
              </w:rPr>
              <w:t>1,121,815,060.57</w:t>
            </w:r>
          </w:p>
        </w:tc>
      </w:tr>
      <w:tr w:rsidR="00BA41EE" w:rsidTr="007E758C">
        <w:trPr>
          <w:trHeight w:val="300"/>
        </w:trPr>
        <w:tc>
          <w:tcPr>
            <w:tcW w:w="42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widowControl/>
              <w:rPr>
                <w:rFonts w:ascii="宋体"/>
                <w:kern w:val="0"/>
                <w:szCs w:val="24"/>
              </w:rPr>
            </w:pPr>
            <w:r>
              <w:rPr>
                <w:rStyle w:val="a1"/>
                <w:rFonts w:hint="eastAsia"/>
              </w:rPr>
              <w:t>减：</w:t>
            </w:r>
            <w:r>
              <w:rPr>
                <w:rFonts w:ascii="宋体" w:hAnsi="宋体" w:hint="eastAsia"/>
                <w:kern w:val="0"/>
                <w:szCs w:val="24"/>
              </w:rPr>
              <w:t>卖出股票成本总额</w:t>
            </w:r>
          </w:p>
        </w:tc>
        <w:tc>
          <w:tcPr>
            <w:tcW w:w="4665"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sidRPr="00B52FBB">
              <w:rPr>
                <w:rFonts w:ascii="宋体" w:hAnsi="宋体"/>
                <w:szCs w:val="24"/>
              </w:rPr>
              <w:t>1,217,724,188.10</w:t>
            </w:r>
          </w:p>
        </w:tc>
      </w:tr>
      <w:tr w:rsidR="00BA41EE" w:rsidTr="007E758C">
        <w:trPr>
          <w:trHeight w:val="300"/>
        </w:trPr>
        <w:tc>
          <w:tcPr>
            <w:tcW w:w="42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widowControl/>
              <w:rPr>
                <w:rFonts w:ascii="宋体"/>
                <w:kern w:val="0"/>
                <w:szCs w:val="24"/>
              </w:rPr>
            </w:pPr>
            <w:r>
              <w:rPr>
                <w:rFonts w:ascii="宋体" w:hAnsi="宋体" w:hint="eastAsia"/>
                <w:kern w:val="0"/>
                <w:szCs w:val="24"/>
              </w:rPr>
              <w:t>买卖股票差价收入</w:t>
            </w:r>
          </w:p>
        </w:tc>
        <w:tc>
          <w:tcPr>
            <w:tcW w:w="4665"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sidRPr="00B52FBB">
              <w:rPr>
                <w:rFonts w:ascii="宋体" w:hAnsi="宋体"/>
                <w:szCs w:val="24"/>
              </w:rPr>
              <w:t>-95,909,127.53</w:t>
            </w:r>
          </w:p>
        </w:tc>
      </w:tr>
    </w:tbl>
    <w:p w:rsidR="00BA41EE" w:rsidRDefault="00BA41EE">
      <w:pPr>
        <w:spacing w:line="360" w:lineRule="auto"/>
        <w:rPr>
          <w:rFonts w:ascii="宋体"/>
          <w:szCs w:val="24"/>
        </w:rPr>
      </w:pPr>
      <w:r>
        <w:rPr>
          <w:rFonts w:ascii="宋体" w:hAnsi="宋体"/>
          <w:szCs w:val="24"/>
        </w:rPr>
        <w:t xml:space="preserve"> </w:t>
      </w:r>
    </w:p>
    <w:p w:rsidR="00BA41EE" w:rsidRDefault="00BA41EE" w:rsidP="00AA7200">
      <w:pPr>
        <w:pStyle w:val="XBRLTitle5"/>
        <w:numPr>
          <w:ilvl w:val="4"/>
          <w:numId w:val="2"/>
        </w:numPr>
        <w:spacing w:beforeLines="0" w:afterLines="0"/>
      </w:pPr>
      <w:bookmarkStart w:id="256" w:name="m07_04_07_12_03"/>
      <w:r>
        <w:rPr>
          <w:rFonts w:hint="eastAsia"/>
        </w:rPr>
        <w:t>股票投资收益</w:t>
      </w:r>
      <w:r>
        <w:t>——</w:t>
      </w:r>
      <w:r>
        <w:rPr>
          <w:rFonts w:hint="eastAsia"/>
        </w:rPr>
        <w:t>赎回差价收入</w:t>
      </w:r>
    </w:p>
    <w:p w:rsidR="00BA41EE" w:rsidRDefault="00BA41EE" w:rsidP="00AA7200">
      <w:pPr>
        <w:wordWrap w:val="0"/>
        <w:ind w:firstLine="480"/>
        <w:jc w:val="right"/>
        <w:rPr>
          <w:rFonts w:ascii="宋体"/>
          <w:kern w:val="0"/>
          <w:szCs w:val="24"/>
        </w:rPr>
      </w:pPr>
      <w:r>
        <w:rPr>
          <w:rFonts w:hAnsi="宋体"/>
          <w:szCs w:val="24"/>
          <w:lang w:val="en-AU"/>
        </w:rPr>
        <w:t xml:space="preserve">      </w:t>
      </w:r>
      <w:bookmarkStart w:id="257" w:name="m07_04_07_12_03_tab"/>
      <w:r>
        <w:rPr>
          <w:rFonts w:hAnsi="宋体" w:hint="eastAsia"/>
          <w:szCs w:val="24"/>
          <w:lang w:val="en-AU"/>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35"/>
        <w:gridCol w:w="4665"/>
      </w:tblGrid>
      <w:tr w:rsidR="00BA41EE" w:rsidTr="00470214">
        <w:tc>
          <w:tcPr>
            <w:tcW w:w="4235" w:type="dxa"/>
            <w:shd w:val="clear" w:color="auto" w:fill="D9D9D9"/>
            <w:vAlign w:val="center"/>
          </w:tcPr>
          <w:p w:rsidR="00BA41EE" w:rsidRDefault="00BA41EE" w:rsidP="00470214">
            <w:pPr>
              <w:jc w:val="center"/>
              <w:rPr>
                <w:rFonts w:ascii="宋体"/>
                <w:szCs w:val="24"/>
              </w:rPr>
            </w:pPr>
            <w:r>
              <w:rPr>
                <w:rFonts w:ascii="宋体" w:hAnsi="宋体" w:hint="eastAsia"/>
                <w:szCs w:val="24"/>
              </w:rPr>
              <w:t>项目</w:t>
            </w:r>
          </w:p>
        </w:tc>
        <w:tc>
          <w:tcPr>
            <w:tcW w:w="4665" w:type="dxa"/>
            <w:shd w:val="clear" w:color="auto" w:fill="D9D9D9"/>
            <w:vAlign w:val="center"/>
          </w:tcPr>
          <w:p w:rsidR="00BA41EE" w:rsidRDefault="00BA41EE" w:rsidP="00470214">
            <w:pPr>
              <w:ind w:firstLine="480"/>
              <w:jc w:val="center"/>
              <w:rPr>
                <w:rFonts w:ascii="宋体"/>
                <w:szCs w:val="24"/>
              </w:rPr>
            </w:pPr>
            <w:r>
              <w:rPr>
                <w:rFonts w:ascii="宋体" w:hAnsi="宋体" w:hint="eastAsia"/>
                <w:szCs w:val="24"/>
              </w:rPr>
              <w:t>本期</w:t>
            </w:r>
          </w:p>
          <w:p w:rsidR="00BA41EE" w:rsidRDefault="00BA41EE" w:rsidP="001C4E3C">
            <w:pPr>
              <w:ind w:firstLine="480"/>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2</w:t>
            </w:r>
            <w:r>
              <w:rPr>
                <w:rFonts w:ascii="宋体" w:hAnsi="宋体" w:hint="eastAsia"/>
                <w:szCs w:val="24"/>
              </w:rPr>
              <w:t>月</w:t>
            </w:r>
            <w:r>
              <w:rPr>
                <w:rFonts w:ascii="宋体" w:hAnsi="宋体"/>
                <w:szCs w:val="24"/>
              </w:rPr>
              <w:t>18</w:t>
            </w:r>
            <w:r>
              <w:rPr>
                <w:rFonts w:ascii="宋体" w:hAnsi="宋体" w:hint="eastAsia"/>
                <w:szCs w:val="24"/>
              </w:rPr>
              <w:t>日至</w:t>
            </w:r>
            <w:r>
              <w:rPr>
                <w:rFonts w:ascii="宋体" w:hAnsi="宋体"/>
                <w:szCs w:val="24"/>
              </w:rPr>
              <w:t>2013</w:t>
            </w:r>
            <w:r>
              <w:rPr>
                <w:rFonts w:ascii="宋体" w:hAnsi="宋体" w:hint="eastAsia"/>
                <w:szCs w:val="24"/>
              </w:rPr>
              <w:t>年</w:t>
            </w:r>
            <w:r>
              <w:rPr>
                <w:rFonts w:ascii="宋体" w:hAnsi="宋体"/>
                <w:szCs w:val="24"/>
              </w:rPr>
              <w:t>6</w:t>
            </w:r>
            <w:r>
              <w:rPr>
                <w:rFonts w:ascii="宋体" w:hAnsi="宋体" w:hint="eastAsia"/>
                <w:szCs w:val="24"/>
              </w:rPr>
              <w:t>月</w:t>
            </w:r>
            <w:r>
              <w:rPr>
                <w:rFonts w:ascii="宋体" w:hAnsi="宋体"/>
                <w:szCs w:val="24"/>
              </w:rPr>
              <w:t>30</w:t>
            </w:r>
            <w:r>
              <w:rPr>
                <w:rFonts w:ascii="宋体" w:hAnsi="宋体" w:hint="eastAsia"/>
                <w:szCs w:val="24"/>
              </w:rPr>
              <w:t>日</w:t>
            </w:r>
          </w:p>
        </w:tc>
      </w:tr>
      <w:tr w:rsidR="00BA41EE" w:rsidTr="00470214">
        <w:tc>
          <w:tcPr>
            <w:tcW w:w="4235" w:type="dxa"/>
          </w:tcPr>
          <w:p w:rsidR="00BA41EE" w:rsidRDefault="00BA41EE" w:rsidP="00470214">
            <w:pPr>
              <w:rPr>
                <w:rFonts w:ascii="宋体"/>
                <w:szCs w:val="24"/>
              </w:rPr>
            </w:pPr>
            <w:r>
              <w:rPr>
                <w:rFonts w:ascii="宋体" w:hAnsi="宋体" w:hint="eastAsia"/>
                <w:szCs w:val="24"/>
              </w:rPr>
              <w:t>赎回基金份额对价总额</w:t>
            </w:r>
          </w:p>
        </w:tc>
        <w:tc>
          <w:tcPr>
            <w:tcW w:w="4665" w:type="dxa"/>
          </w:tcPr>
          <w:p w:rsidR="00BA41EE" w:rsidRDefault="00BA41EE" w:rsidP="00470214">
            <w:pPr>
              <w:autoSpaceDE w:val="0"/>
              <w:autoSpaceDN w:val="0"/>
              <w:adjustRightInd w:val="0"/>
              <w:jc w:val="right"/>
              <w:rPr>
                <w:rFonts w:ascii="宋体" w:cs="Courier New"/>
                <w:kern w:val="0"/>
                <w:szCs w:val="24"/>
              </w:rPr>
            </w:pPr>
            <w:r w:rsidRPr="00541BF2">
              <w:rPr>
                <w:rFonts w:ascii="宋体" w:hAnsi="宋体" w:cs="Courier New"/>
                <w:kern w:val="0"/>
                <w:szCs w:val="24"/>
              </w:rPr>
              <w:t>2,358,033,278.28</w:t>
            </w:r>
          </w:p>
        </w:tc>
      </w:tr>
      <w:tr w:rsidR="00BA41EE" w:rsidTr="00470214">
        <w:tc>
          <w:tcPr>
            <w:tcW w:w="4235" w:type="dxa"/>
          </w:tcPr>
          <w:p w:rsidR="00BA41EE" w:rsidRDefault="00BA41EE" w:rsidP="00470214">
            <w:pPr>
              <w:rPr>
                <w:rFonts w:ascii="宋体"/>
                <w:szCs w:val="24"/>
              </w:rPr>
            </w:pPr>
            <w:r>
              <w:rPr>
                <w:rFonts w:ascii="宋体" w:hAnsi="宋体" w:hint="eastAsia"/>
              </w:rPr>
              <w:t>减：</w:t>
            </w:r>
            <w:r>
              <w:rPr>
                <w:rFonts w:ascii="宋体" w:hAnsi="宋体" w:hint="eastAsia"/>
                <w:szCs w:val="24"/>
              </w:rPr>
              <w:t>现金支付赎回款总额</w:t>
            </w:r>
          </w:p>
        </w:tc>
        <w:tc>
          <w:tcPr>
            <w:tcW w:w="4665" w:type="dxa"/>
          </w:tcPr>
          <w:p w:rsidR="00BA41EE" w:rsidRDefault="00BA41EE" w:rsidP="00470214">
            <w:pPr>
              <w:autoSpaceDE w:val="0"/>
              <w:autoSpaceDN w:val="0"/>
              <w:adjustRightInd w:val="0"/>
              <w:jc w:val="right"/>
              <w:rPr>
                <w:rFonts w:ascii="宋体" w:cs="Courier New"/>
                <w:kern w:val="0"/>
                <w:szCs w:val="24"/>
              </w:rPr>
            </w:pPr>
            <w:r w:rsidRPr="00541BF2">
              <w:rPr>
                <w:rFonts w:ascii="宋体" w:hAnsi="宋体" w:cs="Courier New"/>
                <w:kern w:val="0"/>
                <w:szCs w:val="24"/>
              </w:rPr>
              <w:t>20,511,809.99</w:t>
            </w:r>
          </w:p>
        </w:tc>
      </w:tr>
      <w:tr w:rsidR="00BA41EE" w:rsidTr="00470214">
        <w:tc>
          <w:tcPr>
            <w:tcW w:w="4235" w:type="dxa"/>
          </w:tcPr>
          <w:p w:rsidR="00BA41EE" w:rsidRDefault="00BA41EE" w:rsidP="00470214">
            <w:pPr>
              <w:rPr>
                <w:rFonts w:ascii="宋体"/>
                <w:szCs w:val="24"/>
              </w:rPr>
            </w:pPr>
            <w:r>
              <w:rPr>
                <w:rFonts w:ascii="宋体" w:hAnsi="宋体" w:hint="eastAsia"/>
              </w:rPr>
              <w:t>减：</w:t>
            </w:r>
            <w:r>
              <w:rPr>
                <w:rFonts w:ascii="宋体" w:hAnsi="宋体" w:hint="eastAsia"/>
                <w:szCs w:val="24"/>
              </w:rPr>
              <w:t>赎回股票成本总额</w:t>
            </w:r>
          </w:p>
        </w:tc>
        <w:tc>
          <w:tcPr>
            <w:tcW w:w="4665" w:type="dxa"/>
          </w:tcPr>
          <w:p w:rsidR="00BA41EE" w:rsidRDefault="00BA41EE" w:rsidP="00470214">
            <w:pPr>
              <w:autoSpaceDE w:val="0"/>
              <w:autoSpaceDN w:val="0"/>
              <w:adjustRightInd w:val="0"/>
              <w:jc w:val="right"/>
              <w:rPr>
                <w:rFonts w:ascii="宋体" w:cs="Courier New"/>
                <w:kern w:val="0"/>
                <w:szCs w:val="24"/>
              </w:rPr>
            </w:pPr>
            <w:r w:rsidRPr="00541BF2">
              <w:rPr>
                <w:rFonts w:ascii="宋体" w:hAnsi="宋体" w:cs="Courier New"/>
                <w:kern w:val="0"/>
                <w:szCs w:val="24"/>
              </w:rPr>
              <w:t>2,403,574,510.63</w:t>
            </w:r>
          </w:p>
        </w:tc>
      </w:tr>
      <w:tr w:rsidR="00BA41EE" w:rsidTr="00470214">
        <w:tc>
          <w:tcPr>
            <w:tcW w:w="4235" w:type="dxa"/>
          </w:tcPr>
          <w:p w:rsidR="00BA41EE" w:rsidRDefault="00BA41EE" w:rsidP="00470214">
            <w:pPr>
              <w:rPr>
                <w:rFonts w:ascii="宋体"/>
                <w:szCs w:val="24"/>
              </w:rPr>
            </w:pPr>
            <w:r>
              <w:rPr>
                <w:rFonts w:ascii="宋体" w:hAnsi="宋体" w:hint="eastAsia"/>
                <w:szCs w:val="24"/>
              </w:rPr>
              <w:t>赎回差价收入</w:t>
            </w:r>
          </w:p>
        </w:tc>
        <w:tc>
          <w:tcPr>
            <w:tcW w:w="4665" w:type="dxa"/>
          </w:tcPr>
          <w:p w:rsidR="00BA41EE" w:rsidRDefault="00BA41EE" w:rsidP="00470214">
            <w:pPr>
              <w:autoSpaceDE w:val="0"/>
              <w:autoSpaceDN w:val="0"/>
              <w:adjustRightInd w:val="0"/>
              <w:jc w:val="right"/>
              <w:rPr>
                <w:rFonts w:ascii="宋体" w:cs="Courier New"/>
                <w:kern w:val="0"/>
                <w:szCs w:val="24"/>
              </w:rPr>
            </w:pPr>
            <w:r w:rsidRPr="002140EC">
              <w:rPr>
                <w:rFonts w:ascii="宋体" w:hAnsi="宋体" w:cs="Courier New"/>
                <w:kern w:val="0"/>
                <w:szCs w:val="24"/>
              </w:rPr>
              <w:t>-66,053,042.34</w:t>
            </w:r>
          </w:p>
        </w:tc>
      </w:tr>
      <w:bookmarkEnd w:id="256"/>
      <w:bookmarkEnd w:id="257"/>
    </w:tbl>
    <w:p w:rsidR="00BA41EE" w:rsidRDefault="00BA41EE">
      <w:pPr>
        <w:spacing w:line="360" w:lineRule="auto"/>
        <w:rPr>
          <w:rFonts w:ascii="宋体"/>
          <w:szCs w:val="24"/>
        </w:rPr>
      </w:pPr>
    </w:p>
    <w:p w:rsidR="00BA41EE" w:rsidRDefault="00BA41EE" w:rsidP="00E82A74">
      <w:pPr>
        <w:pStyle w:val="XBRLTitle4"/>
        <w:spacing w:before="156" w:after="156"/>
      </w:pPr>
      <w:bookmarkStart w:id="258" w:name="m07ZXH_04_07_14_01"/>
      <w:bookmarkStart w:id="259" w:name="m07ZXH_04_07_14"/>
      <w:bookmarkEnd w:id="253"/>
      <w:bookmarkEnd w:id="255"/>
      <w:r>
        <w:rPr>
          <w:rFonts w:hint="eastAsia"/>
        </w:rPr>
        <w:t>债券投资收益</w:t>
      </w:r>
    </w:p>
    <w:p w:rsidR="00BA41EE" w:rsidRDefault="00BA41EE">
      <w:pPr>
        <w:widowControl/>
        <w:tabs>
          <w:tab w:val="left" w:pos="1680"/>
        </w:tabs>
        <w:wordWrap w:val="0"/>
        <w:autoSpaceDE w:val="0"/>
        <w:autoSpaceDN w:val="0"/>
        <w:ind w:firstLine="480"/>
        <w:jc w:val="right"/>
        <w:textAlignment w:val="bottom"/>
        <w:rPr>
          <w:rFonts w:ascii="宋体"/>
          <w:kern w:val="0"/>
          <w:szCs w:val="24"/>
        </w:rPr>
      </w:pPr>
      <w:bookmarkStart w:id="260" w:name="m07ZXH_04_07_14_01_tab"/>
      <w:bookmarkStart w:id="261" w:name="m07ZXH_04_07_14_tab"/>
      <w:r>
        <w:rPr>
          <w:rFonts w:hAnsi="宋体" w:hint="eastAsia"/>
          <w:szCs w:val="24"/>
          <w:lang w:val="en-AU"/>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5"/>
        <w:gridCol w:w="4695"/>
      </w:tblGrid>
      <w:tr w:rsidR="00BA41EE" w:rsidTr="007E758C">
        <w:trPr>
          <w:trHeight w:val="315"/>
        </w:trPr>
        <w:tc>
          <w:tcPr>
            <w:tcW w:w="4205" w:type="dxa"/>
            <w:shd w:val="clear" w:color="auto" w:fill="D9D9D9"/>
            <w:vAlign w:val="center"/>
          </w:tcPr>
          <w:p w:rsidR="00BA41EE" w:rsidRDefault="00BA41EE">
            <w:pPr>
              <w:autoSpaceDE w:val="0"/>
              <w:autoSpaceDN w:val="0"/>
              <w:jc w:val="center"/>
              <w:textAlignment w:val="bottom"/>
              <w:rPr>
                <w:rFonts w:ascii="宋体"/>
                <w:kern w:val="0"/>
                <w:szCs w:val="24"/>
              </w:rPr>
            </w:pPr>
            <w:r>
              <w:rPr>
                <w:rFonts w:ascii="宋体" w:hAnsi="宋体" w:hint="eastAsia"/>
                <w:kern w:val="0"/>
                <w:szCs w:val="24"/>
              </w:rPr>
              <w:t>项目</w:t>
            </w:r>
          </w:p>
        </w:tc>
        <w:tc>
          <w:tcPr>
            <w:tcW w:w="4695" w:type="dxa"/>
            <w:shd w:val="clear" w:color="auto" w:fill="D9D9D9"/>
            <w:vAlign w:val="center"/>
          </w:tcPr>
          <w:p w:rsidR="00BA41EE" w:rsidRDefault="00BA41EE">
            <w:pPr>
              <w:widowControl/>
              <w:autoSpaceDE w:val="0"/>
              <w:autoSpaceDN w:val="0"/>
              <w:ind w:right="-15" w:firstLine="480"/>
              <w:jc w:val="center"/>
              <w:textAlignment w:val="bottom"/>
              <w:rPr>
                <w:rFonts w:ascii="宋体"/>
                <w:szCs w:val="24"/>
              </w:rPr>
            </w:pPr>
            <w:r>
              <w:rPr>
                <w:rFonts w:ascii="宋体" w:hAnsi="宋体" w:hint="eastAsia"/>
                <w:szCs w:val="24"/>
              </w:rPr>
              <w:t>本期</w:t>
            </w:r>
          </w:p>
          <w:p w:rsidR="00BA41EE" w:rsidRDefault="00BA41EE">
            <w:pPr>
              <w:widowControl/>
              <w:autoSpaceDE w:val="0"/>
              <w:autoSpaceDN w:val="0"/>
              <w:ind w:right="-15" w:firstLine="480"/>
              <w:jc w:val="center"/>
              <w:textAlignment w:val="bottom"/>
              <w:rPr>
                <w:rFonts w:ascii="宋体"/>
                <w:kern w:val="0"/>
                <w:szCs w:val="24"/>
              </w:rPr>
            </w:pP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18</w:t>
            </w:r>
            <w:r>
              <w:rPr>
                <w:rFonts w:ascii="宋体" w:hAnsi="宋体" w:hint="eastAsia"/>
              </w:rPr>
              <w:t>日至</w:t>
            </w:r>
            <w:r>
              <w:rPr>
                <w:rFonts w:ascii="宋体" w:hAnsi="宋体"/>
              </w:rPr>
              <w:t>2013</w:t>
            </w:r>
            <w:r>
              <w:rPr>
                <w:rFonts w:ascii="宋体" w:hAnsi="宋体" w:hint="eastAsia"/>
              </w:rPr>
              <w:t>年</w:t>
            </w:r>
            <w:r>
              <w:rPr>
                <w:rFonts w:ascii="宋体" w:hAnsi="宋体"/>
              </w:rPr>
              <w:t>6</w:t>
            </w:r>
            <w:r>
              <w:rPr>
                <w:rFonts w:ascii="宋体" w:hAnsi="宋体" w:hint="eastAsia"/>
              </w:rPr>
              <w:t>月</w:t>
            </w:r>
            <w:r>
              <w:rPr>
                <w:rFonts w:ascii="宋体" w:hAnsi="宋体"/>
              </w:rPr>
              <w:t>30</w:t>
            </w:r>
            <w:r>
              <w:rPr>
                <w:rFonts w:ascii="宋体" w:hAnsi="宋体" w:hint="eastAsia"/>
              </w:rPr>
              <w:t>日</w:t>
            </w:r>
          </w:p>
        </w:tc>
      </w:tr>
      <w:tr w:rsidR="00BA41EE" w:rsidTr="007E758C">
        <w:trPr>
          <w:trHeight w:val="315"/>
        </w:trPr>
        <w:tc>
          <w:tcPr>
            <w:tcW w:w="4205" w:type="dxa"/>
            <w:vAlign w:val="bottom"/>
          </w:tcPr>
          <w:p w:rsidR="00BA41EE" w:rsidRDefault="00BA41EE">
            <w:pPr>
              <w:widowControl/>
              <w:autoSpaceDE w:val="0"/>
              <w:autoSpaceDN w:val="0"/>
              <w:textAlignment w:val="bottom"/>
              <w:rPr>
                <w:rFonts w:ascii="宋体"/>
                <w:kern w:val="0"/>
                <w:szCs w:val="24"/>
              </w:rPr>
            </w:pPr>
            <w:r>
              <w:rPr>
                <w:rFonts w:ascii="宋体" w:hAnsi="宋体" w:hint="eastAsia"/>
                <w:kern w:val="0"/>
                <w:szCs w:val="24"/>
              </w:rPr>
              <w:t>卖出债券（债转股及债券到期兑付）成交金额</w:t>
            </w:r>
          </w:p>
        </w:tc>
        <w:tc>
          <w:tcPr>
            <w:tcW w:w="4695" w:type="dxa"/>
          </w:tcPr>
          <w:p w:rsidR="00BA41EE" w:rsidRDefault="00BA41EE">
            <w:pPr>
              <w:jc w:val="right"/>
              <w:rPr>
                <w:rFonts w:ascii="宋体"/>
                <w:szCs w:val="24"/>
              </w:rPr>
            </w:pPr>
            <w:r>
              <w:rPr>
                <w:rFonts w:ascii="宋体" w:hAnsi="宋体"/>
                <w:szCs w:val="24"/>
              </w:rPr>
              <w:t>98,166,895.48</w:t>
            </w:r>
          </w:p>
        </w:tc>
      </w:tr>
      <w:tr w:rsidR="00BA41EE" w:rsidTr="007E758C">
        <w:trPr>
          <w:trHeight w:val="315"/>
        </w:trPr>
        <w:tc>
          <w:tcPr>
            <w:tcW w:w="4205" w:type="dxa"/>
            <w:vAlign w:val="bottom"/>
          </w:tcPr>
          <w:p w:rsidR="00BA41EE" w:rsidRDefault="00BA41EE" w:rsidP="00BA41EE">
            <w:pPr>
              <w:widowControl/>
              <w:autoSpaceDE w:val="0"/>
              <w:autoSpaceDN w:val="0"/>
              <w:ind w:leftChars="-11" w:left="31680" w:hangingChars="10" w:firstLine="31680"/>
              <w:textAlignment w:val="bottom"/>
              <w:rPr>
                <w:rFonts w:ascii="宋体"/>
                <w:kern w:val="0"/>
                <w:szCs w:val="24"/>
              </w:rPr>
            </w:pPr>
            <w:r>
              <w:rPr>
                <w:rFonts w:ascii="宋体" w:hAnsi="宋体" w:hint="eastAsia"/>
                <w:kern w:val="0"/>
                <w:szCs w:val="24"/>
              </w:rPr>
              <w:t>卖出债券（债转股及债券到期兑付）成本总额</w:t>
            </w:r>
          </w:p>
        </w:tc>
        <w:tc>
          <w:tcPr>
            <w:tcW w:w="4695" w:type="dxa"/>
          </w:tcPr>
          <w:p w:rsidR="00BA41EE" w:rsidRDefault="00BA41EE">
            <w:pPr>
              <w:jc w:val="right"/>
              <w:rPr>
                <w:rFonts w:ascii="宋体"/>
                <w:szCs w:val="24"/>
              </w:rPr>
            </w:pPr>
            <w:r>
              <w:rPr>
                <w:rFonts w:ascii="宋体" w:hAnsi="宋体"/>
                <w:szCs w:val="24"/>
              </w:rPr>
              <w:t>95,415,251.20</w:t>
            </w:r>
          </w:p>
        </w:tc>
      </w:tr>
      <w:tr w:rsidR="00BA41EE" w:rsidTr="007E758C">
        <w:trPr>
          <w:trHeight w:val="315"/>
        </w:trPr>
        <w:tc>
          <w:tcPr>
            <w:tcW w:w="4205" w:type="dxa"/>
            <w:vAlign w:val="bottom"/>
          </w:tcPr>
          <w:p w:rsidR="00BA41EE" w:rsidRDefault="00BA41EE">
            <w:pPr>
              <w:widowControl/>
              <w:autoSpaceDE w:val="0"/>
              <w:autoSpaceDN w:val="0"/>
              <w:textAlignment w:val="bottom"/>
              <w:rPr>
                <w:rFonts w:ascii="宋体"/>
                <w:kern w:val="0"/>
                <w:szCs w:val="24"/>
              </w:rPr>
            </w:pPr>
            <w:r>
              <w:rPr>
                <w:rFonts w:ascii="宋体" w:hAnsi="宋体" w:hint="eastAsia"/>
                <w:kern w:val="0"/>
                <w:szCs w:val="24"/>
              </w:rPr>
              <w:t>应收利息总额</w:t>
            </w:r>
          </w:p>
        </w:tc>
        <w:tc>
          <w:tcPr>
            <w:tcW w:w="4695" w:type="dxa"/>
          </w:tcPr>
          <w:p w:rsidR="00BA41EE" w:rsidRDefault="00BA41EE">
            <w:pPr>
              <w:jc w:val="right"/>
              <w:rPr>
                <w:rFonts w:ascii="宋体"/>
                <w:szCs w:val="24"/>
              </w:rPr>
            </w:pPr>
            <w:r>
              <w:rPr>
                <w:rFonts w:ascii="宋体" w:hAnsi="宋体"/>
                <w:szCs w:val="24"/>
              </w:rPr>
              <w:t>2,325,084.52</w:t>
            </w:r>
          </w:p>
        </w:tc>
      </w:tr>
      <w:tr w:rsidR="00BA41EE" w:rsidTr="007E758C">
        <w:trPr>
          <w:trHeight w:val="315"/>
        </w:trPr>
        <w:tc>
          <w:tcPr>
            <w:tcW w:w="4205" w:type="dxa"/>
            <w:vAlign w:val="bottom"/>
          </w:tcPr>
          <w:p w:rsidR="00BA41EE" w:rsidRDefault="00BA41EE">
            <w:pPr>
              <w:widowControl/>
              <w:autoSpaceDE w:val="0"/>
              <w:autoSpaceDN w:val="0"/>
              <w:textAlignment w:val="bottom"/>
              <w:rPr>
                <w:rFonts w:ascii="宋体"/>
                <w:kern w:val="0"/>
                <w:szCs w:val="24"/>
              </w:rPr>
            </w:pPr>
            <w:r>
              <w:rPr>
                <w:rFonts w:ascii="宋体" w:hAnsi="宋体" w:hint="eastAsia"/>
                <w:kern w:val="0"/>
                <w:szCs w:val="24"/>
              </w:rPr>
              <w:t>债券投资收益</w:t>
            </w:r>
          </w:p>
        </w:tc>
        <w:tc>
          <w:tcPr>
            <w:tcW w:w="4695" w:type="dxa"/>
          </w:tcPr>
          <w:p w:rsidR="00BA41EE" w:rsidRDefault="00BA41EE">
            <w:pPr>
              <w:jc w:val="right"/>
              <w:rPr>
                <w:rFonts w:ascii="宋体"/>
                <w:szCs w:val="24"/>
              </w:rPr>
            </w:pPr>
            <w:r>
              <w:rPr>
                <w:rFonts w:ascii="宋体" w:hAnsi="宋体"/>
                <w:szCs w:val="24"/>
              </w:rPr>
              <w:t>426,559.76</w:t>
            </w:r>
          </w:p>
        </w:tc>
      </w:tr>
    </w:tbl>
    <w:bookmarkEnd w:id="260"/>
    <w:p w:rsidR="00BA41EE" w:rsidRDefault="00BA41EE">
      <w:pPr>
        <w:spacing w:line="360" w:lineRule="auto"/>
        <w:rPr>
          <w:szCs w:val="24"/>
        </w:rPr>
      </w:pPr>
      <w:r>
        <w:rPr>
          <w:rFonts w:ascii="宋体" w:hAnsi="宋体"/>
          <w:szCs w:val="24"/>
        </w:rPr>
        <w:t xml:space="preserve"> </w:t>
      </w:r>
    </w:p>
    <w:p w:rsidR="00BA41EE" w:rsidRDefault="00BA41EE" w:rsidP="00294630">
      <w:pPr>
        <w:pStyle w:val="XBRLTitle5"/>
        <w:spacing w:before="156" w:after="156"/>
      </w:pPr>
      <w:bookmarkStart w:id="262" w:name="m07ZXH_04_07_14_02"/>
      <w:bookmarkEnd w:id="258"/>
      <w:r>
        <w:rPr>
          <w:rFonts w:hint="eastAsia"/>
        </w:rPr>
        <w:t>资产支持证券投资收益</w:t>
      </w:r>
    </w:p>
    <w:p w:rsidR="00BA41EE" w:rsidRDefault="00BA41EE" w:rsidP="004C137B">
      <w:pPr>
        <w:spacing w:line="360" w:lineRule="auto"/>
        <w:ind w:left="420"/>
        <w:rPr>
          <w:rFonts w:ascii="宋体"/>
          <w:szCs w:val="24"/>
        </w:rPr>
      </w:pPr>
      <w:r>
        <w:rPr>
          <w:rFonts w:ascii="宋体" w:hAnsi="宋体" w:hint="eastAsia"/>
          <w:szCs w:val="24"/>
        </w:rPr>
        <w:t>无。</w:t>
      </w:r>
    </w:p>
    <w:p w:rsidR="00BA41EE" w:rsidRDefault="00BA41EE" w:rsidP="00E82A74">
      <w:pPr>
        <w:pStyle w:val="XBRLTitle4"/>
        <w:spacing w:before="156" w:after="156"/>
      </w:pPr>
      <w:bookmarkStart w:id="263" w:name="m07ZXH_04_07_15_title"/>
      <w:bookmarkStart w:id="264" w:name="m07ZXH_04_07_15"/>
      <w:bookmarkEnd w:id="259"/>
      <w:bookmarkEnd w:id="261"/>
      <w:bookmarkEnd w:id="262"/>
      <w:r>
        <w:rPr>
          <w:rFonts w:hint="eastAsia"/>
        </w:rPr>
        <w:t>衍生工具收益</w:t>
      </w:r>
    </w:p>
    <w:p w:rsidR="00BA41EE" w:rsidRDefault="00BA41EE" w:rsidP="004C137B">
      <w:pPr>
        <w:spacing w:line="360" w:lineRule="auto"/>
        <w:ind w:left="420"/>
        <w:rPr>
          <w:rFonts w:ascii="宋体"/>
          <w:szCs w:val="24"/>
        </w:rPr>
      </w:pPr>
      <w:bookmarkStart w:id="265" w:name="m07ZXH_04_07_15_0761"/>
      <w:bookmarkEnd w:id="263"/>
      <w:r>
        <w:rPr>
          <w:rFonts w:ascii="宋体" w:hAnsi="宋体" w:hint="eastAsia"/>
          <w:szCs w:val="24"/>
        </w:rPr>
        <w:t>无。</w:t>
      </w:r>
    </w:p>
    <w:p w:rsidR="00BA41EE" w:rsidRDefault="00BA41EE" w:rsidP="00E82A74">
      <w:pPr>
        <w:pStyle w:val="XBRLTitle4"/>
        <w:spacing w:before="156" w:after="156"/>
      </w:pPr>
      <w:bookmarkStart w:id="266" w:name="m07ZXH_04_07_16"/>
      <w:bookmarkEnd w:id="264"/>
      <w:bookmarkEnd w:id="265"/>
      <w:r>
        <w:rPr>
          <w:rFonts w:hint="eastAsia"/>
        </w:rPr>
        <w:t>股利收益</w:t>
      </w:r>
    </w:p>
    <w:p w:rsidR="00BA41EE" w:rsidRDefault="00BA41EE">
      <w:pPr>
        <w:widowControl/>
        <w:tabs>
          <w:tab w:val="left" w:pos="1680"/>
        </w:tabs>
        <w:wordWrap w:val="0"/>
        <w:autoSpaceDE w:val="0"/>
        <w:autoSpaceDN w:val="0"/>
        <w:ind w:firstLine="480"/>
        <w:jc w:val="right"/>
        <w:textAlignment w:val="bottom"/>
        <w:rPr>
          <w:rFonts w:ascii="宋体"/>
          <w:b/>
          <w:szCs w:val="24"/>
        </w:rPr>
      </w:pPr>
      <w:bookmarkStart w:id="267" w:name="m07ZXH_04_07_16_tab"/>
      <w:r>
        <w:rPr>
          <w:rFonts w:hAnsi="宋体"/>
          <w:szCs w:val="24"/>
          <w:lang w:val="en-AU"/>
        </w:rPr>
        <w:t xml:space="preserve">  </w:t>
      </w:r>
      <w:r>
        <w:rPr>
          <w:rFonts w:hAnsi="宋体" w:hint="eastAsia"/>
          <w:szCs w:val="24"/>
          <w:lang w:val="en-AU"/>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90"/>
        <w:gridCol w:w="4710"/>
      </w:tblGrid>
      <w:tr w:rsidR="00BA41EE" w:rsidTr="007E758C">
        <w:tc>
          <w:tcPr>
            <w:tcW w:w="4190" w:type="dxa"/>
            <w:shd w:val="clear" w:color="auto" w:fill="D9D9D9"/>
            <w:vAlign w:val="center"/>
          </w:tcPr>
          <w:p w:rsidR="00BA41EE" w:rsidRDefault="00BA41EE">
            <w:pPr>
              <w:tabs>
                <w:tab w:val="left" w:pos="360"/>
              </w:tabs>
              <w:jc w:val="center"/>
              <w:rPr>
                <w:rFonts w:ascii="宋体"/>
                <w:szCs w:val="24"/>
              </w:rPr>
            </w:pPr>
            <w:r>
              <w:rPr>
                <w:rFonts w:ascii="宋体" w:hAnsi="宋体" w:hint="eastAsia"/>
                <w:szCs w:val="24"/>
              </w:rPr>
              <w:t>项目</w:t>
            </w:r>
          </w:p>
        </w:tc>
        <w:tc>
          <w:tcPr>
            <w:tcW w:w="4710" w:type="dxa"/>
            <w:shd w:val="clear" w:color="auto" w:fill="D9D9D9"/>
            <w:vAlign w:val="center"/>
          </w:tcPr>
          <w:p w:rsidR="00BA41EE" w:rsidRDefault="00BA41EE">
            <w:pPr>
              <w:tabs>
                <w:tab w:val="left" w:pos="360"/>
              </w:tabs>
              <w:jc w:val="center"/>
              <w:rPr>
                <w:rFonts w:ascii="宋体"/>
                <w:szCs w:val="24"/>
              </w:rPr>
            </w:pPr>
            <w:r>
              <w:rPr>
                <w:rFonts w:ascii="宋体" w:hAnsi="宋体" w:hint="eastAsia"/>
                <w:szCs w:val="24"/>
              </w:rPr>
              <w:t>本期</w:t>
            </w:r>
          </w:p>
          <w:p w:rsidR="00BA41EE" w:rsidRDefault="00BA41EE">
            <w:pPr>
              <w:tabs>
                <w:tab w:val="left" w:pos="360"/>
              </w:tabs>
              <w:jc w:val="center"/>
              <w:rPr>
                <w:rFonts w:ascii="宋体"/>
                <w:szCs w:val="24"/>
              </w:rPr>
            </w:pP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18</w:t>
            </w:r>
            <w:r>
              <w:rPr>
                <w:rFonts w:ascii="宋体" w:hAnsi="宋体" w:hint="eastAsia"/>
              </w:rPr>
              <w:t>日至</w:t>
            </w:r>
            <w:r>
              <w:rPr>
                <w:rFonts w:ascii="宋体" w:hAnsi="宋体"/>
              </w:rPr>
              <w:t>2013</w:t>
            </w:r>
            <w:r>
              <w:rPr>
                <w:rFonts w:ascii="宋体" w:hAnsi="宋体" w:hint="eastAsia"/>
              </w:rPr>
              <w:t>年</w:t>
            </w:r>
            <w:r>
              <w:rPr>
                <w:rFonts w:ascii="宋体" w:hAnsi="宋体"/>
              </w:rPr>
              <w:t>6</w:t>
            </w:r>
            <w:r>
              <w:rPr>
                <w:rFonts w:ascii="宋体" w:hAnsi="宋体" w:hint="eastAsia"/>
              </w:rPr>
              <w:t>月</w:t>
            </w:r>
            <w:r>
              <w:rPr>
                <w:rFonts w:ascii="宋体" w:hAnsi="宋体"/>
              </w:rPr>
              <w:t>30</w:t>
            </w:r>
            <w:r>
              <w:rPr>
                <w:rFonts w:ascii="宋体" w:hAnsi="宋体" w:hint="eastAsia"/>
              </w:rPr>
              <w:t>日</w:t>
            </w:r>
          </w:p>
        </w:tc>
      </w:tr>
      <w:tr w:rsidR="00BA41EE" w:rsidTr="007E758C">
        <w:tc>
          <w:tcPr>
            <w:tcW w:w="4190" w:type="dxa"/>
          </w:tcPr>
          <w:p w:rsidR="00BA41EE" w:rsidRDefault="00BA41EE">
            <w:pPr>
              <w:tabs>
                <w:tab w:val="left" w:pos="360"/>
              </w:tabs>
              <w:rPr>
                <w:rFonts w:ascii="宋体"/>
                <w:szCs w:val="24"/>
              </w:rPr>
            </w:pPr>
            <w:r>
              <w:rPr>
                <w:rFonts w:ascii="宋体" w:hAnsi="宋体" w:hint="eastAsia"/>
                <w:szCs w:val="24"/>
              </w:rPr>
              <w:t>股票投资产生的股利收益</w:t>
            </w:r>
          </w:p>
        </w:tc>
        <w:tc>
          <w:tcPr>
            <w:tcW w:w="4710" w:type="dxa"/>
          </w:tcPr>
          <w:p w:rsidR="00BA41EE" w:rsidRDefault="00BA41EE">
            <w:pPr>
              <w:jc w:val="right"/>
              <w:rPr>
                <w:rFonts w:ascii="宋体"/>
                <w:szCs w:val="24"/>
              </w:rPr>
            </w:pPr>
            <w:r>
              <w:rPr>
                <w:rFonts w:ascii="宋体" w:hAnsi="宋体"/>
                <w:szCs w:val="24"/>
              </w:rPr>
              <w:t>19,903,046.90</w:t>
            </w:r>
          </w:p>
        </w:tc>
      </w:tr>
      <w:tr w:rsidR="00BA41EE" w:rsidTr="007E758C">
        <w:tc>
          <w:tcPr>
            <w:tcW w:w="4190" w:type="dxa"/>
          </w:tcPr>
          <w:p w:rsidR="00BA41EE" w:rsidRDefault="00BA41EE">
            <w:pPr>
              <w:tabs>
                <w:tab w:val="left" w:pos="360"/>
              </w:tabs>
              <w:rPr>
                <w:rFonts w:ascii="宋体"/>
                <w:szCs w:val="24"/>
              </w:rPr>
            </w:pPr>
            <w:r>
              <w:rPr>
                <w:rFonts w:ascii="宋体" w:hAnsi="宋体" w:hint="eastAsia"/>
                <w:szCs w:val="24"/>
              </w:rPr>
              <w:t>基金投资产生的股利收益</w:t>
            </w:r>
          </w:p>
        </w:tc>
        <w:tc>
          <w:tcPr>
            <w:tcW w:w="4710" w:type="dxa"/>
          </w:tcPr>
          <w:p w:rsidR="00BA41EE" w:rsidRDefault="00BA41EE">
            <w:pPr>
              <w:jc w:val="right"/>
              <w:rPr>
                <w:rFonts w:ascii="宋体"/>
                <w:szCs w:val="24"/>
              </w:rPr>
            </w:pPr>
            <w:r>
              <w:rPr>
                <w:rFonts w:ascii="宋体"/>
                <w:szCs w:val="24"/>
              </w:rPr>
              <w:t>-</w:t>
            </w:r>
          </w:p>
        </w:tc>
      </w:tr>
      <w:tr w:rsidR="00BA41EE" w:rsidTr="007E758C">
        <w:tc>
          <w:tcPr>
            <w:tcW w:w="4190" w:type="dxa"/>
          </w:tcPr>
          <w:p w:rsidR="00BA41EE" w:rsidRDefault="00BA41EE">
            <w:pPr>
              <w:tabs>
                <w:tab w:val="left" w:pos="360"/>
              </w:tabs>
              <w:jc w:val="center"/>
              <w:rPr>
                <w:rFonts w:ascii="宋体"/>
                <w:szCs w:val="24"/>
              </w:rPr>
            </w:pPr>
            <w:r>
              <w:rPr>
                <w:rFonts w:ascii="宋体" w:hAnsi="宋体" w:hint="eastAsia"/>
                <w:szCs w:val="24"/>
              </w:rPr>
              <w:t>合计</w:t>
            </w:r>
          </w:p>
        </w:tc>
        <w:tc>
          <w:tcPr>
            <w:tcW w:w="4710" w:type="dxa"/>
          </w:tcPr>
          <w:p w:rsidR="00BA41EE" w:rsidRDefault="00BA41EE">
            <w:pPr>
              <w:jc w:val="right"/>
              <w:rPr>
                <w:rFonts w:ascii="宋体"/>
                <w:szCs w:val="24"/>
              </w:rPr>
            </w:pPr>
            <w:r>
              <w:rPr>
                <w:rFonts w:ascii="宋体" w:hAnsi="宋体"/>
                <w:szCs w:val="24"/>
              </w:rPr>
              <w:t>19,903,046.90</w:t>
            </w:r>
          </w:p>
        </w:tc>
      </w:tr>
    </w:tbl>
    <w:bookmarkEnd w:id="267"/>
    <w:p w:rsidR="00BA41EE" w:rsidRDefault="00BA41EE">
      <w:pPr>
        <w:spacing w:line="360" w:lineRule="auto"/>
        <w:rPr>
          <w:rFonts w:ascii="宋体"/>
          <w:szCs w:val="24"/>
        </w:rPr>
      </w:pPr>
      <w:r>
        <w:rPr>
          <w:rFonts w:ascii="宋体" w:hAnsi="宋体"/>
          <w:szCs w:val="24"/>
        </w:rPr>
        <w:t xml:space="preserve"> </w:t>
      </w:r>
    </w:p>
    <w:p w:rsidR="00BA41EE" w:rsidRDefault="00BA41EE" w:rsidP="00E82A74">
      <w:pPr>
        <w:pStyle w:val="XBRLTitle4"/>
        <w:spacing w:before="156" w:after="156"/>
      </w:pPr>
      <w:bookmarkStart w:id="268" w:name="m07ZXH_04_07_17"/>
      <w:bookmarkEnd w:id="266"/>
      <w:r>
        <w:rPr>
          <w:rFonts w:hint="eastAsia"/>
        </w:rPr>
        <w:t>公允价值变动收益</w:t>
      </w:r>
    </w:p>
    <w:p w:rsidR="00BA41EE" w:rsidRDefault="00BA41EE">
      <w:pPr>
        <w:widowControl/>
        <w:tabs>
          <w:tab w:val="left" w:pos="1680"/>
        </w:tabs>
        <w:wordWrap w:val="0"/>
        <w:autoSpaceDE w:val="0"/>
        <w:autoSpaceDN w:val="0"/>
        <w:ind w:firstLine="480"/>
        <w:jc w:val="right"/>
        <w:textAlignment w:val="bottom"/>
        <w:rPr>
          <w:rFonts w:ascii="宋体"/>
          <w:b/>
          <w:szCs w:val="24"/>
        </w:rPr>
      </w:pPr>
      <w:bookmarkStart w:id="269" w:name="m07ZXH_04_07_17_tab"/>
      <w:r>
        <w:rPr>
          <w:rFonts w:hAnsi="宋体" w:hint="eastAsia"/>
          <w:szCs w:val="24"/>
          <w:lang w:val="en-AU"/>
        </w:rPr>
        <w:t>单位：人民币元</w:t>
      </w:r>
    </w:p>
    <w:tbl>
      <w:tblPr>
        <w:tblW w:w="0" w:type="auto"/>
        <w:tblInd w:w="108" w:type="dxa"/>
        <w:tblLook w:val="0000"/>
      </w:tblPr>
      <w:tblGrid>
        <w:gridCol w:w="4190"/>
        <w:gridCol w:w="4710"/>
      </w:tblGrid>
      <w:tr w:rsidR="00BA41EE" w:rsidTr="007E758C">
        <w:trPr>
          <w:trHeight w:val="285"/>
        </w:trPr>
        <w:tc>
          <w:tcPr>
            <w:tcW w:w="4190"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widowControl/>
              <w:jc w:val="center"/>
              <w:rPr>
                <w:rFonts w:ascii="宋体"/>
                <w:kern w:val="0"/>
                <w:szCs w:val="24"/>
              </w:rPr>
            </w:pPr>
            <w:r>
              <w:rPr>
                <w:rFonts w:ascii="宋体" w:hAnsi="宋体" w:hint="eastAsia"/>
                <w:kern w:val="0"/>
                <w:szCs w:val="24"/>
              </w:rPr>
              <w:t>项目名称</w:t>
            </w:r>
          </w:p>
        </w:tc>
        <w:tc>
          <w:tcPr>
            <w:tcW w:w="4710"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widowControl/>
              <w:ind w:firstLine="480"/>
              <w:jc w:val="center"/>
              <w:rPr>
                <w:rFonts w:ascii="宋体"/>
                <w:szCs w:val="24"/>
              </w:rPr>
            </w:pPr>
            <w:r>
              <w:rPr>
                <w:rFonts w:ascii="宋体" w:hAnsi="宋体" w:hint="eastAsia"/>
                <w:szCs w:val="24"/>
              </w:rPr>
              <w:t>本期</w:t>
            </w:r>
          </w:p>
          <w:p w:rsidR="00BA41EE" w:rsidRDefault="00BA41EE">
            <w:pPr>
              <w:widowControl/>
              <w:ind w:firstLine="480"/>
              <w:jc w:val="center"/>
              <w:rPr>
                <w:rFonts w:ascii="宋体"/>
                <w:b/>
                <w:kern w:val="0"/>
                <w:szCs w:val="24"/>
              </w:rPr>
            </w:pP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18</w:t>
            </w:r>
            <w:r>
              <w:rPr>
                <w:rFonts w:ascii="宋体" w:hAnsi="宋体" w:hint="eastAsia"/>
              </w:rPr>
              <w:t>日至</w:t>
            </w:r>
            <w:r>
              <w:rPr>
                <w:rFonts w:ascii="宋体" w:hAnsi="宋体"/>
              </w:rPr>
              <w:t>2013</w:t>
            </w:r>
            <w:r>
              <w:rPr>
                <w:rFonts w:ascii="宋体" w:hAnsi="宋体" w:hint="eastAsia"/>
              </w:rPr>
              <w:t>年</w:t>
            </w:r>
            <w:r>
              <w:rPr>
                <w:rFonts w:ascii="宋体" w:hAnsi="宋体"/>
              </w:rPr>
              <w:t>6</w:t>
            </w:r>
            <w:r>
              <w:rPr>
                <w:rFonts w:ascii="宋体" w:hAnsi="宋体" w:hint="eastAsia"/>
              </w:rPr>
              <w:t>月</w:t>
            </w:r>
            <w:r>
              <w:rPr>
                <w:rFonts w:ascii="宋体" w:hAnsi="宋体"/>
              </w:rPr>
              <w:t>30</w:t>
            </w:r>
            <w:r>
              <w:rPr>
                <w:rFonts w:ascii="宋体" w:hAnsi="宋体" w:hint="eastAsia"/>
              </w:rPr>
              <w:t>日</w:t>
            </w:r>
          </w:p>
        </w:tc>
      </w:tr>
      <w:tr w:rsidR="00BA41EE" w:rsidTr="007E758C">
        <w:trPr>
          <w:trHeight w:val="285"/>
        </w:trPr>
        <w:tc>
          <w:tcPr>
            <w:tcW w:w="4190" w:type="dxa"/>
            <w:tcBorders>
              <w:top w:val="nil"/>
              <w:left w:val="single" w:sz="4" w:space="0" w:color="auto"/>
              <w:bottom w:val="single" w:sz="4" w:space="0" w:color="auto"/>
              <w:right w:val="single" w:sz="4" w:space="0" w:color="auto"/>
            </w:tcBorders>
            <w:vAlign w:val="center"/>
          </w:tcPr>
          <w:p w:rsidR="00BA41EE" w:rsidRDefault="00BA41EE">
            <w:pPr>
              <w:widowControl/>
              <w:rPr>
                <w:rFonts w:ascii="宋体"/>
                <w:kern w:val="0"/>
                <w:szCs w:val="24"/>
              </w:rPr>
            </w:pPr>
            <w:r>
              <w:rPr>
                <w:rFonts w:ascii="宋体" w:hAnsi="宋体"/>
                <w:kern w:val="0"/>
                <w:szCs w:val="24"/>
              </w:rPr>
              <w:t>1.</w:t>
            </w:r>
            <w:r>
              <w:rPr>
                <w:rFonts w:ascii="宋体" w:hAnsi="宋体" w:hint="eastAsia"/>
                <w:kern w:val="0"/>
                <w:szCs w:val="24"/>
              </w:rPr>
              <w:t>交易性金融资产</w:t>
            </w:r>
          </w:p>
        </w:tc>
        <w:tc>
          <w:tcPr>
            <w:tcW w:w="4710"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-288,008,290.18</w:t>
            </w:r>
          </w:p>
        </w:tc>
      </w:tr>
      <w:tr w:rsidR="00BA41EE" w:rsidTr="007E758C">
        <w:trPr>
          <w:trHeight w:val="285"/>
        </w:trPr>
        <w:tc>
          <w:tcPr>
            <w:tcW w:w="4190" w:type="dxa"/>
            <w:tcBorders>
              <w:top w:val="nil"/>
              <w:left w:val="single" w:sz="4" w:space="0" w:color="auto"/>
              <w:bottom w:val="single" w:sz="4" w:space="0" w:color="auto"/>
              <w:right w:val="single" w:sz="4" w:space="0" w:color="auto"/>
            </w:tcBorders>
            <w:vAlign w:val="center"/>
          </w:tcPr>
          <w:p w:rsidR="00BA41EE" w:rsidRDefault="00BA41EE" w:rsidP="00BA41EE">
            <w:pPr>
              <w:widowControl/>
              <w:ind w:firstLineChars="83" w:firstLine="31680"/>
              <w:rPr>
                <w:rFonts w:ascii="宋体"/>
                <w:kern w:val="0"/>
                <w:szCs w:val="24"/>
              </w:rPr>
            </w:pPr>
            <w:r>
              <w:rPr>
                <w:rFonts w:ascii="宋体" w:hAnsi="宋体"/>
                <w:kern w:val="0"/>
                <w:szCs w:val="24"/>
              </w:rPr>
              <w:t>——</w:t>
            </w:r>
            <w:r>
              <w:rPr>
                <w:rFonts w:ascii="宋体" w:hAnsi="宋体" w:hint="eastAsia"/>
                <w:kern w:val="0"/>
                <w:szCs w:val="24"/>
              </w:rPr>
              <w:t>股票投资</w:t>
            </w:r>
          </w:p>
        </w:tc>
        <w:tc>
          <w:tcPr>
            <w:tcW w:w="4710"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-288,010,541.38</w:t>
            </w:r>
          </w:p>
        </w:tc>
      </w:tr>
      <w:tr w:rsidR="00BA41EE" w:rsidTr="007E758C">
        <w:trPr>
          <w:trHeight w:val="285"/>
        </w:trPr>
        <w:tc>
          <w:tcPr>
            <w:tcW w:w="4190" w:type="dxa"/>
            <w:tcBorders>
              <w:top w:val="nil"/>
              <w:left w:val="single" w:sz="4" w:space="0" w:color="auto"/>
              <w:bottom w:val="single" w:sz="4" w:space="0" w:color="auto"/>
              <w:right w:val="single" w:sz="4" w:space="0" w:color="auto"/>
            </w:tcBorders>
            <w:vAlign w:val="center"/>
          </w:tcPr>
          <w:p w:rsidR="00BA41EE" w:rsidRDefault="00BA41EE" w:rsidP="00BA41EE">
            <w:pPr>
              <w:widowControl/>
              <w:ind w:firstLineChars="83" w:firstLine="31680"/>
              <w:rPr>
                <w:rFonts w:ascii="宋体"/>
                <w:kern w:val="0"/>
                <w:szCs w:val="24"/>
              </w:rPr>
            </w:pPr>
            <w:r>
              <w:rPr>
                <w:rFonts w:ascii="宋体" w:hAnsi="宋体"/>
                <w:kern w:val="0"/>
                <w:szCs w:val="24"/>
              </w:rPr>
              <w:t>——</w:t>
            </w:r>
            <w:r>
              <w:rPr>
                <w:rFonts w:ascii="宋体" w:hAnsi="宋体" w:hint="eastAsia"/>
                <w:kern w:val="0"/>
                <w:szCs w:val="24"/>
              </w:rPr>
              <w:t>债券投资</w:t>
            </w:r>
          </w:p>
        </w:tc>
        <w:tc>
          <w:tcPr>
            <w:tcW w:w="4710"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2,251.20</w:t>
            </w:r>
          </w:p>
        </w:tc>
      </w:tr>
      <w:tr w:rsidR="00BA41EE" w:rsidTr="007E758C">
        <w:trPr>
          <w:trHeight w:val="285"/>
        </w:trPr>
        <w:tc>
          <w:tcPr>
            <w:tcW w:w="4190" w:type="dxa"/>
            <w:tcBorders>
              <w:top w:val="nil"/>
              <w:left w:val="single" w:sz="4" w:space="0" w:color="auto"/>
              <w:bottom w:val="single" w:sz="4" w:space="0" w:color="auto"/>
              <w:right w:val="single" w:sz="4" w:space="0" w:color="auto"/>
            </w:tcBorders>
            <w:vAlign w:val="center"/>
          </w:tcPr>
          <w:p w:rsidR="00BA41EE" w:rsidRDefault="00BA41EE">
            <w:pPr>
              <w:widowControl/>
              <w:rPr>
                <w:rFonts w:ascii="宋体"/>
                <w:kern w:val="0"/>
                <w:szCs w:val="24"/>
              </w:rPr>
            </w:pPr>
            <w:r>
              <w:rPr>
                <w:rFonts w:ascii="宋体" w:hAnsi="宋体"/>
                <w:kern w:val="0"/>
                <w:szCs w:val="24"/>
              </w:rPr>
              <w:t>——</w:t>
            </w:r>
            <w:r>
              <w:rPr>
                <w:rFonts w:ascii="宋体" w:hAnsi="宋体" w:hint="eastAsia"/>
                <w:kern w:val="0"/>
                <w:szCs w:val="24"/>
              </w:rPr>
              <w:t>资产支持证券投资</w:t>
            </w:r>
          </w:p>
        </w:tc>
        <w:tc>
          <w:tcPr>
            <w:tcW w:w="4710"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85"/>
        </w:trPr>
        <w:tc>
          <w:tcPr>
            <w:tcW w:w="4190" w:type="dxa"/>
            <w:tcBorders>
              <w:top w:val="nil"/>
              <w:left w:val="single" w:sz="4" w:space="0" w:color="auto"/>
              <w:bottom w:val="single" w:sz="4" w:space="0" w:color="auto"/>
              <w:right w:val="single" w:sz="4" w:space="0" w:color="auto"/>
            </w:tcBorders>
            <w:vAlign w:val="center"/>
          </w:tcPr>
          <w:p w:rsidR="00BA41EE" w:rsidRDefault="00BA41EE">
            <w:pPr>
              <w:widowControl/>
              <w:rPr>
                <w:rFonts w:ascii="宋体"/>
                <w:kern w:val="0"/>
                <w:szCs w:val="24"/>
              </w:rPr>
            </w:pPr>
            <w:r>
              <w:rPr>
                <w:rFonts w:ascii="宋体" w:hAnsi="宋体"/>
                <w:kern w:val="0"/>
                <w:szCs w:val="24"/>
              </w:rPr>
              <w:t>2.</w:t>
            </w:r>
            <w:r>
              <w:rPr>
                <w:rFonts w:ascii="宋体" w:hAnsi="宋体" w:hint="eastAsia"/>
                <w:kern w:val="0"/>
                <w:szCs w:val="24"/>
              </w:rPr>
              <w:t>衍生工具</w:t>
            </w:r>
          </w:p>
        </w:tc>
        <w:tc>
          <w:tcPr>
            <w:tcW w:w="4710"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85"/>
        </w:trPr>
        <w:tc>
          <w:tcPr>
            <w:tcW w:w="4190" w:type="dxa"/>
            <w:tcBorders>
              <w:top w:val="nil"/>
              <w:left w:val="single" w:sz="4" w:space="0" w:color="auto"/>
              <w:bottom w:val="single" w:sz="4" w:space="0" w:color="auto"/>
              <w:right w:val="single" w:sz="4" w:space="0" w:color="auto"/>
            </w:tcBorders>
            <w:vAlign w:val="center"/>
          </w:tcPr>
          <w:p w:rsidR="00BA41EE" w:rsidRDefault="00BA41EE" w:rsidP="00BA41EE">
            <w:pPr>
              <w:widowControl/>
              <w:ind w:firstLineChars="83" w:firstLine="31680"/>
              <w:rPr>
                <w:rFonts w:ascii="宋体"/>
                <w:kern w:val="0"/>
                <w:szCs w:val="24"/>
              </w:rPr>
            </w:pPr>
            <w:r>
              <w:rPr>
                <w:rFonts w:ascii="宋体" w:hAnsi="宋体"/>
                <w:kern w:val="0"/>
                <w:szCs w:val="24"/>
              </w:rPr>
              <w:t>——</w:t>
            </w:r>
            <w:r>
              <w:rPr>
                <w:rFonts w:ascii="宋体" w:hAnsi="宋体" w:hint="eastAsia"/>
                <w:kern w:val="0"/>
                <w:szCs w:val="24"/>
              </w:rPr>
              <w:t>权证投资</w:t>
            </w:r>
          </w:p>
        </w:tc>
        <w:tc>
          <w:tcPr>
            <w:tcW w:w="4710"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85"/>
        </w:trPr>
        <w:tc>
          <w:tcPr>
            <w:tcW w:w="4190" w:type="dxa"/>
            <w:tcBorders>
              <w:top w:val="nil"/>
              <w:left w:val="single" w:sz="4" w:space="0" w:color="auto"/>
              <w:bottom w:val="single" w:sz="4" w:space="0" w:color="auto"/>
              <w:right w:val="single" w:sz="4" w:space="0" w:color="auto"/>
            </w:tcBorders>
            <w:vAlign w:val="center"/>
          </w:tcPr>
          <w:p w:rsidR="00BA41EE" w:rsidRDefault="00BA41EE">
            <w:pPr>
              <w:widowControl/>
              <w:rPr>
                <w:rFonts w:ascii="宋体"/>
                <w:kern w:val="0"/>
                <w:szCs w:val="24"/>
              </w:rPr>
            </w:pPr>
            <w:r>
              <w:rPr>
                <w:rFonts w:ascii="宋体" w:hAnsi="宋体"/>
                <w:kern w:val="0"/>
                <w:szCs w:val="24"/>
              </w:rPr>
              <w:t>3.</w:t>
            </w:r>
            <w:r>
              <w:rPr>
                <w:rFonts w:ascii="宋体" w:hAnsi="宋体" w:hint="eastAsia"/>
                <w:kern w:val="0"/>
                <w:szCs w:val="24"/>
              </w:rPr>
              <w:t>其他</w:t>
            </w:r>
          </w:p>
        </w:tc>
        <w:tc>
          <w:tcPr>
            <w:tcW w:w="4710"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85"/>
        </w:trPr>
        <w:tc>
          <w:tcPr>
            <w:tcW w:w="4190" w:type="dxa"/>
            <w:tcBorders>
              <w:top w:val="nil"/>
              <w:left w:val="single" w:sz="4" w:space="0" w:color="auto"/>
              <w:bottom w:val="single" w:sz="4" w:space="0" w:color="auto"/>
              <w:right w:val="single" w:sz="4" w:space="0" w:color="auto"/>
            </w:tcBorders>
            <w:vAlign w:val="center"/>
          </w:tcPr>
          <w:p w:rsidR="00BA41EE" w:rsidRDefault="00BA41EE">
            <w:pPr>
              <w:widowControl/>
              <w:jc w:val="center"/>
              <w:rPr>
                <w:rFonts w:ascii="宋体"/>
                <w:kern w:val="0"/>
                <w:szCs w:val="24"/>
              </w:rPr>
            </w:pPr>
            <w:r>
              <w:rPr>
                <w:rFonts w:ascii="宋体" w:hAnsi="宋体" w:hint="eastAsia"/>
                <w:kern w:val="0"/>
                <w:szCs w:val="24"/>
              </w:rPr>
              <w:t>合计</w:t>
            </w:r>
          </w:p>
        </w:tc>
        <w:tc>
          <w:tcPr>
            <w:tcW w:w="4710"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-288,008,290.18</w:t>
            </w:r>
          </w:p>
        </w:tc>
      </w:tr>
    </w:tbl>
    <w:bookmarkEnd w:id="269"/>
    <w:p w:rsidR="00BA41EE" w:rsidRDefault="00BA41EE">
      <w:pPr>
        <w:spacing w:line="360" w:lineRule="auto"/>
        <w:rPr>
          <w:rFonts w:ascii="宋体"/>
          <w:szCs w:val="24"/>
        </w:rPr>
      </w:pPr>
      <w:r>
        <w:rPr>
          <w:rFonts w:ascii="宋体" w:hAnsi="宋体"/>
          <w:szCs w:val="24"/>
        </w:rPr>
        <w:t xml:space="preserve"> </w:t>
      </w:r>
    </w:p>
    <w:p w:rsidR="00BA41EE" w:rsidRDefault="00BA41EE" w:rsidP="00E82A74">
      <w:pPr>
        <w:pStyle w:val="XBRLTitle4"/>
        <w:spacing w:before="156" w:after="156"/>
      </w:pPr>
      <w:bookmarkStart w:id="270" w:name="m07ZXH_04_07_18"/>
      <w:bookmarkEnd w:id="268"/>
      <w:r>
        <w:rPr>
          <w:rFonts w:hint="eastAsia"/>
        </w:rPr>
        <w:t>其他收入</w:t>
      </w:r>
    </w:p>
    <w:p w:rsidR="00BA41EE" w:rsidRDefault="00BA41EE">
      <w:pPr>
        <w:widowControl/>
        <w:tabs>
          <w:tab w:val="left" w:pos="1680"/>
        </w:tabs>
        <w:wordWrap w:val="0"/>
        <w:autoSpaceDE w:val="0"/>
        <w:autoSpaceDN w:val="0"/>
        <w:ind w:right="40" w:firstLine="480"/>
        <w:jc w:val="right"/>
        <w:textAlignment w:val="bottom"/>
        <w:rPr>
          <w:rFonts w:ascii="宋体"/>
          <w:b/>
        </w:rPr>
      </w:pPr>
      <w:bookmarkStart w:id="271" w:name="m07ZXH_04_07_18_tab"/>
      <w:r>
        <w:rPr>
          <w:rFonts w:hAnsi="宋体" w:hint="eastAsia"/>
          <w:lang w:val="en-AU"/>
        </w:rPr>
        <w:t>单位：人民币元</w:t>
      </w:r>
    </w:p>
    <w:tbl>
      <w:tblPr>
        <w:tblW w:w="0" w:type="auto"/>
        <w:tblCellMar>
          <w:left w:w="0" w:type="dxa"/>
          <w:right w:w="0" w:type="dxa"/>
        </w:tblCellMar>
        <w:tblLook w:val="0000"/>
      </w:tblPr>
      <w:tblGrid>
        <w:gridCol w:w="4182"/>
        <w:gridCol w:w="4667"/>
      </w:tblGrid>
      <w:tr w:rsidR="00BA41EE" w:rsidTr="00EF5CED">
        <w:trPr>
          <w:trHeight w:val="602"/>
        </w:trPr>
        <w:tc>
          <w:tcPr>
            <w:tcW w:w="4187"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jc w:val="center"/>
              <w:rPr>
                <w:rFonts w:ascii="宋体"/>
              </w:rPr>
            </w:pPr>
            <w:r>
              <w:rPr>
                <w:rFonts w:ascii="宋体" w:hAnsi="宋体" w:hint="eastAsia"/>
              </w:rPr>
              <w:t>项目</w:t>
            </w:r>
          </w:p>
        </w:tc>
        <w:tc>
          <w:tcPr>
            <w:tcW w:w="4667"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ind w:firstLine="480"/>
              <w:jc w:val="center"/>
              <w:rPr>
                <w:rFonts w:ascii="宋体"/>
              </w:rPr>
            </w:pPr>
            <w:r>
              <w:rPr>
                <w:rFonts w:ascii="宋体" w:hAnsi="宋体" w:hint="eastAsia"/>
              </w:rPr>
              <w:t>本期</w:t>
            </w:r>
          </w:p>
          <w:p w:rsidR="00BA41EE" w:rsidRDefault="00BA41EE">
            <w:pPr>
              <w:ind w:firstLine="480"/>
              <w:jc w:val="center"/>
              <w:rPr>
                <w:rFonts w:ascii="宋体"/>
              </w:rPr>
            </w:pP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18</w:t>
            </w:r>
            <w:r>
              <w:rPr>
                <w:rFonts w:ascii="宋体" w:hAnsi="宋体" w:hint="eastAsia"/>
              </w:rPr>
              <w:t>日至</w:t>
            </w:r>
            <w:r>
              <w:rPr>
                <w:rFonts w:ascii="宋体" w:hAnsi="宋体"/>
              </w:rPr>
              <w:t>2013</w:t>
            </w:r>
            <w:r>
              <w:rPr>
                <w:rFonts w:ascii="宋体" w:hAnsi="宋体" w:hint="eastAsia"/>
              </w:rPr>
              <w:t>年</w:t>
            </w:r>
            <w:r>
              <w:rPr>
                <w:rFonts w:ascii="宋体" w:hAnsi="宋体"/>
              </w:rPr>
              <w:t>6</w:t>
            </w:r>
            <w:r>
              <w:rPr>
                <w:rFonts w:ascii="宋体" w:hAnsi="宋体" w:hint="eastAsia"/>
              </w:rPr>
              <w:t>月</w:t>
            </w:r>
            <w:r>
              <w:rPr>
                <w:rFonts w:ascii="宋体" w:hAnsi="宋体"/>
              </w:rPr>
              <w:t>30</w:t>
            </w:r>
            <w:r>
              <w:rPr>
                <w:rFonts w:ascii="宋体" w:hAnsi="宋体" w:hint="eastAsia"/>
              </w:rPr>
              <w:t>日</w:t>
            </w:r>
          </w:p>
        </w:tc>
      </w:tr>
      <w:tr w:rsidR="00BA41EE" w:rsidTr="00EF5CED">
        <w:trPr>
          <w:trHeight w:val="255"/>
        </w:trPr>
        <w:tc>
          <w:tcPr>
            <w:tcW w:w="4187" w:type="dxa"/>
            <w:tcBorders>
              <w:top w:val="nil"/>
              <w:left w:val="single" w:sz="4" w:space="0" w:color="auto"/>
              <w:bottom w:val="single" w:sz="4" w:space="0" w:color="auto"/>
              <w:right w:val="single" w:sz="4" w:space="0" w:color="auto"/>
            </w:tcBorders>
            <w:vAlign w:val="bottom"/>
          </w:tcPr>
          <w:p w:rsidR="00BA41EE" w:rsidRDefault="00BA41EE">
            <w:pPr>
              <w:rPr>
                <w:rFonts w:ascii="宋体"/>
              </w:rPr>
            </w:pPr>
            <w:r>
              <w:rPr>
                <w:rFonts w:ascii="宋体" w:hAnsi="宋体" w:hint="eastAsia"/>
              </w:rPr>
              <w:t>替代损益</w:t>
            </w:r>
          </w:p>
        </w:tc>
        <w:tc>
          <w:tcPr>
            <w:tcW w:w="4667" w:type="dxa"/>
            <w:tcBorders>
              <w:top w:val="nil"/>
              <w:left w:val="nil"/>
              <w:bottom w:val="single" w:sz="4" w:space="0" w:color="auto"/>
              <w:right w:val="single" w:sz="4" w:space="0" w:color="auto"/>
            </w:tcBorders>
          </w:tcPr>
          <w:p w:rsidR="00BA41EE" w:rsidRDefault="00BA41EE">
            <w:pPr>
              <w:jc w:val="right"/>
              <w:rPr>
                <w:rFonts w:ascii="宋体"/>
                <w:szCs w:val="24"/>
              </w:rPr>
            </w:pPr>
            <w:r w:rsidRPr="003A733C">
              <w:rPr>
                <w:rFonts w:ascii="宋体" w:hAnsi="宋体"/>
                <w:szCs w:val="24"/>
              </w:rPr>
              <w:t>-55.69</w:t>
            </w:r>
          </w:p>
        </w:tc>
      </w:tr>
      <w:tr w:rsidR="00BA41EE" w:rsidTr="00EF5CED">
        <w:trPr>
          <w:trHeight w:val="255"/>
        </w:trPr>
        <w:tc>
          <w:tcPr>
            <w:tcW w:w="4187" w:type="dxa"/>
            <w:tcBorders>
              <w:top w:val="nil"/>
              <w:left w:val="single" w:sz="4" w:space="0" w:color="auto"/>
              <w:bottom w:val="single" w:sz="4" w:space="0" w:color="auto"/>
              <w:right w:val="single" w:sz="4" w:space="0" w:color="auto"/>
            </w:tcBorders>
          </w:tcPr>
          <w:p w:rsidR="00BA41EE" w:rsidRDefault="00BA41EE">
            <w:pPr>
              <w:rPr>
                <w:rFonts w:ascii="宋体"/>
                <w:szCs w:val="24"/>
              </w:rPr>
            </w:pPr>
            <w:r>
              <w:rPr>
                <w:rFonts w:ascii="宋体" w:hAnsi="宋体" w:hint="eastAsia"/>
                <w:szCs w:val="24"/>
              </w:rPr>
              <w:t>其他</w:t>
            </w:r>
          </w:p>
        </w:tc>
        <w:tc>
          <w:tcPr>
            <w:tcW w:w="4667"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2,521.65</w:t>
            </w:r>
          </w:p>
        </w:tc>
      </w:tr>
      <w:tr w:rsidR="00BA41EE" w:rsidTr="00EF5CED">
        <w:trPr>
          <w:trHeight w:val="255"/>
        </w:trPr>
        <w:tc>
          <w:tcPr>
            <w:tcW w:w="4187" w:type="dxa"/>
            <w:tcBorders>
              <w:top w:val="nil"/>
              <w:left w:val="single" w:sz="4" w:space="0" w:color="auto"/>
              <w:bottom w:val="single" w:sz="4" w:space="0" w:color="auto"/>
              <w:right w:val="single" w:sz="4" w:space="0" w:color="auto"/>
            </w:tcBorders>
            <w:vAlign w:val="bottom"/>
          </w:tcPr>
          <w:p w:rsidR="00BA41EE" w:rsidRDefault="00BA41EE">
            <w:pPr>
              <w:jc w:val="center"/>
              <w:rPr>
                <w:rFonts w:ascii="宋体"/>
              </w:rPr>
            </w:pPr>
            <w:r>
              <w:rPr>
                <w:rFonts w:ascii="宋体" w:hAnsi="宋体" w:hint="eastAsia"/>
              </w:rPr>
              <w:t>合计</w:t>
            </w:r>
          </w:p>
        </w:tc>
        <w:tc>
          <w:tcPr>
            <w:tcW w:w="4667" w:type="dxa"/>
            <w:tcBorders>
              <w:top w:val="nil"/>
              <w:left w:val="nil"/>
              <w:bottom w:val="single" w:sz="4" w:space="0" w:color="auto"/>
              <w:right w:val="single" w:sz="4" w:space="0" w:color="auto"/>
            </w:tcBorders>
          </w:tcPr>
          <w:p w:rsidR="00BA41EE" w:rsidRDefault="00BA41EE">
            <w:pPr>
              <w:jc w:val="right"/>
              <w:rPr>
                <w:rFonts w:ascii="宋体"/>
                <w:szCs w:val="24"/>
              </w:rPr>
            </w:pPr>
            <w:r w:rsidRPr="00EF72D5">
              <w:rPr>
                <w:rFonts w:ascii="宋体" w:hAnsi="宋体"/>
                <w:szCs w:val="24"/>
              </w:rPr>
              <w:t>2,465.96</w:t>
            </w:r>
          </w:p>
        </w:tc>
      </w:tr>
    </w:tbl>
    <w:bookmarkEnd w:id="271"/>
    <w:p w:rsidR="00BA41EE" w:rsidRDefault="00BA41EE">
      <w:pPr>
        <w:spacing w:line="360" w:lineRule="auto"/>
        <w:rPr>
          <w:rFonts w:ascii="宋体"/>
          <w:szCs w:val="24"/>
        </w:rPr>
      </w:pPr>
      <w:r w:rsidRPr="00EF5CED">
        <w:rPr>
          <w:rFonts w:ascii="宋体" w:hAnsi="宋体" w:hint="eastAsia"/>
          <w:szCs w:val="24"/>
        </w:rPr>
        <w:t>注：替代损益收入是指投资者采用可以现金替代方式申购本基金时，补入被替代股票的实际买入成本与申购确认日估值的差额，或强制退款的被替代股票在强制退款计算日与申购确认日估值的差额。</w:t>
      </w:r>
    </w:p>
    <w:p w:rsidR="00BA41EE" w:rsidRDefault="00BA41EE">
      <w:pPr>
        <w:spacing w:line="360" w:lineRule="auto"/>
        <w:rPr>
          <w:rFonts w:ascii="宋体"/>
          <w:szCs w:val="24"/>
        </w:rPr>
      </w:pPr>
    </w:p>
    <w:p w:rsidR="00BA41EE" w:rsidRDefault="00BA41EE" w:rsidP="00E82A74">
      <w:pPr>
        <w:pStyle w:val="XBRLTitle4"/>
        <w:spacing w:before="156" w:after="156"/>
      </w:pPr>
      <w:bookmarkStart w:id="272" w:name="m07ZXH_04_07_19"/>
      <w:bookmarkEnd w:id="270"/>
      <w:r>
        <w:rPr>
          <w:rFonts w:hint="eastAsia"/>
        </w:rPr>
        <w:t>交易费用</w:t>
      </w:r>
    </w:p>
    <w:p w:rsidR="00BA41EE" w:rsidRDefault="00BA41EE">
      <w:pPr>
        <w:widowControl/>
        <w:tabs>
          <w:tab w:val="left" w:pos="1680"/>
        </w:tabs>
        <w:wordWrap w:val="0"/>
        <w:autoSpaceDE w:val="0"/>
        <w:autoSpaceDN w:val="0"/>
        <w:ind w:right="40" w:firstLine="480"/>
        <w:jc w:val="right"/>
        <w:textAlignment w:val="bottom"/>
        <w:rPr>
          <w:rFonts w:ascii="宋体"/>
          <w:b/>
          <w:szCs w:val="24"/>
        </w:rPr>
      </w:pPr>
      <w:bookmarkStart w:id="273" w:name="m07ZXH_04_07_19_tab"/>
      <w:r>
        <w:rPr>
          <w:rFonts w:hAnsi="宋体" w:hint="eastAsia"/>
          <w:szCs w:val="24"/>
          <w:lang w:val="en-AU"/>
        </w:rPr>
        <w:t>单位：人民币元</w:t>
      </w:r>
    </w:p>
    <w:tbl>
      <w:tblPr>
        <w:tblW w:w="8900" w:type="dxa"/>
        <w:tblCellMar>
          <w:left w:w="0" w:type="dxa"/>
          <w:right w:w="0" w:type="dxa"/>
        </w:tblCellMar>
        <w:tblLook w:val="0000"/>
      </w:tblPr>
      <w:tblGrid>
        <w:gridCol w:w="4220"/>
        <w:gridCol w:w="4675"/>
      </w:tblGrid>
      <w:tr w:rsidR="00BA41EE" w:rsidTr="007E758C">
        <w:trPr>
          <w:trHeight w:val="353"/>
        </w:trPr>
        <w:tc>
          <w:tcPr>
            <w:tcW w:w="4225"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项目</w:t>
            </w:r>
          </w:p>
        </w:tc>
        <w:tc>
          <w:tcPr>
            <w:tcW w:w="4675"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ind w:firstLine="480"/>
              <w:jc w:val="center"/>
              <w:rPr>
                <w:rFonts w:ascii="宋体"/>
                <w:szCs w:val="24"/>
              </w:rPr>
            </w:pPr>
            <w:r>
              <w:rPr>
                <w:rFonts w:ascii="宋体" w:hAnsi="宋体" w:hint="eastAsia"/>
                <w:szCs w:val="24"/>
              </w:rPr>
              <w:t>本期</w:t>
            </w:r>
          </w:p>
          <w:p w:rsidR="00BA41EE" w:rsidRDefault="00BA41EE">
            <w:pPr>
              <w:ind w:firstLine="480"/>
              <w:jc w:val="center"/>
              <w:rPr>
                <w:rFonts w:ascii="宋体"/>
                <w:szCs w:val="24"/>
              </w:rPr>
            </w:pP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18</w:t>
            </w:r>
            <w:r>
              <w:rPr>
                <w:rFonts w:ascii="宋体" w:hAnsi="宋体" w:hint="eastAsia"/>
              </w:rPr>
              <w:t>日至</w:t>
            </w:r>
            <w:r>
              <w:rPr>
                <w:rFonts w:ascii="宋体" w:hAnsi="宋体"/>
              </w:rPr>
              <w:t>2013</w:t>
            </w:r>
            <w:r>
              <w:rPr>
                <w:rFonts w:ascii="宋体" w:hAnsi="宋体" w:hint="eastAsia"/>
              </w:rPr>
              <w:t>年</w:t>
            </w:r>
            <w:r>
              <w:rPr>
                <w:rFonts w:ascii="宋体" w:hAnsi="宋体"/>
              </w:rPr>
              <w:t>6</w:t>
            </w:r>
            <w:r>
              <w:rPr>
                <w:rFonts w:ascii="宋体" w:hAnsi="宋体" w:hint="eastAsia"/>
              </w:rPr>
              <w:t>月</w:t>
            </w:r>
            <w:r>
              <w:rPr>
                <w:rFonts w:ascii="宋体" w:hAnsi="宋体"/>
              </w:rPr>
              <w:t>30</w:t>
            </w:r>
            <w:r>
              <w:rPr>
                <w:rFonts w:ascii="宋体" w:hAnsi="宋体" w:hint="eastAsia"/>
              </w:rPr>
              <w:t>日</w:t>
            </w:r>
          </w:p>
        </w:tc>
      </w:tr>
      <w:tr w:rsidR="00BA41EE" w:rsidTr="007E758C">
        <w:trPr>
          <w:trHeight w:val="353"/>
        </w:trPr>
        <w:tc>
          <w:tcPr>
            <w:tcW w:w="4225" w:type="dxa"/>
            <w:tcBorders>
              <w:top w:val="nil"/>
              <w:left w:val="single" w:sz="4" w:space="0" w:color="auto"/>
              <w:bottom w:val="single" w:sz="4" w:space="0" w:color="auto"/>
              <w:right w:val="single" w:sz="4" w:space="0" w:color="auto"/>
            </w:tcBorders>
            <w:vAlign w:val="bottom"/>
          </w:tcPr>
          <w:p w:rsidR="00BA41EE" w:rsidRDefault="00BA41EE">
            <w:pPr>
              <w:rPr>
                <w:rFonts w:ascii="宋体"/>
                <w:szCs w:val="24"/>
                <w:lang w:val="en-AU"/>
              </w:rPr>
            </w:pPr>
            <w:r>
              <w:rPr>
                <w:rFonts w:ascii="宋体" w:hAnsi="宋体" w:hint="eastAsia"/>
                <w:szCs w:val="24"/>
                <w:lang w:val="en-AU"/>
              </w:rPr>
              <w:t>交易所市场交易费用</w:t>
            </w:r>
          </w:p>
        </w:tc>
        <w:tc>
          <w:tcPr>
            <w:tcW w:w="4675"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4,904,793.31</w:t>
            </w:r>
          </w:p>
        </w:tc>
      </w:tr>
      <w:tr w:rsidR="00BA41EE" w:rsidTr="007E758C">
        <w:trPr>
          <w:trHeight w:val="353"/>
        </w:trPr>
        <w:tc>
          <w:tcPr>
            <w:tcW w:w="4225" w:type="dxa"/>
            <w:tcBorders>
              <w:top w:val="nil"/>
              <w:left w:val="single" w:sz="4" w:space="0" w:color="auto"/>
              <w:bottom w:val="single" w:sz="4" w:space="0" w:color="auto"/>
              <w:right w:val="single" w:sz="4" w:space="0" w:color="auto"/>
            </w:tcBorders>
            <w:vAlign w:val="bottom"/>
          </w:tcPr>
          <w:p w:rsidR="00BA41EE" w:rsidRDefault="00BA41EE">
            <w:pPr>
              <w:rPr>
                <w:rFonts w:ascii="宋体"/>
                <w:szCs w:val="24"/>
                <w:lang w:val="en-AU"/>
              </w:rPr>
            </w:pPr>
            <w:r>
              <w:rPr>
                <w:rFonts w:ascii="宋体" w:hAnsi="宋体" w:hint="eastAsia"/>
                <w:szCs w:val="24"/>
                <w:lang w:val="en-AU"/>
              </w:rPr>
              <w:t>银行间市场交易费用</w:t>
            </w:r>
          </w:p>
        </w:tc>
        <w:tc>
          <w:tcPr>
            <w:tcW w:w="4675"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353"/>
        </w:trPr>
        <w:tc>
          <w:tcPr>
            <w:tcW w:w="4225" w:type="dxa"/>
            <w:tcBorders>
              <w:top w:val="nil"/>
              <w:left w:val="single" w:sz="4" w:space="0" w:color="auto"/>
              <w:bottom w:val="single" w:sz="4" w:space="0" w:color="auto"/>
              <w:right w:val="single" w:sz="4" w:space="0" w:color="auto"/>
            </w:tcBorders>
            <w:vAlign w:val="bottom"/>
          </w:tcPr>
          <w:p w:rsidR="00BA41EE" w:rsidRDefault="00BA41EE">
            <w:pPr>
              <w:jc w:val="center"/>
              <w:rPr>
                <w:rFonts w:ascii="宋体"/>
                <w:szCs w:val="24"/>
                <w:lang w:val="en-AU"/>
              </w:rPr>
            </w:pPr>
            <w:r>
              <w:rPr>
                <w:rFonts w:ascii="宋体" w:hAnsi="宋体" w:hint="eastAsia"/>
                <w:szCs w:val="24"/>
                <w:lang w:val="en-AU"/>
              </w:rPr>
              <w:t>合计</w:t>
            </w:r>
          </w:p>
        </w:tc>
        <w:tc>
          <w:tcPr>
            <w:tcW w:w="4675" w:type="dxa"/>
            <w:tcBorders>
              <w:top w:val="nil"/>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4,904,793.31</w:t>
            </w:r>
          </w:p>
        </w:tc>
      </w:tr>
    </w:tbl>
    <w:bookmarkEnd w:id="273"/>
    <w:p w:rsidR="00BA41EE" w:rsidRDefault="00BA41EE">
      <w:pPr>
        <w:spacing w:line="360" w:lineRule="auto"/>
        <w:rPr>
          <w:rFonts w:ascii="宋体"/>
          <w:szCs w:val="24"/>
        </w:rPr>
      </w:pPr>
      <w:r>
        <w:rPr>
          <w:rFonts w:ascii="宋体" w:hAnsi="宋体"/>
          <w:szCs w:val="24"/>
        </w:rPr>
        <w:t xml:space="preserve"> </w:t>
      </w:r>
    </w:p>
    <w:p w:rsidR="00BA41EE" w:rsidRDefault="00BA41EE" w:rsidP="00E82A74">
      <w:pPr>
        <w:pStyle w:val="XBRLTitle4"/>
        <w:spacing w:before="156" w:after="156"/>
      </w:pPr>
      <w:bookmarkStart w:id="274" w:name="m07ZXH_04_07_20"/>
      <w:bookmarkEnd w:id="272"/>
      <w:r>
        <w:rPr>
          <w:rFonts w:hint="eastAsia"/>
        </w:rPr>
        <w:t>其他费用</w:t>
      </w:r>
    </w:p>
    <w:p w:rsidR="00BA41EE" w:rsidRDefault="00BA41EE">
      <w:pPr>
        <w:widowControl/>
        <w:tabs>
          <w:tab w:val="left" w:pos="1680"/>
        </w:tabs>
        <w:wordWrap w:val="0"/>
        <w:autoSpaceDE w:val="0"/>
        <w:autoSpaceDN w:val="0"/>
        <w:ind w:firstLine="480"/>
        <w:jc w:val="right"/>
        <w:textAlignment w:val="bottom"/>
        <w:rPr>
          <w:rFonts w:ascii="宋体"/>
          <w:b/>
          <w:szCs w:val="24"/>
        </w:rPr>
      </w:pPr>
      <w:bookmarkStart w:id="275" w:name="m07ZXH_04_07_20_tab"/>
      <w:r>
        <w:rPr>
          <w:rFonts w:hAnsi="宋体" w:hint="eastAsia"/>
          <w:szCs w:val="24"/>
          <w:lang w:val="en-AU"/>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0"/>
        <w:gridCol w:w="4680"/>
      </w:tblGrid>
      <w:tr w:rsidR="00BA41EE" w:rsidTr="007E758C">
        <w:tc>
          <w:tcPr>
            <w:tcW w:w="4220" w:type="dxa"/>
            <w:shd w:val="clear" w:color="auto" w:fill="D9D9D9"/>
            <w:vAlign w:val="center"/>
          </w:tcPr>
          <w:p w:rsidR="00BA41EE" w:rsidRDefault="00BA41EE">
            <w:pPr>
              <w:jc w:val="center"/>
              <w:rPr>
                <w:rFonts w:ascii="宋体"/>
                <w:szCs w:val="24"/>
              </w:rPr>
            </w:pPr>
            <w:r>
              <w:rPr>
                <w:rFonts w:ascii="宋体" w:hAnsi="宋体" w:hint="eastAsia"/>
                <w:szCs w:val="24"/>
              </w:rPr>
              <w:t>项目</w:t>
            </w:r>
          </w:p>
        </w:tc>
        <w:tc>
          <w:tcPr>
            <w:tcW w:w="4680" w:type="dxa"/>
            <w:shd w:val="clear" w:color="auto" w:fill="D9D9D9"/>
            <w:vAlign w:val="center"/>
          </w:tcPr>
          <w:p w:rsidR="00BA41EE" w:rsidRDefault="00BA41EE">
            <w:pPr>
              <w:ind w:firstLine="480"/>
              <w:jc w:val="center"/>
              <w:rPr>
                <w:rFonts w:ascii="宋体"/>
                <w:szCs w:val="24"/>
              </w:rPr>
            </w:pPr>
            <w:r>
              <w:rPr>
                <w:rFonts w:ascii="宋体" w:hAnsi="宋体" w:hint="eastAsia"/>
                <w:szCs w:val="24"/>
              </w:rPr>
              <w:t>本期</w:t>
            </w:r>
          </w:p>
          <w:p w:rsidR="00BA41EE" w:rsidRDefault="00BA41EE">
            <w:pPr>
              <w:ind w:firstLine="480"/>
              <w:jc w:val="center"/>
              <w:rPr>
                <w:rFonts w:ascii="宋体"/>
                <w:szCs w:val="24"/>
              </w:rPr>
            </w:pP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18</w:t>
            </w:r>
            <w:r>
              <w:rPr>
                <w:rFonts w:ascii="宋体" w:hAnsi="宋体" w:hint="eastAsia"/>
              </w:rPr>
              <w:t>日至</w:t>
            </w:r>
            <w:r>
              <w:rPr>
                <w:rFonts w:ascii="宋体" w:hAnsi="宋体"/>
              </w:rPr>
              <w:t>2013</w:t>
            </w:r>
            <w:r>
              <w:rPr>
                <w:rFonts w:ascii="宋体" w:hAnsi="宋体" w:hint="eastAsia"/>
              </w:rPr>
              <w:t>年</w:t>
            </w:r>
            <w:r>
              <w:rPr>
                <w:rFonts w:ascii="宋体" w:hAnsi="宋体"/>
              </w:rPr>
              <w:t>6</w:t>
            </w:r>
            <w:r>
              <w:rPr>
                <w:rFonts w:ascii="宋体" w:hAnsi="宋体" w:hint="eastAsia"/>
              </w:rPr>
              <w:t>月</w:t>
            </w:r>
            <w:r>
              <w:rPr>
                <w:rFonts w:ascii="宋体" w:hAnsi="宋体"/>
              </w:rPr>
              <w:t>30</w:t>
            </w:r>
            <w:r>
              <w:rPr>
                <w:rFonts w:ascii="宋体" w:hAnsi="宋体" w:hint="eastAsia"/>
              </w:rPr>
              <w:t>日</w:t>
            </w:r>
          </w:p>
        </w:tc>
      </w:tr>
      <w:tr w:rsidR="00BA41EE" w:rsidTr="007E758C">
        <w:tc>
          <w:tcPr>
            <w:tcW w:w="4220" w:type="dxa"/>
            <w:vAlign w:val="bottom"/>
          </w:tcPr>
          <w:p w:rsidR="00BA41EE" w:rsidRDefault="00BA41EE">
            <w:pPr>
              <w:rPr>
                <w:rFonts w:ascii="宋体"/>
                <w:szCs w:val="24"/>
              </w:rPr>
            </w:pPr>
            <w:r>
              <w:rPr>
                <w:rFonts w:ascii="宋体" w:hAnsi="宋体" w:hint="eastAsia"/>
                <w:szCs w:val="24"/>
              </w:rPr>
              <w:t>审计费用</w:t>
            </w:r>
          </w:p>
        </w:tc>
        <w:tc>
          <w:tcPr>
            <w:tcW w:w="4680" w:type="dxa"/>
          </w:tcPr>
          <w:p w:rsidR="00BA41EE" w:rsidRDefault="00BA41EE">
            <w:pPr>
              <w:jc w:val="right"/>
              <w:rPr>
                <w:rFonts w:ascii="宋体"/>
                <w:szCs w:val="24"/>
              </w:rPr>
            </w:pPr>
            <w:r>
              <w:rPr>
                <w:rFonts w:ascii="宋体" w:hAnsi="宋体"/>
                <w:szCs w:val="24"/>
              </w:rPr>
              <w:t>33,522.65</w:t>
            </w:r>
          </w:p>
        </w:tc>
      </w:tr>
      <w:tr w:rsidR="00BA41EE" w:rsidTr="007E758C">
        <w:tc>
          <w:tcPr>
            <w:tcW w:w="4220" w:type="dxa"/>
            <w:vAlign w:val="bottom"/>
          </w:tcPr>
          <w:p w:rsidR="00BA41EE" w:rsidRDefault="00BA41EE">
            <w:pPr>
              <w:rPr>
                <w:rFonts w:ascii="宋体"/>
                <w:szCs w:val="24"/>
              </w:rPr>
            </w:pPr>
            <w:r>
              <w:rPr>
                <w:rFonts w:ascii="宋体" w:hAnsi="宋体" w:hint="eastAsia"/>
                <w:szCs w:val="24"/>
              </w:rPr>
              <w:t>信息披露费</w:t>
            </w:r>
          </w:p>
        </w:tc>
        <w:tc>
          <w:tcPr>
            <w:tcW w:w="4680" w:type="dxa"/>
          </w:tcPr>
          <w:p w:rsidR="00BA41EE" w:rsidRDefault="00BA41EE">
            <w:pPr>
              <w:jc w:val="right"/>
              <w:rPr>
                <w:rFonts w:ascii="宋体"/>
                <w:szCs w:val="24"/>
              </w:rPr>
            </w:pPr>
            <w:r>
              <w:rPr>
                <w:rFonts w:ascii="宋体" w:hAnsi="宋体"/>
                <w:szCs w:val="24"/>
              </w:rPr>
              <w:t>109,314.03</w:t>
            </w:r>
          </w:p>
        </w:tc>
      </w:tr>
      <w:tr w:rsidR="00BA41EE" w:rsidTr="007E758C">
        <w:tc>
          <w:tcPr>
            <w:tcW w:w="4220" w:type="dxa"/>
            <w:vAlign w:val="bottom"/>
          </w:tcPr>
          <w:p w:rsidR="00BA41EE" w:rsidRDefault="00BA41EE">
            <w:pPr>
              <w:rPr>
                <w:rFonts w:ascii="宋体"/>
                <w:szCs w:val="24"/>
              </w:rPr>
            </w:pPr>
            <w:r>
              <w:rPr>
                <w:rFonts w:ascii="宋体" w:hAnsi="宋体" w:hint="eastAsia"/>
                <w:szCs w:val="24"/>
              </w:rPr>
              <w:t>持有人大会会务费</w:t>
            </w:r>
          </w:p>
        </w:tc>
        <w:tc>
          <w:tcPr>
            <w:tcW w:w="4680" w:type="dxa"/>
          </w:tcPr>
          <w:p w:rsidR="00BA41EE" w:rsidRDefault="00BA41EE">
            <w:pPr>
              <w:jc w:val="right"/>
              <w:rPr>
                <w:rFonts w:ascii="宋体"/>
                <w:szCs w:val="24"/>
              </w:rPr>
            </w:pPr>
            <w:r>
              <w:rPr>
                <w:rFonts w:ascii="宋体" w:hAnsi="宋体"/>
                <w:szCs w:val="24"/>
              </w:rPr>
              <w:t>10,000.00</w:t>
            </w:r>
          </w:p>
        </w:tc>
      </w:tr>
      <w:tr w:rsidR="00BA41EE" w:rsidTr="007E758C">
        <w:tc>
          <w:tcPr>
            <w:tcW w:w="4220" w:type="dxa"/>
            <w:vAlign w:val="bottom"/>
          </w:tcPr>
          <w:p w:rsidR="00BA41EE" w:rsidRDefault="00BA41EE">
            <w:pPr>
              <w:rPr>
                <w:rFonts w:ascii="宋体"/>
                <w:szCs w:val="24"/>
              </w:rPr>
            </w:pPr>
            <w:r>
              <w:rPr>
                <w:rFonts w:ascii="宋体" w:hAnsi="宋体" w:hint="eastAsia"/>
                <w:szCs w:val="24"/>
              </w:rPr>
              <w:t>上市年费</w:t>
            </w:r>
          </w:p>
        </w:tc>
        <w:tc>
          <w:tcPr>
            <w:tcW w:w="4680" w:type="dxa"/>
          </w:tcPr>
          <w:p w:rsidR="00BA41EE" w:rsidRDefault="00BA41EE">
            <w:pPr>
              <w:jc w:val="right"/>
              <w:rPr>
                <w:rFonts w:ascii="宋体" w:hAnsi="宋体"/>
                <w:szCs w:val="24"/>
              </w:rPr>
            </w:pPr>
            <w:r>
              <w:rPr>
                <w:rFonts w:ascii="宋体" w:hAnsi="宋体"/>
                <w:szCs w:val="24"/>
              </w:rPr>
              <w:t>75,000.00</w:t>
            </w:r>
          </w:p>
        </w:tc>
      </w:tr>
      <w:tr w:rsidR="00BA41EE" w:rsidTr="007E758C">
        <w:tc>
          <w:tcPr>
            <w:tcW w:w="4220" w:type="dxa"/>
            <w:vAlign w:val="bottom"/>
          </w:tcPr>
          <w:p w:rsidR="00BA41EE" w:rsidRDefault="00BA41EE">
            <w:pPr>
              <w:rPr>
                <w:rFonts w:ascii="宋体"/>
                <w:szCs w:val="24"/>
              </w:rPr>
            </w:pPr>
            <w:r>
              <w:rPr>
                <w:rFonts w:ascii="宋体" w:hAnsi="宋体" w:hint="eastAsia"/>
                <w:szCs w:val="24"/>
              </w:rPr>
              <w:t>银行汇划费</w:t>
            </w:r>
          </w:p>
        </w:tc>
        <w:tc>
          <w:tcPr>
            <w:tcW w:w="4680" w:type="dxa"/>
          </w:tcPr>
          <w:p w:rsidR="00BA41EE" w:rsidRDefault="00BA41EE">
            <w:pPr>
              <w:jc w:val="right"/>
              <w:rPr>
                <w:rFonts w:ascii="宋体" w:hAnsi="宋体"/>
                <w:szCs w:val="24"/>
              </w:rPr>
            </w:pPr>
            <w:r>
              <w:rPr>
                <w:rFonts w:ascii="宋体" w:hAnsi="宋体"/>
                <w:szCs w:val="24"/>
              </w:rPr>
              <w:t>473.87</w:t>
            </w:r>
          </w:p>
        </w:tc>
      </w:tr>
      <w:tr w:rsidR="00BA41EE" w:rsidTr="007E758C">
        <w:tc>
          <w:tcPr>
            <w:tcW w:w="4220" w:type="dxa"/>
            <w:vAlign w:val="bottom"/>
          </w:tcPr>
          <w:p w:rsidR="00BA41EE" w:rsidRDefault="00BA41EE">
            <w:pPr>
              <w:rPr>
                <w:rFonts w:ascii="宋体"/>
                <w:szCs w:val="24"/>
              </w:rPr>
            </w:pPr>
            <w:r>
              <w:rPr>
                <w:rFonts w:ascii="宋体" w:hAnsi="宋体" w:hint="eastAsia"/>
                <w:szCs w:val="24"/>
              </w:rPr>
              <w:t>账户维护费</w:t>
            </w:r>
          </w:p>
        </w:tc>
        <w:tc>
          <w:tcPr>
            <w:tcW w:w="4680" w:type="dxa"/>
          </w:tcPr>
          <w:p w:rsidR="00BA41EE" w:rsidRDefault="00BA41EE">
            <w:pPr>
              <w:jc w:val="right"/>
              <w:rPr>
                <w:rFonts w:ascii="宋体" w:hAnsi="宋体"/>
                <w:szCs w:val="24"/>
              </w:rPr>
            </w:pPr>
            <w:r>
              <w:rPr>
                <w:rFonts w:ascii="宋体" w:hAnsi="宋体"/>
                <w:szCs w:val="24"/>
              </w:rPr>
              <w:t>4,500.00</w:t>
            </w:r>
          </w:p>
        </w:tc>
      </w:tr>
      <w:tr w:rsidR="00BA41EE" w:rsidTr="007E758C">
        <w:tc>
          <w:tcPr>
            <w:tcW w:w="4220" w:type="dxa"/>
            <w:vAlign w:val="bottom"/>
          </w:tcPr>
          <w:p w:rsidR="00BA41EE" w:rsidRDefault="00BA41EE">
            <w:pPr>
              <w:rPr>
                <w:rFonts w:ascii="宋体"/>
                <w:szCs w:val="24"/>
              </w:rPr>
            </w:pPr>
            <w:r>
              <w:rPr>
                <w:rFonts w:ascii="宋体" w:hAnsi="宋体" w:hint="eastAsia"/>
                <w:szCs w:val="24"/>
              </w:rPr>
              <w:t>指数使用费</w:t>
            </w:r>
          </w:p>
        </w:tc>
        <w:tc>
          <w:tcPr>
            <w:tcW w:w="4680" w:type="dxa"/>
          </w:tcPr>
          <w:p w:rsidR="00BA41EE" w:rsidRDefault="00BA41EE">
            <w:pPr>
              <w:jc w:val="right"/>
              <w:rPr>
                <w:rFonts w:ascii="宋体"/>
                <w:szCs w:val="24"/>
              </w:rPr>
            </w:pPr>
            <w:r w:rsidRPr="00867BE2">
              <w:rPr>
                <w:rFonts w:ascii="宋体" w:hAnsi="宋体"/>
                <w:szCs w:val="24"/>
              </w:rPr>
              <w:t>246,707.99</w:t>
            </w:r>
          </w:p>
        </w:tc>
      </w:tr>
      <w:tr w:rsidR="00BA41EE" w:rsidTr="007E758C">
        <w:tc>
          <w:tcPr>
            <w:tcW w:w="4220" w:type="dxa"/>
            <w:vAlign w:val="bottom"/>
          </w:tcPr>
          <w:p w:rsidR="00BA41EE" w:rsidRDefault="00BA41EE">
            <w:pPr>
              <w:rPr>
                <w:rFonts w:ascii="宋体"/>
                <w:szCs w:val="24"/>
              </w:rPr>
            </w:pPr>
            <w:r>
              <w:rPr>
                <w:rFonts w:ascii="宋体" w:hAnsi="宋体" w:hint="eastAsia"/>
                <w:szCs w:val="24"/>
              </w:rPr>
              <w:t>其他</w:t>
            </w:r>
          </w:p>
        </w:tc>
        <w:tc>
          <w:tcPr>
            <w:tcW w:w="4680" w:type="dxa"/>
          </w:tcPr>
          <w:p w:rsidR="00BA41EE" w:rsidRDefault="00BA41EE">
            <w:pPr>
              <w:jc w:val="right"/>
              <w:rPr>
                <w:rFonts w:ascii="宋体"/>
                <w:szCs w:val="24"/>
              </w:rPr>
            </w:pPr>
            <w:r w:rsidRPr="00867BE2">
              <w:rPr>
                <w:rFonts w:ascii="宋体" w:hAnsi="宋体"/>
                <w:szCs w:val="24"/>
              </w:rPr>
              <w:t>195,400.42</w:t>
            </w:r>
          </w:p>
        </w:tc>
      </w:tr>
      <w:tr w:rsidR="00BA41EE" w:rsidTr="007E758C">
        <w:tc>
          <w:tcPr>
            <w:tcW w:w="4220" w:type="dxa"/>
            <w:vAlign w:val="bottom"/>
          </w:tcPr>
          <w:p w:rsidR="00BA41EE" w:rsidRDefault="00BA41EE">
            <w:pPr>
              <w:jc w:val="center"/>
              <w:rPr>
                <w:rFonts w:ascii="宋体"/>
                <w:szCs w:val="24"/>
              </w:rPr>
            </w:pPr>
            <w:r>
              <w:rPr>
                <w:rFonts w:ascii="宋体" w:hAnsi="宋体" w:hint="eastAsia"/>
                <w:szCs w:val="24"/>
              </w:rPr>
              <w:t>合计</w:t>
            </w:r>
          </w:p>
        </w:tc>
        <w:tc>
          <w:tcPr>
            <w:tcW w:w="4680" w:type="dxa"/>
          </w:tcPr>
          <w:p w:rsidR="00BA41EE" w:rsidRDefault="00BA41EE">
            <w:pPr>
              <w:jc w:val="right"/>
              <w:rPr>
                <w:rFonts w:ascii="宋体"/>
                <w:szCs w:val="24"/>
              </w:rPr>
            </w:pPr>
            <w:r>
              <w:rPr>
                <w:rFonts w:ascii="宋体" w:hAnsi="宋体"/>
                <w:szCs w:val="24"/>
              </w:rPr>
              <w:t>674,918.96</w:t>
            </w:r>
          </w:p>
        </w:tc>
      </w:tr>
    </w:tbl>
    <w:bookmarkEnd w:id="274"/>
    <w:bookmarkEnd w:id="275"/>
    <w:p w:rsidR="00BA41EE" w:rsidRDefault="00BA41EE" w:rsidP="00BE038C">
      <w:pPr>
        <w:pStyle w:val="XBRLTitle3"/>
        <w:spacing w:before="156" w:after="156"/>
        <w:ind w:hanging="1334"/>
      </w:pPr>
      <w:r>
        <w:rPr>
          <w:rFonts w:hint="eastAsia"/>
        </w:rPr>
        <w:t>或有事项、资产负债表日后事项的说明</w:t>
      </w:r>
    </w:p>
    <w:p w:rsidR="00BA41EE" w:rsidRDefault="00BA41EE" w:rsidP="00E82A74">
      <w:pPr>
        <w:pStyle w:val="XBRLTitle4"/>
        <w:spacing w:before="156" w:after="156"/>
      </w:pPr>
      <w:bookmarkStart w:id="276" w:name="m07ZXH_04_08_01"/>
      <w:r>
        <w:rPr>
          <w:rFonts w:hint="eastAsia"/>
        </w:rPr>
        <w:t>或有事项</w:t>
      </w:r>
    </w:p>
    <w:p w:rsidR="00BA41EE" w:rsidRDefault="00BA41EE" w:rsidP="00955A5E">
      <w:pPr>
        <w:spacing w:line="360" w:lineRule="auto"/>
        <w:ind w:firstLineChars="200" w:firstLine="31680"/>
        <w:rPr>
          <w:rFonts w:ascii="宋体"/>
          <w:szCs w:val="24"/>
        </w:rPr>
      </w:pPr>
      <w:r>
        <w:rPr>
          <w:rFonts w:ascii="宋体" w:hAnsi="宋体" w:hint="eastAsia"/>
          <w:szCs w:val="24"/>
        </w:rPr>
        <w:t>无。</w:t>
      </w:r>
    </w:p>
    <w:p w:rsidR="00BA41EE" w:rsidRDefault="00BA41EE" w:rsidP="00E82A74">
      <w:pPr>
        <w:pStyle w:val="XBRLTitle4"/>
        <w:spacing w:before="156" w:after="156"/>
      </w:pPr>
      <w:bookmarkStart w:id="277" w:name="m07ZXH_04_08_02"/>
      <w:bookmarkEnd w:id="276"/>
      <w:r>
        <w:rPr>
          <w:rFonts w:hint="eastAsia"/>
        </w:rPr>
        <w:t>资产负债表日后事项</w:t>
      </w:r>
    </w:p>
    <w:p w:rsidR="00BA41EE" w:rsidRDefault="00BA41EE" w:rsidP="00955A5E">
      <w:pPr>
        <w:spacing w:line="360" w:lineRule="auto"/>
        <w:ind w:firstLineChars="200" w:firstLine="31680"/>
        <w:rPr>
          <w:rFonts w:ascii="宋体"/>
          <w:szCs w:val="24"/>
        </w:rPr>
      </w:pPr>
      <w:r>
        <w:rPr>
          <w:rFonts w:ascii="宋体" w:hAnsi="宋体" w:hint="eastAsia"/>
          <w:szCs w:val="24"/>
        </w:rPr>
        <w:t>无。</w:t>
      </w:r>
    </w:p>
    <w:bookmarkEnd w:id="277"/>
    <w:p w:rsidR="00BA41EE" w:rsidRDefault="00BA41EE" w:rsidP="00BE038C">
      <w:pPr>
        <w:pStyle w:val="XBRLTitle3"/>
        <w:spacing w:before="156" w:after="156"/>
        <w:ind w:hanging="1334"/>
      </w:pPr>
      <w:r>
        <w:rPr>
          <w:rFonts w:hint="eastAsia"/>
        </w:rPr>
        <w:t>关联方关系</w:t>
      </w:r>
    </w:p>
    <w:p w:rsidR="00BA41EE" w:rsidRDefault="00BA41EE" w:rsidP="00C16E3A">
      <w:pPr>
        <w:pStyle w:val="XBRLTitle4"/>
        <w:spacing w:before="156" w:after="156"/>
      </w:pPr>
      <w:bookmarkStart w:id="278" w:name="m07ZXH_04_09_01"/>
      <w:r>
        <w:rPr>
          <w:rFonts w:hint="eastAsia"/>
        </w:rPr>
        <w:t>本报告期存在控制关系或其他重大利害关系的关联方发生变化的情况</w:t>
      </w:r>
    </w:p>
    <w:p w:rsidR="00BA41EE" w:rsidRDefault="00BA41EE" w:rsidP="0070601E">
      <w:pPr>
        <w:ind w:firstLine="420"/>
        <w:rPr>
          <w:rFonts w:ascii="宋体"/>
          <w:szCs w:val="24"/>
        </w:rPr>
      </w:pPr>
      <w:r w:rsidRPr="00CF368F">
        <w:rPr>
          <w:rFonts w:ascii="宋体" w:hAnsi="宋体" w:hint="eastAsia"/>
          <w:szCs w:val="24"/>
        </w:rPr>
        <w:t>本报告期存在控制关系或其他重大利害关系的关联方未发生变化。</w:t>
      </w:r>
    </w:p>
    <w:p w:rsidR="00BA41EE" w:rsidRPr="005952DE" w:rsidRDefault="00BA41EE" w:rsidP="005952DE">
      <w:pPr>
        <w:pStyle w:val="XBRLTitle4"/>
        <w:spacing w:before="156" w:after="156"/>
      </w:pPr>
      <w:bookmarkStart w:id="279" w:name="m07ZXH_04_09_02"/>
      <w:bookmarkEnd w:id="278"/>
      <w:r>
        <w:rPr>
          <w:rFonts w:hint="eastAsia"/>
        </w:rPr>
        <w:t>本报告期各关联方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4832"/>
      </w:tblGrid>
      <w:tr w:rsidR="00BA41EE" w:rsidTr="00C76D93">
        <w:tc>
          <w:tcPr>
            <w:tcW w:w="4068" w:type="dxa"/>
            <w:shd w:val="clear" w:color="auto" w:fill="D9D9D9"/>
          </w:tcPr>
          <w:p w:rsidR="00BA41EE" w:rsidRDefault="00BA41EE" w:rsidP="00C76D93">
            <w:pPr>
              <w:jc w:val="center"/>
              <w:rPr>
                <w:rFonts w:ascii="宋体"/>
                <w:szCs w:val="24"/>
              </w:rPr>
            </w:pPr>
            <w:r>
              <w:rPr>
                <w:rFonts w:ascii="宋体" w:hAnsi="宋体" w:hint="eastAsia"/>
                <w:szCs w:val="24"/>
              </w:rPr>
              <w:t>关联方名称</w:t>
            </w:r>
          </w:p>
        </w:tc>
        <w:tc>
          <w:tcPr>
            <w:tcW w:w="4832" w:type="dxa"/>
            <w:shd w:val="clear" w:color="auto" w:fill="D9D9D9"/>
          </w:tcPr>
          <w:p w:rsidR="00BA41EE" w:rsidRDefault="00BA41EE" w:rsidP="00C76D93">
            <w:pPr>
              <w:jc w:val="center"/>
              <w:rPr>
                <w:rFonts w:ascii="宋体"/>
                <w:szCs w:val="24"/>
              </w:rPr>
            </w:pPr>
            <w:r>
              <w:rPr>
                <w:rFonts w:ascii="宋体" w:hAnsi="宋体" w:hint="eastAsia"/>
                <w:szCs w:val="24"/>
              </w:rPr>
              <w:t>与本基金的关系</w:t>
            </w:r>
          </w:p>
        </w:tc>
      </w:tr>
      <w:tr w:rsidR="00BA41EE" w:rsidTr="00C76D93">
        <w:tc>
          <w:tcPr>
            <w:tcW w:w="4068" w:type="dxa"/>
          </w:tcPr>
          <w:p w:rsidR="00BA41EE" w:rsidRDefault="00BA41EE" w:rsidP="00C76D93">
            <w:pPr>
              <w:rPr>
                <w:rFonts w:ascii="宋体"/>
                <w:szCs w:val="24"/>
              </w:rPr>
            </w:pPr>
            <w:r>
              <w:rPr>
                <w:rFonts w:ascii="宋体" w:hAnsi="宋体" w:hint="eastAsia"/>
                <w:szCs w:val="24"/>
              </w:rPr>
              <w:t>南方基金管理有限公司</w:t>
            </w:r>
            <w:r>
              <w:rPr>
                <w:rFonts w:ascii="宋体" w:hAnsi="宋体"/>
                <w:szCs w:val="24"/>
              </w:rPr>
              <w:t>(</w:t>
            </w:r>
            <w:r>
              <w:rPr>
                <w:rFonts w:ascii="宋体" w:hAnsi="宋体" w:hint="eastAsia"/>
                <w:szCs w:val="24"/>
              </w:rPr>
              <w:t>“南方基金</w:t>
            </w:r>
            <w:r>
              <w:rPr>
                <w:rFonts w:ascii="宋体" w:hint="eastAsia"/>
                <w:szCs w:val="24"/>
              </w:rPr>
              <w:t>”</w:t>
            </w:r>
            <w:r>
              <w:rPr>
                <w:rFonts w:ascii="宋体" w:hAnsi="宋体"/>
                <w:szCs w:val="24"/>
              </w:rPr>
              <w:t>)</w:t>
            </w:r>
          </w:p>
        </w:tc>
        <w:tc>
          <w:tcPr>
            <w:tcW w:w="4832" w:type="dxa"/>
          </w:tcPr>
          <w:p w:rsidR="00BA41EE" w:rsidRDefault="00BA41EE" w:rsidP="00F87AD5">
            <w:pPr>
              <w:rPr>
                <w:rFonts w:ascii="宋体"/>
                <w:szCs w:val="24"/>
              </w:rPr>
            </w:pPr>
            <w:r>
              <w:rPr>
                <w:rFonts w:ascii="宋体" w:hAnsi="宋体" w:hint="eastAsia"/>
                <w:szCs w:val="24"/>
              </w:rPr>
              <w:t>基金管理人、基金销售机构</w:t>
            </w:r>
          </w:p>
        </w:tc>
      </w:tr>
      <w:tr w:rsidR="00BA41EE" w:rsidTr="00C76D93">
        <w:tc>
          <w:tcPr>
            <w:tcW w:w="4068" w:type="dxa"/>
          </w:tcPr>
          <w:p w:rsidR="00BA41EE" w:rsidRDefault="00BA41EE" w:rsidP="00C76D93">
            <w:pPr>
              <w:rPr>
                <w:rFonts w:ascii="宋体" w:hAnsi="宋体"/>
                <w:szCs w:val="24"/>
              </w:rPr>
            </w:pPr>
            <w:r>
              <w:rPr>
                <w:rFonts w:ascii="宋体" w:hAnsi="宋体" w:hint="eastAsia"/>
                <w:szCs w:val="24"/>
              </w:rPr>
              <w:t>中国工商银行股份有限公司</w:t>
            </w:r>
            <w:r>
              <w:rPr>
                <w:rFonts w:ascii="宋体" w:hAnsi="宋体"/>
                <w:szCs w:val="24"/>
              </w:rPr>
              <w:t>(</w:t>
            </w:r>
            <w:r>
              <w:rPr>
                <w:rFonts w:ascii="宋体" w:hAnsi="宋体" w:hint="eastAsia"/>
                <w:szCs w:val="24"/>
              </w:rPr>
              <w:t>“中国工商银行</w:t>
            </w:r>
            <w:r>
              <w:rPr>
                <w:rFonts w:ascii="宋体" w:hint="eastAsia"/>
                <w:szCs w:val="24"/>
              </w:rPr>
              <w:t>”</w:t>
            </w:r>
            <w:r>
              <w:rPr>
                <w:rFonts w:ascii="宋体" w:hAnsi="宋体"/>
                <w:szCs w:val="24"/>
              </w:rPr>
              <w:t>)</w:t>
            </w:r>
          </w:p>
        </w:tc>
        <w:tc>
          <w:tcPr>
            <w:tcW w:w="4832" w:type="dxa"/>
          </w:tcPr>
          <w:p w:rsidR="00BA41EE" w:rsidRDefault="00BA41EE" w:rsidP="00C76D93">
            <w:pPr>
              <w:rPr>
                <w:rFonts w:ascii="宋体"/>
                <w:szCs w:val="24"/>
              </w:rPr>
            </w:pPr>
            <w:r>
              <w:rPr>
                <w:rFonts w:ascii="宋体" w:hAnsi="宋体" w:hint="eastAsia"/>
                <w:szCs w:val="24"/>
              </w:rPr>
              <w:t>基金托管人、基金代销机构</w:t>
            </w:r>
          </w:p>
        </w:tc>
      </w:tr>
      <w:tr w:rsidR="00BA41EE" w:rsidTr="00C76D93">
        <w:tc>
          <w:tcPr>
            <w:tcW w:w="4068" w:type="dxa"/>
          </w:tcPr>
          <w:p w:rsidR="00BA41EE" w:rsidRDefault="00BA41EE" w:rsidP="00C76D93">
            <w:pPr>
              <w:rPr>
                <w:rFonts w:ascii="宋体" w:hAnsi="宋体"/>
                <w:szCs w:val="24"/>
              </w:rPr>
            </w:pPr>
            <w:r>
              <w:rPr>
                <w:rFonts w:ascii="宋体" w:hAnsi="宋体" w:hint="eastAsia"/>
                <w:szCs w:val="24"/>
              </w:rPr>
              <w:t>华泰证券股份有限公司</w:t>
            </w:r>
            <w:r>
              <w:rPr>
                <w:rFonts w:ascii="宋体" w:hAnsi="宋体"/>
                <w:szCs w:val="24"/>
              </w:rPr>
              <w:t>(</w:t>
            </w:r>
            <w:r>
              <w:rPr>
                <w:rFonts w:ascii="宋体" w:hAnsi="宋体" w:hint="eastAsia"/>
                <w:szCs w:val="24"/>
              </w:rPr>
              <w:t>“华泰证券</w:t>
            </w:r>
            <w:r>
              <w:rPr>
                <w:rFonts w:ascii="宋体" w:hint="eastAsia"/>
                <w:szCs w:val="24"/>
              </w:rPr>
              <w:t>”</w:t>
            </w:r>
            <w:r>
              <w:rPr>
                <w:rFonts w:ascii="宋体" w:hAnsi="宋体"/>
                <w:szCs w:val="24"/>
              </w:rPr>
              <w:t>)</w:t>
            </w:r>
          </w:p>
        </w:tc>
        <w:tc>
          <w:tcPr>
            <w:tcW w:w="4832" w:type="dxa"/>
          </w:tcPr>
          <w:p w:rsidR="00BA41EE" w:rsidRDefault="00BA41EE" w:rsidP="00C76D93">
            <w:pPr>
              <w:rPr>
                <w:rFonts w:ascii="宋体"/>
                <w:szCs w:val="24"/>
              </w:rPr>
            </w:pPr>
            <w:r>
              <w:rPr>
                <w:rFonts w:ascii="宋体" w:hAnsi="宋体" w:hint="eastAsia"/>
                <w:szCs w:val="24"/>
              </w:rPr>
              <w:t>基金管理人的股东、基金代销机构</w:t>
            </w:r>
          </w:p>
        </w:tc>
      </w:tr>
      <w:tr w:rsidR="00BA41EE" w:rsidTr="00BF0A36">
        <w:tc>
          <w:tcPr>
            <w:tcW w:w="4068" w:type="dxa"/>
          </w:tcPr>
          <w:p w:rsidR="00BA41EE" w:rsidRDefault="00BA41EE" w:rsidP="00BF0A36">
            <w:pPr>
              <w:rPr>
                <w:rStyle w:val="a1"/>
                <w:rFonts w:ascii="宋体" w:hAnsi="宋体"/>
              </w:rPr>
            </w:pPr>
            <w:r>
              <w:rPr>
                <w:rStyle w:val="a1"/>
                <w:rFonts w:ascii="宋体" w:hAnsi="宋体" w:hint="eastAsia"/>
              </w:rPr>
              <w:t>兴业证券股份有限公司</w:t>
            </w:r>
            <w:r>
              <w:rPr>
                <w:rStyle w:val="a1"/>
                <w:rFonts w:ascii="宋体" w:hAnsi="宋体"/>
              </w:rPr>
              <w:t>(</w:t>
            </w:r>
            <w:r>
              <w:rPr>
                <w:rStyle w:val="a1"/>
                <w:rFonts w:ascii="宋体" w:hAnsi="宋体" w:hint="eastAsia"/>
              </w:rPr>
              <w:t>“兴业证券</w:t>
            </w:r>
            <w:r>
              <w:rPr>
                <w:rStyle w:val="a1"/>
                <w:rFonts w:ascii="宋体" w:hint="eastAsia"/>
              </w:rPr>
              <w:t>”</w:t>
            </w:r>
            <w:r>
              <w:rPr>
                <w:rStyle w:val="a1"/>
                <w:rFonts w:ascii="宋体" w:hAnsi="宋体"/>
              </w:rPr>
              <w:t>)</w:t>
            </w:r>
          </w:p>
        </w:tc>
        <w:tc>
          <w:tcPr>
            <w:tcW w:w="4832" w:type="dxa"/>
          </w:tcPr>
          <w:p w:rsidR="00BA41EE" w:rsidRDefault="00BA41EE" w:rsidP="00BF0A36">
            <w:pPr>
              <w:rPr>
                <w:rStyle w:val="a1"/>
                <w:rFonts w:ascii="宋体"/>
              </w:rPr>
            </w:pPr>
            <w:r>
              <w:rPr>
                <w:rStyle w:val="a1"/>
                <w:rFonts w:ascii="宋体" w:hAnsi="宋体" w:hint="eastAsia"/>
              </w:rPr>
              <w:t>基金管理人的股东、基金代销机构</w:t>
            </w:r>
          </w:p>
        </w:tc>
      </w:tr>
      <w:tr w:rsidR="00BA41EE" w:rsidTr="00BF0A36">
        <w:tc>
          <w:tcPr>
            <w:tcW w:w="4068" w:type="dxa"/>
          </w:tcPr>
          <w:p w:rsidR="00BA41EE" w:rsidRDefault="00BA41EE" w:rsidP="00BF0A36">
            <w:pPr>
              <w:rPr>
                <w:rStyle w:val="a1"/>
                <w:rFonts w:ascii="宋体"/>
              </w:rPr>
            </w:pPr>
            <w:r>
              <w:rPr>
                <w:rStyle w:val="a1"/>
                <w:rFonts w:ascii="宋体" w:hAnsi="宋体" w:hint="eastAsia"/>
              </w:rPr>
              <w:t>厦门国际信托有限公司</w:t>
            </w:r>
            <w:r>
              <w:rPr>
                <w:rFonts w:ascii="宋体" w:hAnsi="宋体"/>
                <w:szCs w:val="24"/>
              </w:rPr>
              <w:t>(</w:t>
            </w:r>
            <w:r>
              <w:rPr>
                <w:rFonts w:ascii="宋体" w:hAnsi="宋体" w:hint="eastAsia"/>
                <w:szCs w:val="24"/>
              </w:rPr>
              <w:t>“厦门信托</w:t>
            </w:r>
            <w:r>
              <w:rPr>
                <w:rFonts w:ascii="宋体" w:hint="eastAsia"/>
                <w:szCs w:val="24"/>
              </w:rPr>
              <w:t>”</w:t>
            </w:r>
            <w:r>
              <w:rPr>
                <w:rFonts w:ascii="宋体" w:hAnsi="宋体"/>
                <w:szCs w:val="24"/>
              </w:rPr>
              <w:t>)</w:t>
            </w:r>
          </w:p>
        </w:tc>
        <w:tc>
          <w:tcPr>
            <w:tcW w:w="4832" w:type="dxa"/>
          </w:tcPr>
          <w:p w:rsidR="00BA41EE" w:rsidRDefault="00BA41EE" w:rsidP="00BF0A36">
            <w:pPr>
              <w:rPr>
                <w:rStyle w:val="a1"/>
                <w:rFonts w:ascii="宋体"/>
              </w:rPr>
            </w:pPr>
            <w:r>
              <w:rPr>
                <w:rStyle w:val="a1"/>
                <w:rFonts w:ascii="宋体" w:hAnsi="宋体" w:hint="eastAsia"/>
              </w:rPr>
              <w:t>基金管理人的股东</w:t>
            </w:r>
          </w:p>
        </w:tc>
      </w:tr>
      <w:tr w:rsidR="00BA41EE" w:rsidTr="00BF0A36">
        <w:tc>
          <w:tcPr>
            <w:tcW w:w="4068" w:type="dxa"/>
          </w:tcPr>
          <w:p w:rsidR="00BA41EE" w:rsidRDefault="00BA41EE" w:rsidP="00BF0A36">
            <w:pPr>
              <w:rPr>
                <w:rStyle w:val="a1"/>
                <w:rFonts w:ascii="宋体"/>
              </w:rPr>
            </w:pPr>
            <w:r>
              <w:rPr>
                <w:rStyle w:val="a1"/>
                <w:rFonts w:ascii="宋体" w:hAnsi="宋体" w:hint="eastAsia"/>
              </w:rPr>
              <w:t>深圳市投资控股有限公司</w:t>
            </w:r>
          </w:p>
        </w:tc>
        <w:tc>
          <w:tcPr>
            <w:tcW w:w="4832" w:type="dxa"/>
          </w:tcPr>
          <w:p w:rsidR="00BA41EE" w:rsidRDefault="00BA41EE" w:rsidP="00BF0A36">
            <w:pPr>
              <w:rPr>
                <w:rStyle w:val="a1"/>
                <w:rFonts w:ascii="宋体"/>
              </w:rPr>
            </w:pPr>
            <w:r>
              <w:rPr>
                <w:rStyle w:val="a1"/>
                <w:rFonts w:ascii="宋体" w:hAnsi="宋体" w:hint="eastAsia"/>
              </w:rPr>
              <w:t>基金管理人的股东</w:t>
            </w:r>
          </w:p>
        </w:tc>
      </w:tr>
      <w:tr w:rsidR="00BA41EE" w:rsidTr="00C76D93">
        <w:tc>
          <w:tcPr>
            <w:tcW w:w="4068" w:type="dxa"/>
          </w:tcPr>
          <w:p w:rsidR="00BA41EE" w:rsidRDefault="00BA41EE" w:rsidP="00C76D93">
            <w:pPr>
              <w:rPr>
                <w:rFonts w:ascii="宋体"/>
                <w:szCs w:val="24"/>
              </w:rPr>
            </w:pPr>
            <w:r w:rsidRPr="00E10E12">
              <w:rPr>
                <w:rFonts w:ascii="宋体" w:hAnsi="宋体" w:hint="eastAsia"/>
                <w:szCs w:val="24"/>
              </w:rPr>
              <w:t>南方开元沪深</w:t>
            </w:r>
            <w:r w:rsidRPr="00E10E12">
              <w:rPr>
                <w:rFonts w:ascii="宋体" w:hAnsi="宋体"/>
                <w:szCs w:val="24"/>
              </w:rPr>
              <w:t>300</w:t>
            </w:r>
            <w:r w:rsidRPr="00E10E12">
              <w:rPr>
                <w:rFonts w:ascii="宋体" w:hAnsi="宋体" w:hint="eastAsia"/>
                <w:szCs w:val="24"/>
              </w:rPr>
              <w:t>交易型开放式指数证券投资基金联接基金</w:t>
            </w:r>
            <w:r>
              <w:rPr>
                <w:rFonts w:ascii="宋体" w:hAnsi="宋体" w:hint="eastAsia"/>
                <w:szCs w:val="24"/>
              </w:rPr>
              <w:t>（南方</w:t>
            </w:r>
            <w:r>
              <w:rPr>
                <w:rFonts w:ascii="宋体" w:hAnsi="宋体"/>
                <w:szCs w:val="24"/>
              </w:rPr>
              <w:t>300</w:t>
            </w:r>
            <w:r>
              <w:rPr>
                <w:rFonts w:ascii="宋体" w:hAnsi="宋体" w:hint="eastAsia"/>
                <w:szCs w:val="24"/>
              </w:rPr>
              <w:t>联接）</w:t>
            </w:r>
          </w:p>
        </w:tc>
        <w:tc>
          <w:tcPr>
            <w:tcW w:w="4832" w:type="dxa"/>
          </w:tcPr>
          <w:p w:rsidR="00BA41EE" w:rsidRDefault="00BA41EE" w:rsidP="00C76D93">
            <w:pPr>
              <w:rPr>
                <w:rFonts w:ascii="宋体"/>
                <w:szCs w:val="24"/>
              </w:rPr>
            </w:pPr>
            <w:r>
              <w:rPr>
                <w:rFonts w:ascii="宋体" w:hAnsi="宋体" w:hint="eastAsia"/>
                <w:szCs w:val="24"/>
              </w:rPr>
              <w:t>本基金的基金管理人管理的其他基金</w:t>
            </w:r>
          </w:p>
        </w:tc>
      </w:tr>
    </w:tbl>
    <w:p w:rsidR="00BA41EE" w:rsidRDefault="00BA41EE" w:rsidP="0070601E">
      <w:pPr>
        <w:spacing w:line="360" w:lineRule="auto"/>
        <w:rPr>
          <w:rFonts w:ascii="宋体"/>
          <w:b/>
          <w:szCs w:val="24"/>
        </w:rPr>
      </w:pPr>
      <w:r>
        <w:rPr>
          <w:rFonts w:ascii="宋体" w:hAnsi="宋体" w:hint="eastAsia"/>
          <w:szCs w:val="24"/>
        </w:rPr>
        <w:t>注：下述关联交易均在正常业务范围内按一般商业条款订立。</w:t>
      </w:r>
      <w:r>
        <w:rPr>
          <w:rFonts w:ascii="宋体" w:hAnsi="宋体"/>
          <w:b/>
          <w:szCs w:val="24"/>
        </w:rPr>
        <w:t xml:space="preserve"> </w:t>
      </w:r>
    </w:p>
    <w:p w:rsidR="00BA41EE" w:rsidRPr="0070601E" w:rsidRDefault="00BA41EE">
      <w:pPr>
        <w:spacing w:line="360" w:lineRule="auto"/>
        <w:rPr>
          <w:rFonts w:ascii="宋体"/>
          <w:szCs w:val="24"/>
        </w:rPr>
      </w:pPr>
    </w:p>
    <w:bookmarkEnd w:id="279"/>
    <w:p w:rsidR="00BA41EE" w:rsidRDefault="00BA41EE" w:rsidP="00BE038C">
      <w:pPr>
        <w:pStyle w:val="XBRLTitle3"/>
        <w:spacing w:before="156" w:after="156"/>
        <w:ind w:hanging="1334"/>
      </w:pPr>
      <w:r>
        <w:rPr>
          <w:rFonts w:hint="eastAsia"/>
        </w:rPr>
        <w:t>本报告期间的关联方交易</w:t>
      </w:r>
    </w:p>
    <w:p w:rsidR="00BA41EE" w:rsidRDefault="00BA41EE" w:rsidP="00E82A74">
      <w:pPr>
        <w:pStyle w:val="XBRLTitle4"/>
        <w:spacing w:before="156" w:after="156"/>
      </w:pPr>
      <w:r>
        <w:rPr>
          <w:rFonts w:hint="eastAsia"/>
        </w:rPr>
        <w:t>通过关联方交易单元进行的交易</w:t>
      </w:r>
    </w:p>
    <w:p w:rsidR="00BA41EE" w:rsidRDefault="00BA41EE" w:rsidP="00E82A74">
      <w:pPr>
        <w:pStyle w:val="XBRLTitle5"/>
        <w:spacing w:before="156" w:after="156"/>
      </w:pPr>
      <w:bookmarkStart w:id="280" w:name="m07ZXH_04_10_01_0101"/>
      <w:r>
        <w:rPr>
          <w:rFonts w:hint="eastAsia"/>
        </w:rPr>
        <w:t>股票交易</w:t>
      </w:r>
    </w:p>
    <w:p w:rsidR="00BA41EE" w:rsidRDefault="00BA41EE" w:rsidP="00A0232A">
      <w:pPr>
        <w:spacing w:line="360" w:lineRule="auto"/>
        <w:ind w:firstLine="420"/>
        <w:rPr>
          <w:rFonts w:ascii="宋体"/>
          <w:b/>
          <w:szCs w:val="24"/>
        </w:rPr>
      </w:pPr>
      <w:r w:rsidRPr="00510A57">
        <w:rPr>
          <w:rFonts w:ascii="宋体" w:hAnsi="宋体" w:hint="eastAsia"/>
          <w:szCs w:val="24"/>
        </w:rPr>
        <w:t>无。</w:t>
      </w:r>
      <w:bookmarkStart w:id="281" w:name="m07ZXH_04_10_01_0103"/>
      <w:bookmarkEnd w:id="280"/>
    </w:p>
    <w:p w:rsidR="00BA41EE" w:rsidRDefault="00BA41EE" w:rsidP="00E82A74">
      <w:pPr>
        <w:pStyle w:val="XBRLTitle5"/>
        <w:spacing w:before="156" w:after="156"/>
      </w:pPr>
      <w:bookmarkStart w:id="282" w:name="m07ZXH_04_10_01_02"/>
      <w:bookmarkEnd w:id="281"/>
      <w:r>
        <w:rPr>
          <w:rFonts w:hint="eastAsia"/>
        </w:rPr>
        <w:t>权证交易</w:t>
      </w:r>
    </w:p>
    <w:p w:rsidR="00BA41EE" w:rsidRDefault="00BA41EE" w:rsidP="00C2627C">
      <w:pPr>
        <w:spacing w:line="360" w:lineRule="auto"/>
        <w:ind w:left="420"/>
        <w:rPr>
          <w:rFonts w:ascii="宋体"/>
          <w:b/>
          <w:szCs w:val="24"/>
        </w:rPr>
      </w:pPr>
      <w:r w:rsidRPr="00510A57">
        <w:rPr>
          <w:rFonts w:ascii="宋体" w:hAnsi="宋体" w:hint="eastAsia"/>
          <w:szCs w:val="24"/>
        </w:rPr>
        <w:t>无。</w:t>
      </w:r>
    </w:p>
    <w:p w:rsidR="00BA41EE" w:rsidRDefault="00BA41EE" w:rsidP="00E82A74">
      <w:pPr>
        <w:pStyle w:val="XBRLTitle5"/>
        <w:spacing w:before="156" w:after="156"/>
      </w:pPr>
      <w:bookmarkStart w:id="283" w:name="m07ZXH_04_10_01_03"/>
      <w:bookmarkEnd w:id="282"/>
      <w:r>
        <w:rPr>
          <w:rFonts w:hint="eastAsia"/>
        </w:rPr>
        <w:t>应支付关联方的佣金</w:t>
      </w:r>
    </w:p>
    <w:p w:rsidR="00BA41EE" w:rsidRPr="00673602" w:rsidRDefault="00BA41EE" w:rsidP="00673602">
      <w:pPr>
        <w:spacing w:line="360" w:lineRule="auto"/>
        <w:ind w:left="420"/>
        <w:jc w:val="right"/>
        <w:rPr>
          <w:rFonts w:ascii="宋体"/>
          <w:szCs w:val="24"/>
        </w:rPr>
      </w:pPr>
      <w:r w:rsidRPr="00673602">
        <w:rPr>
          <w:rFonts w:ascii="宋体" w:hAnsi="宋体" w:hint="eastAsia"/>
          <w:szCs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5"/>
        <w:gridCol w:w="2409"/>
        <w:gridCol w:w="1112"/>
        <w:gridCol w:w="2817"/>
        <w:gridCol w:w="1269"/>
      </w:tblGrid>
      <w:tr w:rsidR="00BA41EE" w:rsidTr="00503D87">
        <w:trPr>
          <w:cantSplit/>
          <w:trHeight w:val="571"/>
        </w:trPr>
        <w:tc>
          <w:tcPr>
            <w:tcW w:w="1293" w:type="dxa"/>
            <w:vMerge w:val="restart"/>
            <w:shd w:val="clear" w:color="auto" w:fill="D9D9D9"/>
            <w:vAlign w:val="center"/>
          </w:tcPr>
          <w:p w:rsidR="00BA41EE" w:rsidRDefault="00BA41EE" w:rsidP="00503D87">
            <w:pPr>
              <w:autoSpaceDE w:val="0"/>
              <w:autoSpaceDN w:val="0"/>
              <w:textAlignment w:val="bottom"/>
              <w:rPr>
                <w:rFonts w:ascii="宋体"/>
                <w:szCs w:val="24"/>
              </w:rPr>
            </w:pPr>
            <w:r>
              <w:rPr>
                <w:rFonts w:ascii="宋体" w:hAnsi="宋体" w:hint="eastAsia"/>
                <w:szCs w:val="24"/>
              </w:rPr>
              <w:t>关联方名称</w:t>
            </w:r>
          </w:p>
        </w:tc>
        <w:tc>
          <w:tcPr>
            <w:tcW w:w="7607" w:type="dxa"/>
            <w:gridSpan w:val="4"/>
            <w:shd w:val="clear" w:color="auto" w:fill="D9D9D9"/>
            <w:vAlign w:val="center"/>
          </w:tcPr>
          <w:p w:rsidR="00BA41EE" w:rsidRDefault="00BA41EE" w:rsidP="00503D87">
            <w:pPr>
              <w:jc w:val="center"/>
              <w:rPr>
                <w:rFonts w:ascii="宋体"/>
                <w:szCs w:val="24"/>
              </w:rPr>
            </w:pPr>
            <w:r>
              <w:rPr>
                <w:rFonts w:ascii="宋体" w:hAnsi="宋体" w:hint="eastAsia"/>
                <w:szCs w:val="24"/>
              </w:rPr>
              <w:t>本期</w:t>
            </w:r>
          </w:p>
          <w:p w:rsidR="00BA41EE" w:rsidRDefault="00BA41EE" w:rsidP="00673602">
            <w:pPr>
              <w:widowControl/>
              <w:autoSpaceDE w:val="0"/>
              <w:autoSpaceDN w:val="0"/>
              <w:ind w:right="-28"/>
              <w:jc w:val="center"/>
              <w:textAlignment w:val="bottom"/>
              <w:rPr>
                <w:rFonts w:ascii="宋体"/>
                <w:szCs w:val="24"/>
              </w:rPr>
            </w:pP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18</w:t>
            </w:r>
            <w:r>
              <w:rPr>
                <w:rFonts w:ascii="宋体" w:hAnsi="宋体" w:hint="eastAsia"/>
              </w:rPr>
              <w:t>日至</w:t>
            </w:r>
            <w:r>
              <w:rPr>
                <w:rFonts w:ascii="宋体" w:hAnsi="宋体"/>
              </w:rPr>
              <w:t>2013</w:t>
            </w:r>
            <w:r>
              <w:rPr>
                <w:rFonts w:ascii="宋体" w:hAnsi="宋体" w:hint="eastAsia"/>
              </w:rPr>
              <w:t>年</w:t>
            </w:r>
            <w:r>
              <w:rPr>
                <w:rFonts w:ascii="宋体" w:hAnsi="宋体"/>
              </w:rPr>
              <w:t>6</w:t>
            </w:r>
            <w:r>
              <w:rPr>
                <w:rFonts w:ascii="宋体" w:hAnsi="宋体" w:hint="eastAsia"/>
              </w:rPr>
              <w:t>月</w:t>
            </w:r>
            <w:r>
              <w:rPr>
                <w:rFonts w:ascii="宋体" w:hAnsi="宋体"/>
              </w:rPr>
              <w:t>30</w:t>
            </w:r>
            <w:r>
              <w:rPr>
                <w:rFonts w:ascii="宋体" w:hAnsi="宋体" w:hint="eastAsia"/>
              </w:rPr>
              <w:t>日</w:t>
            </w:r>
          </w:p>
        </w:tc>
      </w:tr>
      <w:tr w:rsidR="00BA41EE" w:rsidTr="00503D87">
        <w:trPr>
          <w:cantSplit/>
          <w:trHeight w:val="409"/>
        </w:trPr>
        <w:tc>
          <w:tcPr>
            <w:tcW w:w="1293" w:type="dxa"/>
            <w:vMerge/>
            <w:shd w:val="clear" w:color="auto" w:fill="D9D9D9"/>
            <w:vAlign w:val="center"/>
          </w:tcPr>
          <w:p w:rsidR="00BA41EE" w:rsidRDefault="00BA41EE" w:rsidP="00503D87">
            <w:pPr>
              <w:pStyle w:val="Footer"/>
              <w:widowControl/>
              <w:autoSpaceDE w:val="0"/>
              <w:autoSpaceDN w:val="0"/>
              <w:jc w:val="both"/>
              <w:textAlignment w:val="bottom"/>
              <w:rPr>
                <w:rFonts w:ascii="宋体"/>
                <w:sz w:val="21"/>
                <w:szCs w:val="24"/>
              </w:rPr>
            </w:pPr>
          </w:p>
        </w:tc>
        <w:tc>
          <w:tcPr>
            <w:tcW w:w="2409" w:type="dxa"/>
            <w:shd w:val="clear" w:color="auto" w:fill="D9D9D9"/>
            <w:vAlign w:val="center"/>
          </w:tcPr>
          <w:p w:rsidR="00BA41EE" w:rsidRDefault="00BA41EE" w:rsidP="00503D87">
            <w:pPr>
              <w:autoSpaceDE w:val="0"/>
              <w:autoSpaceDN w:val="0"/>
              <w:jc w:val="center"/>
              <w:textAlignment w:val="bottom"/>
              <w:rPr>
                <w:rFonts w:ascii="宋体"/>
                <w:szCs w:val="24"/>
              </w:rPr>
            </w:pPr>
            <w:r>
              <w:rPr>
                <w:rFonts w:ascii="宋体" w:hAnsi="宋体" w:hint="eastAsia"/>
                <w:szCs w:val="24"/>
              </w:rPr>
              <w:t>当期</w:t>
            </w:r>
          </w:p>
          <w:p w:rsidR="00BA41EE" w:rsidRDefault="00BA41EE" w:rsidP="00503D87">
            <w:pPr>
              <w:autoSpaceDE w:val="0"/>
              <w:autoSpaceDN w:val="0"/>
              <w:jc w:val="center"/>
              <w:textAlignment w:val="bottom"/>
              <w:rPr>
                <w:rFonts w:ascii="宋体"/>
                <w:szCs w:val="24"/>
              </w:rPr>
            </w:pPr>
            <w:r>
              <w:rPr>
                <w:rFonts w:ascii="宋体" w:hAnsi="宋体" w:hint="eastAsia"/>
                <w:szCs w:val="24"/>
              </w:rPr>
              <w:t>佣金</w:t>
            </w:r>
          </w:p>
        </w:tc>
        <w:tc>
          <w:tcPr>
            <w:tcW w:w="1112" w:type="dxa"/>
            <w:shd w:val="clear" w:color="auto" w:fill="D9D9D9"/>
            <w:vAlign w:val="center"/>
          </w:tcPr>
          <w:p w:rsidR="00BA41EE" w:rsidRDefault="00BA41EE" w:rsidP="00503D87">
            <w:pPr>
              <w:autoSpaceDE w:val="0"/>
              <w:autoSpaceDN w:val="0"/>
              <w:textAlignment w:val="bottom"/>
              <w:rPr>
                <w:rFonts w:ascii="宋体"/>
                <w:szCs w:val="24"/>
              </w:rPr>
            </w:pPr>
            <w:r>
              <w:rPr>
                <w:rFonts w:ascii="宋体" w:hAnsi="宋体" w:hint="eastAsia"/>
                <w:szCs w:val="24"/>
              </w:rPr>
              <w:t>占当期佣金总量的比例</w:t>
            </w:r>
          </w:p>
        </w:tc>
        <w:tc>
          <w:tcPr>
            <w:tcW w:w="2817" w:type="dxa"/>
            <w:shd w:val="clear" w:color="auto" w:fill="D9D9D9"/>
            <w:vAlign w:val="center"/>
          </w:tcPr>
          <w:p w:rsidR="00BA41EE" w:rsidRDefault="00BA41EE" w:rsidP="00503D87">
            <w:pPr>
              <w:autoSpaceDE w:val="0"/>
              <w:autoSpaceDN w:val="0"/>
              <w:jc w:val="center"/>
              <w:textAlignment w:val="bottom"/>
              <w:rPr>
                <w:rFonts w:ascii="宋体"/>
                <w:szCs w:val="24"/>
              </w:rPr>
            </w:pPr>
            <w:r>
              <w:rPr>
                <w:rFonts w:ascii="宋体" w:hAnsi="宋体" w:hint="eastAsia"/>
                <w:szCs w:val="24"/>
              </w:rPr>
              <w:t>期末应付佣金余额</w:t>
            </w:r>
          </w:p>
        </w:tc>
        <w:tc>
          <w:tcPr>
            <w:tcW w:w="1269" w:type="dxa"/>
            <w:shd w:val="clear" w:color="auto" w:fill="D9D9D9"/>
            <w:vAlign w:val="center"/>
          </w:tcPr>
          <w:p w:rsidR="00BA41EE" w:rsidRDefault="00BA41EE" w:rsidP="00503D87">
            <w:pPr>
              <w:autoSpaceDE w:val="0"/>
              <w:autoSpaceDN w:val="0"/>
              <w:jc w:val="center"/>
              <w:textAlignment w:val="bottom"/>
              <w:rPr>
                <w:rFonts w:ascii="宋体"/>
                <w:szCs w:val="24"/>
              </w:rPr>
            </w:pPr>
            <w:r>
              <w:rPr>
                <w:rFonts w:ascii="宋体" w:hAnsi="宋体" w:hint="eastAsia"/>
                <w:szCs w:val="24"/>
              </w:rPr>
              <w:t>占期末应付佣金总额的比例</w:t>
            </w:r>
          </w:p>
        </w:tc>
      </w:tr>
      <w:tr w:rsidR="00BA41EE" w:rsidTr="00503D87">
        <w:trPr>
          <w:cantSplit/>
          <w:trHeight w:hRule="exact" w:val="357"/>
        </w:trPr>
        <w:tc>
          <w:tcPr>
            <w:tcW w:w="1293" w:type="dxa"/>
            <w:vAlign w:val="center"/>
          </w:tcPr>
          <w:p w:rsidR="00BA41EE" w:rsidRDefault="00BA41EE" w:rsidP="00503D87">
            <w:pPr>
              <w:jc w:val="left"/>
              <w:rPr>
                <w:rFonts w:ascii="宋体"/>
                <w:sz w:val="18"/>
                <w:szCs w:val="24"/>
              </w:rPr>
            </w:pPr>
            <w:r>
              <w:rPr>
                <w:rFonts w:ascii="宋体" w:hAnsi="宋体" w:hint="eastAsia"/>
                <w:sz w:val="18"/>
                <w:szCs w:val="24"/>
              </w:rPr>
              <w:t>华泰证券</w:t>
            </w:r>
          </w:p>
        </w:tc>
        <w:tc>
          <w:tcPr>
            <w:tcW w:w="2409" w:type="dxa"/>
            <w:vAlign w:val="center"/>
          </w:tcPr>
          <w:p w:rsidR="00BA41EE" w:rsidRDefault="00BA41EE" w:rsidP="00503D87">
            <w:pPr>
              <w:jc w:val="center"/>
              <w:rPr>
                <w:rFonts w:ascii="宋体"/>
                <w:sz w:val="18"/>
                <w:szCs w:val="24"/>
              </w:rPr>
            </w:pPr>
            <w:r>
              <w:rPr>
                <w:rFonts w:ascii="宋体"/>
                <w:sz w:val="18"/>
                <w:szCs w:val="24"/>
              </w:rPr>
              <w:t>-</w:t>
            </w:r>
          </w:p>
        </w:tc>
        <w:tc>
          <w:tcPr>
            <w:tcW w:w="1112" w:type="dxa"/>
            <w:vAlign w:val="center"/>
          </w:tcPr>
          <w:p w:rsidR="00BA41EE" w:rsidRDefault="00BA41EE" w:rsidP="00503D87">
            <w:pPr>
              <w:jc w:val="center"/>
              <w:rPr>
                <w:rFonts w:ascii="宋体"/>
                <w:sz w:val="18"/>
                <w:szCs w:val="24"/>
              </w:rPr>
            </w:pPr>
            <w:r>
              <w:rPr>
                <w:rFonts w:ascii="宋体"/>
                <w:sz w:val="18"/>
                <w:szCs w:val="24"/>
              </w:rPr>
              <w:t>-</w:t>
            </w:r>
          </w:p>
        </w:tc>
        <w:tc>
          <w:tcPr>
            <w:tcW w:w="2817" w:type="dxa"/>
            <w:vAlign w:val="center"/>
          </w:tcPr>
          <w:p w:rsidR="00BA41EE" w:rsidRPr="003E4AB3" w:rsidRDefault="00BA41EE" w:rsidP="00503D87">
            <w:pPr>
              <w:jc w:val="center"/>
              <w:rPr>
                <w:rFonts w:ascii="宋体"/>
                <w:sz w:val="18"/>
                <w:szCs w:val="24"/>
                <w:highlight w:val="yellow"/>
              </w:rPr>
            </w:pPr>
            <w:r w:rsidRPr="004D0A91">
              <w:rPr>
                <w:rFonts w:ascii="宋体" w:hAnsi="宋体"/>
                <w:sz w:val="18"/>
                <w:szCs w:val="24"/>
              </w:rPr>
              <w:t>25</w:t>
            </w:r>
            <w:r>
              <w:rPr>
                <w:rFonts w:ascii="宋体"/>
                <w:sz w:val="18"/>
                <w:szCs w:val="24"/>
              </w:rPr>
              <w:t>,</w:t>
            </w:r>
            <w:r w:rsidRPr="004D0A91">
              <w:rPr>
                <w:rFonts w:ascii="宋体" w:hAnsi="宋体"/>
                <w:sz w:val="18"/>
                <w:szCs w:val="24"/>
              </w:rPr>
              <w:t>311.71</w:t>
            </w:r>
          </w:p>
        </w:tc>
        <w:tc>
          <w:tcPr>
            <w:tcW w:w="1269" w:type="dxa"/>
            <w:vAlign w:val="center"/>
          </w:tcPr>
          <w:p w:rsidR="00BA41EE" w:rsidRPr="003E4AB3" w:rsidRDefault="00BA41EE" w:rsidP="00503D87">
            <w:pPr>
              <w:jc w:val="center"/>
              <w:rPr>
                <w:rFonts w:ascii="宋体"/>
                <w:sz w:val="18"/>
                <w:szCs w:val="24"/>
                <w:highlight w:val="yellow"/>
              </w:rPr>
            </w:pPr>
            <w:r w:rsidRPr="00C17040">
              <w:rPr>
                <w:rFonts w:ascii="宋体" w:hAnsi="宋体"/>
                <w:sz w:val="18"/>
                <w:szCs w:val="24"/>
              </w:rPr>
              <w:t>1.84%</w:t>
            </w:r>
          </w:p>
        </w:tc>
      </w:tr>
    </w:tbl>
    <w:p w:rsidR="00BA41EE" w:rsidRPr="00673602" w:rsidRDefault="00BA41EE" w:rsidP="00673602">
      <w:pPr>
        <w:spacing w:line="360" w:lineRule="auto"/>
        <w:rPr>
          <w:rFonts w:ascii="宋体" w:hAnsi="宋体"/>
          <w:szCs w:val="24"/>
        </w:rPr>
      </w:pPr>
      <w:r>
        <w:rPr>
          <w:rFonts w:ascii="宋体" w:hAnsi="宋体" w:hint="eastAsia"/>
          <w:szCs w:val="24"/>
        </w:rPr>
        <w:t>注：</w:t>
      </w:r>
      <w:r w:rsidRPr="00673602">
        <w:rPr>
          <w:rFonts w:ascii="宋体" w:hAnsi="宋体"/>
          <w:szCs w:val="24"/>
        </w:rPr>
        <w:t>1.</w:t>
      </w:r>
      <w:r w:rsidRPr="00673602">
        <w:rPr>
          <w:rFonts w:ascii="宋体" w:hAnsi="宋体" w:hint="eastAsia"/>
          <w:szCs w:val="24"/>
        </w:rPr>
        <w:t>上述佣金按市场佣金率计算，以扣除由中国证券登记结算有限责任公司收取的证管费、经手费和适用期间内由券商承担的证券风险结算基金后的净额列示。</w:t>
      </w:r>
      <w:r w:rsidRPr="00673602">
        <w:rPr>
          <w:rFonts w:ascii="宋体" w:hAnsi="宋体"/>
          <w:szCs w:val="24"/>
        </w:rPr>
        <w:t xml:space="preserve">      </w:t>
      </w:r>
    </w:p>
    <w:p w:rsidR="00BA41EE" w:rsidRDefault="00BA41EE" w:rsidP="00673602">
      <w:pPr>
        <w:spacing w:line="360" w:lineRule="auto"/>
        <w:rPr>
          <w:rFonts w:ascii="宋体"/>
          <w:szCs w:val="24"/>
        </w:rPr>
      </w:pPr>
      <w:r w:rsidRPr="00673602">
        <w:rPr>
          <w:rFonts w:ascii="宋体" w:hAnsi="宋体"/>
          <w:szCs w:val="24"/>
        </w:rPr>
        <w:t>2.</w:t>
      </w:r>
      <w:r w:rsidRPr="00673602">
        <w:rPr>
          <w:rFonts w:ascii="宋体" w:hAnsi="宋体" w:hint="eastAsia"/>
          <w:szCs w:val="24"/>
        </w:rPr>
        <w:t>该类佣金协议的服务范围还包括佣金收取方为本基金提供的证券投资研究成果和市场信息服务。</w:t>
      </w:r>
    </w:p>
    <w:bookmarkEnd w:id="283"/>
    <w:p w:rsidR="00BA41EE" w:rsidRDefault="00BA41EE" w:rsidP="00E82A74">
      <w:pPr>
        <w:pStyle w:val="XBRLTitle4"/>
        <w:spacing w:before="156" w:after="156"/>
      </w:pPr>
      <w:r>
        <w:rPr>
          <w:rFonts w:hint="eastAsia"/>
        </w:rPr>
        <w:t>关联方报酬</w:t>
      </w:r>
    </w:p>
    <w:p w:rsidR="00BA41EE" w:rsidRDefault="00BA41EE" w:rsidP="00E82A74">
      <w:pPr>
        <w:pStyle w:val="XBRLTitle5"/>
        <w:spacing w:before="156" w:after="156"/>
      </w:pPr>
      <w:bookmarkStart w:id="284" w:name="m07ZXH_04_10_02_01"/>
      <w:r>
        <w:rPr>
          <w:rFonts w:hint="eastAsia"/>
        </w:rPr>
        <w:t>基金管理费</w:t>
      </w:r>
    </w:p>
    <w:p w:rsidR="00BA41EE" w:rsidRDefault="00BA41EE">
      <w:pPr>
        <w:wordWrap w:val="0"/>
        <w:jc w:val="right"/>
        <w:rPr>
          <w:rFonts w:ascii="宋体"/>
          <w:szCs w:val="24"/>
        </w:rPr>
      </w:pPr>
      <w:bookmarkStart w:id="285" w:name="m07ZXH_04_10_02_01_tab"/>
      <w:r>
        <w:rPr>
          <w:rFonts w:ascii="宋体" w:hAnsi="宋体"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505"/>
      </w:tblGrid>
      <w:tr w:rsidR="00BA41EE" w:rsidTr="007E758C">
        <w:tc>
          <w:tcPr>
            <w:tcW w:w="4395" w:type="dxa"/>
            <w:shd w:val="clear" w:color="auto" w:fill="D9D9D9"/>
            <w:vAlign w:val="center"/>
          </w:tcPr>
          <w:p w:rsidR="00BA41EE" w:rsidRDefault="00BA41EE">
            <w:pPr>
              <w:jc w:val="center"/>
              <w:rPr>
                <w:rFonts w:ascii="宋体"/>
                <w:szCs w:val="24"/>
              </w:rPr>
            </w:pPr>
            <w:r>
              <w:rPr>
                <w:rFonts w:ascii="宋体" w:hAnsi="宋体" w:hint="eastAsia"/>
                <w:szCs w:val="24"/>
              </w:rPr>
              <w:t>项目</w:t>
            </w:r>
          </w:p>
        </w:tc>
        <w:tc>
          <w:tcPr>
            <w:tcW w:w="4505" w:type="dxa"/>
            <w:shd w:val="clear" w:color="auto" w:fill="D9D9D9"/>
            <w:vAlign w:val="center"/>
          </w:tcPr>
          <w:p w:rsidR="00BA41EE" w:rsidRDefault="00BA41EE">
            <w:pPr>
              <w:jc w:val="center"/>
              <w:rPr>
                <w:rFonts w:ascii="宋体"/>
                <w:szCs w:val="24"/>
              </w:rPr>
            </w:pPr>
            <w:r>
              <w:rPr>
                <w:rFonts w:ascii="宋体" w:hAnsi="宋体" w:hint="eastAsia"/>
                <w:szCs w:val="24"/>
              </w:rPr>
              <w:t>本期</w:t>
            </w:r>
          </w:p>
          <w:p w:rsidR="00BA41EE" w:rsidRDefault="00BA41EE">
            <w:pPr>
              <w:jc w:val="center"/>
              <w:rPr>
                <w:rFonts w:ascii="宋体"/>
                <w:szCs w:val="24"/>
              </w:rPr>
            </w:pP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18</w:t>
            </w:r>
            <w:r>
              <w:rPr>
                <w:rFonts w:ascii="宋体" w:hAnsi="宋体" w:hint="eastAsia"/>
              </w:rPr>
              <w:t>日至</w:t>
            </w:r>
            <w:r>
              <w:rPr>
                <w:rFonts w:ascii="宋体" w:hAnsi="宋体"/>
              </w:rPr>
              <w:t>2013</w:t>
            </w:r>
            <w:r>
              <w:rPr>
                <w:rFonts w:ascii="宋体" w:hAnsi="宋体" w:hint="eastAsia"/>
              </w:rPr>
              <w:t>年</w:t>
            </w:r>
            <w:r>
              <w:rPr>
                <w:rFonts w:ascii="宋体" w:hAnsi="宋体"/>
              </w:rPr>
              <w:t>6</w:t>
            </w:r>
            <w:r>
              <w:rPr>
                <w:rFonts w:ascii="宋体" w:hAnsi="宋体" w:hint="eastAsia"/>
              </w:rPr>
              <w:t>月</w:t>
            </w:r>
            <w:r>
              <w:rPr>
                <w:rFonts w:ascii="宋体" w:hAnsi="宋体"/>
              </w:rPr>
              <w:t>30</w:t>
            </w:r>
            <w:r>
              <w:rPr>
                <w:rFonts w:ascii="宋体" w:hAnsi="宋体" w:hint="eastAsia"/>
              </w:rPr>
              <w:t>日</w:t>
            </w:r>
          </w:p>
        </w:tc>
      </w:tr>
      <w:tr w:rsidR="00BA41EE" w:rsidTr="007E758C">
        <w:tc>
          <w:tcPr>
            <w:tcW w:w="4395" w:type="dxa"/>
          </w:tcPr>
          <w:p w:rsidR="00BA41EE" w:rsidRDefault="00BA41EE">
            <w:pPr>
              <w:rPr>
                <w:rFonts w:ascii="宋体"/>
                <w:szCs w:val="24"/>
              </w:rPr>
            </w:pPr>
            <w:r>
              <w:rPr>
                <w:rFonts w:ascii="宋体" w:hAnsi="宋体" w:hint="eastAsia"/>
                <w:szCs w:val="24"/>
              </w:rPr>
              <w:t>当期应支付的管理费</w:t>
            </w:r>
          </w:p>
        </w:tc>
        <w:tc>
          <w:tcPr>
            <w:tcW w:w="4505" w:type="dxa"/>
          </w:tcPr>
          <w:p w:rsidR="00BA41EE" w:rsidRDefault="00BA41EE">
            <w:pPr>
              <w:jc w:val="right"/>
              <w:rPr>
                <w:rFonts w:ascii="宋体"/>
                <w:szCs w:val="24"/>
              </w:rPr>
            </w:pPr>
            <w:r>
              <w:rPr>
                <w:rFonts w:ascii="宋体" w:hAnsi="宋体"/>
                <w:szCs w:val="24"/>
              </w:rPr>
              <w:t>4,137,194.48</w:t>
            </w:r>
          </w:p>
        </w:tc>
      </w:tr>
      <w:tr w:rsidR="00BA41EE" w:rsidTr="007E758C">
        <w:tc>
          <w:tcPr>
            <w:tcW w:w="4395" w:type="dxa"/>
          </w:tcPr>
          <w:p w:rsidR="00BA41EE" w:rsidRDefault="00BA41EE">
            <w:pPr>
              <w:rPr>
                <w:rFonts w:ascii="宋体"/>
              </w:rPr>
            </w:pPr>
            <w:r>
              <w:rPr>
                <w:rFonts w:ascii="宋体" w:hAnsi="宋体" w:hint="eastAsia"/>
              </w:rPr>
              <w:t>其中：支付销售机构的客户维护费</w:t>
            </w:r>
          </w:p>
        </w:tc>
        <w:tc>
          <w:tcPr>
            <w:tcW w:w="4505" w:type="dxa"/>
          </w:tcPr>
          <w:p w:rsidR="00BA41EE" w:rsidRDefault="00BA41EE">
            <w:pPr>
              <w:jc w:val="right"/>
              <w:rPr>
                <w:rFonts w:ascii="宋体"/>
                <w:szCs w:val="24"/>
              </w:rPr>
            </w:pPr>
            <w:r>
              <w:rPr>
                <w:rFonts w:ascii="宋体"/>
                <w:color w:val="000000"/>
                <w:kern w:val="0"/>
                <w:szCs w:val="24"/>
              </w:rPr>
              <w:t>-</w:t>
            </w:r>
          </w:p>
        </w:tc>
      </w:tr>
    </w:tbl>
    <w:bookmarkEnd w:id="285"/>
    <w:p w:rsidR="00BA41EE" w:rsidRDefault="00BA41EE">
      <w:pPr>
        <w:spacing w:line="360" w:lineRule="auto"/>
        <w:rPr>
          <w:rFonts w:ascii="宋体"/>
          <w:szCs w:val="24"/>
        </w:rPr>
      </w:pPr>
      <w:r w:rsidRPr="00332876">
        <w:rPr>
          <w:rFonts w:ascii="宋体" w:hAnsi="宋体" w:hint="eastAsia"/>
          <w:szCs w:val="24"/>
        </w:rPr>
        <w:t>注：支付基金管理人南方基金管理有限公司的管理人报酬按前一日基金资产净值</w:t>
      </w:r>
      <w:r w:rsidRPr="00332876">
        <w:rPr>
          <w:rFonts w:ascii="宋体" w:hAnsi="宋体"/>
          <w:szCs w:val="24"/>
        </w:rPr>
        <w:t>0.5%</w:t>
      </w:r>
      <w:r w:rsidRPr="00332876">
        <w:rPr>
          <w:rFonts w:ascii="宋体" w:hAnsi="宋体" w:hint="eastAsia"/>
          <w:szCs w:val="24"/>
        </w:rPr>
        <w:t>的年费率计提，逐日累计至每月月底，按月支付。其计算公式为：</w:t>
      </w:r>
      <w:r w:rsidRPr="00332876">
        <w:rPr>
          <w:rFonts w:ascii="宋体" w:hAnsi="宋体"/>
          <w:szCs w:val="24"/>
        </w:rPr>
        <w:t xml:space="preserve"> </w:t>
      </w:r>
      <w:r w:rsidRPr="00332876">
        <w:rPr>
          <w:rFonts w:ascii="宋体" w:hAnsi="宋体" w:hint="eastAsia"/>
          <w:szCs w:val="24"/>
        </w:rPr>
        <w:t>日管理人报酬＝前一日基金资产净值</w:t>
      </w:r>
      <w:r w:rsidRPr="00332876">
        <w:rPr>
          <w:rFonts w:ascii="宋体" w:hAnsi="宋体"/>
          <w:szCs w:val="24"/>
        </w:rPr>
        <w:t xml:space="preserve"> X 0.5% / </w:t>
      </w:r>
      <w:r w:rsidRPr="00332876">
        <w:rPr>
          <w:rFonts w:ascii="宋体" w:hAnsi="宋体" w:hint="eastAsia"/>
          <w:szCs w:val="24"/>
        </w:rPr>
        <w:t>当年天数。</w:t>
      </w:r>
    </w:p>
    <w:p w:rsidR="00BA41EE" w:rsidRDefault="00BA41EE" w:rsidP="00E82A74">
      <w:pPr>
        <w:pStyle w:val="XBRLTitle5"/>
        <w:spacing w:before="156" w:after="156"/>
      </w:pPr>
      <w:bookmarkStart w:id="286" w:name="m07ZXH_04_10_02_02"/>
      <w:bookmarkEnd w:id="284"/>
      <w:r>
        <w:rPr>
          <w:rFonts w:hint="eastAsia"/>
        </w:rPr>
        <w:t>基金托管费</w:t>
      </w:r>
    </w:p>
    <w:p w:rsidR="00BA41EE" w:rsidRDefault="00BA41EE">
      <w:pPr>
        <w:wordWrap w:val="0"/>
        <w:jc w:val="right"/>
        <w:rPr>
          <w:rFonts w:ascii="宋体"/>
          <w:szCs w:val="24"/>
        </w:rPr>
      </w:pPr>
      <w:bookmarkStart w:id="287" w:name="m07ZXH_04_10_02_02_tab"/>
      <w:r>
        <w:rPr>
          <w:rFonts w:ascii="宋体" w:hAnsi="宋体" w:hint="eastAsia"/>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505"/>
      </w:tblGrid>
      <w:tr w:rsidR="00BA41EE" w:rsidTr="007E758C">
        <w:tc>
          <w:tcPr>
            <w:tcW w:w="4395" w:type="dxa"/>
            <w:shd w:val="clear" w:color="auto" w:fill="D9D9D9"/>
            <w:vAlign w:val="center"/>
          </w:tcPr>
          <w:p w:rsidR="00BA41EE" w:rsidRDefault="00BA41EE">
            <w:pPr>
              <w:jc w:val="center"/>
              <w:rPr>
                <w:rFonts w:ascii="宋体"/>
                <w:szCs w:val="24"/>
              </w:rPr>
            </w:pPr>
            <w:r>
              <w:rPr>
                <w:rFonts w:ascii="宋体" w:hAnsi="宋体" w:hint="eastAsia"/>
                <w:szCs w:val="24"/>
              </w:rPr>
              <w:t>项目</w:t>
            </w:r>
          </w:p>
        </w:tc>
        <w:tc>
          <w:tcPr>
            <w:tcW w:w="4505" w:type="dxa"/>
            <w:shd w:val="clear" w:color="auto" w:fill="D9D9D9"/>
            <w:vAlign w:val="center"/>
          </w:tcPr>
          <w:p w:rsidR="00BA41EE" w:rsidRDefault="00BA41EE">
            <w:pPr>
              <w:jc w:val="center"/>
              <w:rPr>
                <w:rFonts w:ascii="宋体"/>
                <w:szCs w:val="24"/>
              </w:rPr>
            </w:pPr>
            <w:r>
              <w:rPr>
                <w:rFonts w:ascii="宋体" w:hAnsi="宋体" w:hint="eastAsia"/>
                <w:szCs w:val="24"/>
              </w:rPr>
              <w:t>本期</w:t>
            </w:r>
          </w:p>
          <w:p w:rsidR="00BA41EE" w:rsidRDefault="00BA41EE">
            <w:pPr>
              <w:jc w:val="center"/>
              <w:rPr>
                <w:rFonts w:ascii="宋体"/>
                <w:szCs w:val="24"/>
              </w:rPr>
            </w:pP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18</w:t>
            </w:r>
            <w:r>
              <w:rPr>
                <w:rFonts w:ascii="宋体" w:hAnsi="宋体" w:hint="eastAsia"/>
              </w:rPr>
              <w:t>日至</w:t>
            </w:r>
            <w:r>
              <w:rPr>
                <w:rFonts w:ascii="宋体" w:hAnsi="宋体"/>
              </w:rPr>
              <w:t>2013</w:t>
            </w:r>
            <w:r>
              <w:rPr>
                <w:rFonts w:ascii="宋体" w:hAnsi="宋体" w:hint="eastAsia"/>
              </w:rPr>
              <w:t>年</w:t>
            </w:r>
            <w:r>
              <w:rPr>
                <w:rFonts w:ascii="宋体" w:hAnsi="宋体"/>
              </w:rPr>
              <w:t>6</w:t>
            </w:r>
            <w:r>
              <w:rPr>
                <w:rFonts w:ascii="宋体" w:hAnsi="宋体" w:hint="eastAsia"/>
              </w:rPr>
              <w:t>月</w:t>
            </w:r>
            <w:r>
              <w:rPr>
                <w:rFonts w:ascii="宋体" w:hAnsi="宋体"/>
              </w:rPr>
              <w:t>30</w:t>
            </w:r>
            <w:r>
              <w:rPr>
                <w:rFonts w:ascii="宋体" w:hAnsi="宋体" w:hint="eastAsia"/>
              </w:rPr>
              <w:t>日</w:t>
            </w:r>
          </w:p>
        </w:tc>
      </w:tr>
      <w:tr w:rsidR="00BA41EE" w:rsidTr="007E758C">
        <w:tc>
          <w:tcPr>
            <w:tcW w:w="4395" w:type="dxa"/>
          </w:tcPr>
          <w:p w:rsidR="00BA41EE" w:rsidRDefault="00BA41EE">
            <w:pPr>
              <w:rPr>
                <w:rFonts w:ascii="宋体"/>
                <w:szCs w:val="24"/>
              </w:rPr>
            </w:pPr>
            <w:r>
              <w:rPr>
                <w:rFonts w:ascii="宋体" w:hAnsi="宋体" w:hint="eastAsia"/>
                <w:szCs w:val="24"/>
              </w:rPr>
              <w:t>当期应支付的托管费</w:t>
            </w:r>
          </w:p>
        </w:tc>
        <w:tc>
          <w:tcPr>
            <w:tcW w:w="4505" w:type="dxa"/>
          </w:tcPr>
          <w:p w:rsidR="00BA41EE" w:rsidRDefault="00BA41EE">
            <w:pPr>
              <w:jc w:val="right"/>
              <w:rPr>
                <w:rFonts w:ascii="宋体"/>
                <w:szCs w:val="24"/>
              </w:rPr>
            </w:pPr>
            <w:r>
              <w:rPr>
                <w:rFonts w:ascii="宋体" w:hAnsi="宋体"/>
                <w:szCs w:val="24"/>
              </w:rPr>
              <w:t>827,438.91</w:t>
            </w:r>
          </w:p>
        </w:tc>
      </w:tr>
    </w:tbl>
    <w:bookmarkEnd w:id="287"/>
    <w:p w:rsidR="00BA41EE" w:rsidRDefault="00BA41EE">
      <w:pPr>
        <w:spacing w:line="360" w:lineRule="auto"/>
        <w:rPr>
          <w:rFonts w:ascii="宋体"/>
          <w:szCs w:val="24"/>
        </w:rPr>
      </w:pPr>
      <w:r w:rsidRPr="00332876">
        <w:rPr>
          <w:rFonts w:ascii="宋体" w:hAnsi="宋体" w:hint="eastAsia"/>
          <w:szCs w:val="24"/>
        </w:rPr>
        <w:t>注：支付基金托管人中国工商银行的托管费按前一日基金资产净值</w:t>
      </w:r>
      <w:r w:rsidRPr="00332876">
        <w:rPr>
          <w:rFonts w:ascii="宋体" w:hAnsi="宋体"/>
          <w:szCs w:val="24"/>
        </w:rPr>
        <w:t>0.1%</w:t>
      </w:r>
      <w:r w:rsidRPr="00332876">
        <w:rPr>
          <w:rFonts w:ascii="宋体" w:hAnsi="宋体" w:hint="eastAsia"/>
          <w:szCs w:val="24"/>
        </w:rPr>
        <w:t>的年费率计提，逐日累计至每月月底，按月支付。其计算公式为：</w:t>
      </w:r>
      <w:r w:rsidRPr="00332876">
        <w:rPr>
          <w:rFonts w:ascii="宋体" w:hAnsi="宋体"/>
          <w:szCs w:val="24"/>
        </w:rPr>
        <w:t xml:space="preserve"> </w:t>
      </w:r>
      <w:r w:rsidRPr="00332876">
        <w:rPr>
          <w:rFonts w:ascii="宋体" w:hAnsi="宋体" w:hint="eastAsia"/>
          <w:szCs w:val="24"/>
        </w:rPr>
        <w:t>日托管费＝前一日基金资产净值</w:t>
      </w:r>
      <w:r w:rsidRPr="00332876">
        <w:rPr>
          <w:rFonts w:ascii="宋体" w:hAnsi="宋体"/>
          <w:szCs w:val="24"/>
        </w:rPr>
        <w:t xml:space="preserve"> X 0.1% /</w:t>
      </w:r>
      <w:r w:rsidRPr="00332876">
        <w:rPr>
          <w:rFonts w:ascii="宋体" w:hAnsi="宋体" w:hint="eastAsia"/>
          <w:szCs w:val="24"/>
        </w:rPr>
        <w:t>当年天数。</w:t>
      </w:r>
    </w:p>
    <w:p w:rsidR="00BA41EE" w:rsidRDefault="00BA41EE">
      <w:pPr>
        <w:spacing w:line="360" w:lineRule="auto"/>
        <w:rPr>
          <w:rFonts w:ascii="宋体"/>
          <w:szCs w:val="24"/>
        </w:rPr>
      </w:pPr>
      <w:bookmarkStart w:id="288" w:name="m07ZXH_04_10_02_03"/>
      <w:bookmarkEnd w:id="286"/>
    </w:p>
    <w:p w:rsidR="00BA41EE" w:rsidRDefault="00BA41EE" w:rsidP="00E82A74">
      <w:pPr>
        <w:pStyle w:val="XBRLTitle4"/>
        <w:spacing w:before="156" w:after="156"/>
      </w:pPr>
      <w:bookmarkStart w:id="289" w:name="m07ZXH_04_10_03"/>
      <w:bookmarkEnd w:id="288"/>
      <w:r>
        <w:rPr>
          <w:rFonts w:hint="eastAsia"/>
        </w:rPr>
        <w:t>与关联方进行银行间同业市场的债券</w:t>
      </w:r>
      <w:r>
        <w:t>(</w:t>
      </w:r>
      <w:r>
        <w:rPr>
          <w:rFonts w:hint="eastAsia"/>
        </w:rPr>
        <w:t>含回购</w:t>
      </w:r>
      <w:r>
        <w:t>)</w:t>
      </w:r>
      <w:r>
        <w:rPr>
          <w:rFonts w:hint="eastAsia"/>
        </w:rPr>
        <w:t>交易</w:t>
      </w:r>
    </w:p>
    <w:p w:rsidR="00BA41EE" w:rsidRDefault="00BA41EE" w:rsidP="005F0749">
      <w:pPr>
        <w:spacing w:line="360" w:lineRule="auto"/>
        <w:ind w:left="420"/>
        <w:rPr>
          <w:rFonts w:ascii="宋体"/>
          <w:szCs w:val="24"/>
        </w:rPr>
      </w:pPr>
      <w:r w:rsidRPr="005F0749">
        <w:rPr>
          <w:rFonts w:ascii="宋体" w:hAnsi="宋体" w:hint="eastAsia"/>
          <w:szCs w:val="24"/>
        </w:rPr>
        <w:t>无。</w:t>
      </w:r>
    </w:p>
    <w:bookmarkEnd w:id="289"/>
    <w:p w:rsidR="00BA41EE" w:rsidRDefault="00BA41EE" w:rsidP="00E82A74">
      <w:pPr>
        <w:pStyle w:val="XBRLTitle4"/>
        <w:spacing w:before="156" w:after="156"/>
      </w:pPr>
      <w:r>
        <w:rPr>
          <w:rFonts w:hint="eastAsia"/>
        </w:rPr>
        <w:t>各关联方投资本基金的情况</w:t>
      </w:r>
    </w:p>
    <w:p w:rsidR="00BA41EE" w:rsidRDefault="00BA41EE" w:rsidP="00E82A74">
      <w:pPr>
        <w:pStyle w:val="XBRLTitle5"/>
        <w:spacing w:before="156" w:after="156"/>
      </w:pPr>
      <w:bookmarkStart w:id="290" w:name="m07ZXH_04_10_04_01"/>
      <w:r>
        <w:rPr>
          <w:rFonts w:hint="eastAsia"/>
        </w:rPr>
        <w:t>报告期内基金管理人运用固有资金投资本基金的情况</w:t>
      </w:r>
    </w:p>
    <w:p w:rsidR="00BA41EE" w:rsidRPr="00F73837" w:rsidRDefault="00BA41EE" w:rsidP="00F73837">
      <w:pPr>
        <w:spacing w:line="360" w:lineRule="auto"/>
        <w:ind w:left="420"/>
        <w:jc w:val="right"/>
        <w:rPr>
          <w:rFonts w:ascii="宋体"/>
          <w:szCs w:val="24"/>
        </w:rPr>
      </w:pPr>
      <w:bookmarkStart w:id="291" w:name="m07ZXH_04_10_04_01_tab"/>
      <w:r w:rsidRPr="00F73837">
        <w:rPr>
          <w:rFonts w:ascii="宋体" w:hAnsi="宋体" w:hint="eastAsia"/>
          <w:szCs w:val="24"/>
        </w:rPr>
        <w:t>份额单位：份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0"/>
        <w:gridCol w:w="4620"/>
      </w:tblGrid>
      <w:tr w:rsidR="00BA41EE" w:rsidTr="008E6659">
        <w:trPr>
          <w:trHeight w:val="340"/>
        </w:trPr>
        <w:tc>
          <w:tcPr>
            <w:tcW w:w="4280" w:type="dxa"/>
            <w:shd w:val="clear" w:color="auto" w:fill="D9D9D9"/>
            <w:vAlign w:val="center"/>
          </w:tcPr>
          <w:p w:rsidR="00BA41EE" w:rsidRDefault="00BA41EE" w:rsidP="00503D87">
            <w:pPr>
              <w:pStyle w:val="Date"/>
              <w:rPr>
                <w:rFonts w:ascii="宋体"/>
                <w:sz w:val="21"/>
              </w:rPr>
            </w:pPr>
            <w:r>
              <w:rPr>
                <w:rFonts w:ascii="宋体" w:hAnsi="宋体" w:hint="eastAsia"/>
                <w:sz w:val="21"/>
              </w:rPr>
              <w:t>项目</w:t>
            </w:r>
          </w:p>
        </w:tc>
        <w:tc>
          <w:tcPr>
            <w:tcW w:w="4620" w:type="dxa"/>
            <w:shd w:val="clear" w:color="auto" w:fill="D9D9D9"/>
            <w:vAlign w:val="center"/>
          </w:tcPr>
          <w:p w:rsidR="00BA41EE" w:rsidRDefault="00BA41EE" w:rsidP="00503D87">
            <w:pPr>
              <w:jc w:val="center"/>
              <w:rPr>
                <w:rFonts w:ascii="宋体"/>
              </w:rPr>
            </w:pPr>
            <w:r>
              <w:rPr>
                <w:rFonts w:ascii="宋体" w:hAnsi="宋体" w:hint="eastAsia"/>
              </w:rPr>
              <w:t>本期</w:t>
            </w:r>
          </w:p>
          <w:p w:rsidR="00BA41EE" w:rsidRDefault="00BA41EE" w:rsidP="00503D87">
            <w:pPr>
              <w:jc w:val="center"/>
              <w:rPr>
                <w:rFonts w:ascii="宋体"/>
              </w:rPr>
            </w:pP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18</w:t>
            </w:r>
            <w:r>
              <w:rPr>
                <w:rFonts w:ascii="宋体" w:hAnsi="宋体" w:hint="eastAsia"/>
              </w:rPr>
              <w:t>日至</w:t>
            </w:r>
            <w:r>
              <w:rPr>
                <w:rFonts w:ascii="宋体" w:hAnsi="宋体"/>
              </w:rPr>
              <w:t>2013</w:t>
            </w:r>
            <w:r>
              <w:rPr>
                <w:rFonts w:ascii="宋体" w:hAnsi="宋体" w:hint="eastAsia"/>
              </w:rPr>
              <w:t>年</w:t>
            </w:r>
            <w:r>
              <w:rPr>
                <w:rFonts w:ascii="宋体" w:hAnsi="宋体"/>
              </w:rPr>
              <w:t>6</w:t>
            </w:r>
            <w:r>
              <w:rPr>
                <w:rFonts w:ascii="宋体" w:hAnsi="宋体" w:hint="eastAsia"/>
              </w:rPr>
              <w:t>月</w:t>
            </w:r>
            <w:r>
              <w:rPr>
                <w:rFonts w:ascii="宋体" w:hAnsi="宋体"/>
              </w:rPr>
              <w:t>30</w:t>
            </w:r>
            <w:r>
              <w:rPr>
                <w:rFonts w:ascii="宋体" w:hAnsi="宋体" w:hint="eastAsia"/>
              </w:rPr>
              <w:t>日</w:t>
            </w:r>
          </w:p>
        </w:tc>
      </w:tr>
      <w:tr w:rsidR="00BA41EE" w:rsidRPr="008E6659" w:rsidTr="008E6659">
        <w:trPr>
          <w:trHeight w:val="340"/>
        </w:trPr>
        <w:tc>
          <w:tcPr>
            <w:tcW w:w="4280" w:type="dxa"/>
            <w:vAlign w:val="center"/>
          </w:tcPr>
          <w:p w:rsidR="00BA41EE" w:rsidRPr="008E6659" w:rsidRDefault="00BA41EE" w:rsidP="008E6659">
            <w:pPr>
              <w:pStyle w:val="Date"/>
              <w:rPr>
                <w:rFonts w:ascii="宋体"/>
                <w:sz w:val="21"/>
              </w:rPr>
            </w:pPr>
            <w:r w:rsidRPr="008E6659">
              <w:rPr>
                <w:rFonts w:ascii="宋体" w:hAnsi="宋体" w:hint="eastAsia"/>
                <w:sz w:val="21"/>
              </w:rPr>
              <w:t>基金合同生效日</w:t>
            </w:r>
            <w:r w:rsidRPr="008E6659">
              <w:rPr>
                <w:rFonts w:ascii="宋体" w:hAnsi="宋体"/>
                <w:sz w:val="21"/>
              </w:rPr>
              <w:t>(2013</w:t>
            </w:r>
            <w:r w:rsidRPr="008E6659">
              <w:rPr>
                <w:rFonts w:ascii="宋体" w:hAnsi="宋体" w:hint="eastAsia"/>
                <w:sz w:val="21"/>
              </w:rPr>
              <w:t>年</w:t>
            </w:r>
            <w:r w:rsidRPr="008E6659">
              <w:rPr>
                <w:rFonts w:ascii="宋体" w:hAnsi="宋体"/>
                <w:sz w:val="21"/>
              </w:rPr>
              <w:t>2</w:t>
            </w:r>
            <w:r w:rsidRPr="008E6659">
              <w:rPr>
                <w:rFonts w:ascii="宋体" w:hAnsi="宋体" w:hint="eastAsia"/>
                <w:sz w:val="21"/>
              </w:rPr>
              <w:t>月</w:t>
            </w:r>
            <w:r w:rsidRPr="008E6659">
              <w:rPr>
                <w:rFonts w:ascii="宋体" w:hAnsi="宋体"/>
                <w:sz w:val="21"/>
              </w:rPr>
              <w:t>18</w:t>
            </w:r>
            <w:r w:rsidRPr="008E6659">
              <w:rPr>
                <w:rFonts w:ascii="宋体" w:hAnsi="宋体" w:hint="eastAsia"/>
                <w:sz w:val="21"/>
              </w:rPr>
              <w:t>日</w:t>
            </w:r>
            <w:r w:rsidRPr="008E6659">
              <w:rPr>
                <w:rFonts w:ascii="宋体" w:hAnsi="宋体"/>
                <w:sz w:val="21"/>
              </w:rPr>
              <w:t>)</w:t>
            </w:r>
            <w:r w:rsidRPr="008E6659">
              <w:rPr>
                <w:rFonts w:ascii="宋体" w:hAnsi="宋体" w:hint="eastAsia"/>
                <w:sz w:val="21"/>
              </w:rPr>
              <w:t>持有的基金份额</w:t>
            </w:r>
          </w:p>
        </w:tc>
        <w:tc>
          <w:tcPr>
            <w:tcW w:w="4620" w:type="dxa"/>
            <w:vAlign w:val="center"/>
          </w:tcPr>
          <w:p w:rsidR="00BA41EE" w:rsidRPr="008E6659" w:rsidRDefault="00BA41EE" w:rsidP="008E6659">
            <w:pPr>
              <w:ind w:right="360"/>
              <w:jc w:val="right"/>
              <w:rPr>
                <w:rFonts w:ascii="宋体"/>
              </w:rPr>
            </w:pPr>
            <w:r w:rsidRPr="008E6659">
              <w:rPr>
                <w:rFonts w:ascii="宋体" w:hAnsi="宋体"/>
              </w:rPr>
              <w:t>50,686,168.00</w:t>
            </w:r>
          </w:p>
        </w:tc>
      </w:tr>
      <w:tr w:rsidR="00BA41EE" w:rsidTr="00503D87">
        <w:trPr>
          <w:trHeight w:val="340"/>
        </w:trPr>
        <w:tc>
          <w:tcPr>
            <w:tcW w:w="4280" w:type="dxa"/>
            <w:vAlign w:val="center"/>
          </w:tcPr>
          <w:p w:rsidR="00BA41EE" w:rsidRDefault="00BA41EE" w:rsidP="00503D87">
            <w:pPr>
              <w:rPr>
                <w:rFonts w:ascii="宋体"/>
              </w:rPr>
            </w:pPr>
            <w:r>
              <w:rPr>
                <w:rFonts w:ascii="宋体" w:hAnsi="宋体" w:hint="eastAsia"/>
              </w:rPr>
              <w:t>期间申购</w:t>
            </w:r>
            <w:r>
              <w:rPr>
                <w:rFonts w:ascii="宋体" w:hAnsi="宋体"/>
              </w:rPr>
              <w:t>/</w:t>
            </w:r>
            <w:r>
              <w:rPr>
                <w:rFonts w:ascii="宋体" w:hAnsi="宋体" w:hint="eastAsia"/>
              </w:rPr>
              <w:t>买入总份额</w:t>
            </w:r>
          </w:p>
        </w:tc>
        <w:tc>
          <w:tcPr>
            <w:tcW w:w="4620" w:type="dxa"/>
          </w:tcPr>
          <w:p w:rsidR="00BA41EE" w:rsidRDefault="00BA41EE" w:rsidP="00503D87">
            <w:pPr>
              <w:ind w:right="360"/>
              <w:jc w:val="right"/>
              <w:rPr>
                <w:rFonts w:ascii="宋体"/>
              </w:rPr>
            </w:pPr>
            <w:r>
              <w:rPr>
                <w:rFonts w:ascii="宋体"/>
              </w:rPr>
              <w:t>-</w:t>
            </w:r>
          </w:p>
        </w:tc>
      </w:tr>
      <w:tr w:rsidR="00BA41EE" w:rsidTr="00503D87">
        <w:trPr>
          <w:trHeight w:val="340"/>
        </w:trPr>
        <w:tc>
          <w:tcPr>
            <w:tcW w:w="4280" w:type="dxa"/>
            <w:vAlign w:val="center"/>
          </w:tcPr>
          <w:p w:rsidR="00BA41EE" w:rsidRDefault="00BA41EE" w:rsidP="00503D87">
            <w:pPr>
              <w:rPr>
                <w:rFonts w:ascii="宋体"/>
              </w:rPr>
            </w:pPr>
            <w:r>
              <w:rPr>
                <w:rFonts w:ascii="宋体" w:hAnsi="宋体" w:hint="eastAsia"/>
              </w:rPr>
              <w:t>期间因拆分增加的份额</w:t>
            </w:r>
          </w:p>
        </w:tc>
        <w:tc>
          <w:tcPr>
            <w:tcW w:w="4620" w:type="dxa"/>
          </w:tcPr>
          <w:p w:rsidR="00BA41EE" w:rsidRDefault="00BA41EE" w:rsidP="00503D87">
            <w:pPr>
              <w:ind w:right="360"/>
              <w:jc w:val="right"/>
              <w:rPr>
                <w:rFonts w:ascii="宋体"/>
              </w:rPr>
            </w:pPr>
            <w:r>
              <w:rPr>
                <w:rFonts w:ascii="宋体" w:hAnsi="宋体"/>
              </w:rPr>
              <w:t>-6,248,272.00</w:t>
            </w:r>
          </w:p>
        </w:tc>
      </w:tr>
      <w:tr w:rsidR="00BA41EE" w:rsidTr="00503D87">
        <w:trPr>
          <w:trHeight w:val="340"/>
        </w:trPr>
        <w:tc>
          <w:tcPr>
            <w:tcW w:w="4280" w:type="dxa"/>
            <w:vAlign w:val="center"/>
          </w:tcPr>
          <w:p w:rsidR="00BA41EE" w:rsidRDefault="00BA41EE" w:rsidP="00503D87">
            <w:pPr>
              <w:rPr>
                <w:rFonts w:ascii="宋体"/>
              </w:rPr>
            </w:pPr>
            <w:r>
              <w:rPr>
                <w:rFonts w:ascii="宋体" w:hAnsi="宋体" w:hint="eastAsia"/>
              </w:rPr>
              <w:t>期间赎回</w:t>
            </w:r>
            <w:r>
              <w:rPr>
                <w:rFonts w:ascii="宋体" w:hAnsi="宋体"/>
              </w:rPr>
              <w:t>/</w:t>
            </w:r>
            <w:r>
              <w:rPr>
                <w:rFonts w:ascii="宋体" w:hAnsi="宋体" w:hint="eastAsia"/>
              </w:rPr>
              <w:t>卖出总份额</w:t>
            </w:r>
          </w:p>
        </w:tc>
        <w:tc>
          <w:tcPr>
            <w:tcW w:w="4620" w:type="dxa"/>
          </w:tcPr>
          <w:p w:rsidR="00BA41EE" w:rsidRDefault="00BA41EE" w:rsidP="00503D87">
            <w:pPr>
              <w:ind w:right="360"/>
              <w:jc w:val="right"/>
              <w:rPr>
                <w:rFonts w:ascii="宋体"/>
              </w:rPr>
            </w:pPr>
            <w:r>
              <w:rPr>
                <w:rFonts w:ascii="宋体"/>
              </w:rPr>
              <w:t>-</w:t>
            </w:r>
          </w:p>
        </w:tc>
      </w:tr>
      <w:tr w:rsidR="00BA41EE" w:rsidTr="00503D87">
        <w:trPr>
          <w:trHeight w:val="340"/>
        </w:trPr>
        <w:tc>
          <w:tcPr>
            <w:tcW w:w="4280" w:type="dxa"/>
            <w:vAlign w:val="center"/>
          </w:tcPr>
          <w:p w:rsidR="00BA41EE" w:rsidRDefault="00BA41EE" w:rsidP="00503D87">
            <w:pPr>
              <w:rPr>
                <w:rFonts w:ascii="宋体"/>
              </w:rPr>
            </w:pPr>
            <w:r>
              <w:rPr>
                <w:rFonts w:ascii="宋体" w:hAnsi="宋体" w:hint="eastAsia"/>
              </w:rPr>
              <w:t>期末持有的基金份额</w:t>
            </w:r>
          </w:p>
        </w:tc>
        <w:tc>
          <w:tcPr>
            <w:tcW w:w="4620" w:type="dxa"/>
          </w:tcPr>
          <w:p w:rsidR="00BA41EE" w:rsidRDefault="00BA41EE" w:rsidP="00503D87">
            <w:pPr>
              <w:ind w:right="360"/>
              <w:jc w:val="right"/>
              <w:rPr>
                <w:rFonts w:ascii="宋体"/>
              </w:rPr>
            </w:pPr>
            <w:r>
              <w:rPr>
                <w:rFonts w:ascii="宋体" w:hAnsi="宋体"/>
              </w:rPr>
              <w:t>44,437,896.00</w:t>
            </w:r>
          </w:p>
        </w:tc>
      </w:tr>
      <w:tr w:rsidR="00BA41EE" w:rsidTr="00503D87">
        <w:trPr>
          <w:trHeight w:val="340"/>
        </w:trPr>
        <w:tc>
          <w:tcPr>
            <w:tcW w:w="4280" w:type="dxa"/>
            <w:vAlign w:val="center"/>
          </w:tcPr>
          <w:p w:rsidR="00BA41EE" w:rsidRDefault="00BA41EE" w:rsidP="00503D87">
            <w:pPr>
              <w:rPr>
                <w:rFonts w:ascii="宋体"/>
              </w:rPr>
            </w:pPr>
            <w:r>
              <w:rPr>
                <w:rFonts w:ascii="宋体" w:hAnsi="宋体" w:hint="eastAsia"/>
              </w:rPr>
              <w:t>期末持有的基金份额</w:t>
            </w:r>
          </w:p>
          <w:p w:rsidR="00BA41EE" w:rsidRDefault="00BA41EE" w:rsidP="00503D87">
            <w:pPr>
              <w:rPr>
                <w:rFonts w:ascii="宋体"/>
              </w:rPr>
            </w:pPr>
            <w:r>
              <w:rPr>
                <w:rFonts w:ascii="宋体" w:hAnsi="宋体" w:hint="eastAsia"/>
              </w:rPr>
              <w:t>占基金总份额比例</w:t>
            </w:r>
          </w:p>
        </w:tc>
        <w:tc>
          <w:tcPr>
            <w:tcW w:w="4620" w:type="dxa"/>
          </w:tcPr>
          <w:p w:rsidR="00BA41EE" w:rsidRDefault="00BA41EE" w:rsidP="00503D87">
            <w:pPr>
              <w:ind w:right="360"/>
              <w:jc w:val="right"/>
              <w:rPr>
                <w:rFonts w:ascii="宋体"/>
              </w:rPr>
            </w:pPr>
            <w:r>
              <w:rPr>
                <w:rFonts w:ascii="宋体" w:hAnsi="宋体"/>
              </w:rPr>
              <w:t>1.92%</w:t>
            </w:r>
          </w:p>
        </w:tc>
      </w:tr>
      <w:bookmarkEnd w:id="291"/>
    </w:tbl>
    <w:p w:rsidR="00BA41EE" w:rsidRDefault="00BA41EE">
      <w:pPr>
        <w:spacing w:line="360" w:lineRule="auto"/>
        <w:rPr>
          <w:rFonts w:ascii="宋体"/>
          <w:szCs w:val="24"/>
        </w:rPr>
      </w:pPr>
    </w:p>
    <w:p w:rsidR="00BA41EE" w:rsidRDefault="00BA41EE" w:rsidP="00E82A74">
      <w:pPr>
        <w:pStyle w:val="XBRLTitle5"/>
        <w:spacing w:before="156" w:after="156"/>
      </w:pPr>
      <w:bookmarkStart w:id="292" w:name="m07ZXH_04_10_04_02"/>
      <w:bookmarkEnd w:id="290"/>
      <w:r>
        <w:rPr>
          <w:rFonts w:hint="eastAsia"/>
        </w:rPr>
        <w:t>报告期末除基金管理人之外的其他关联方投资本基金的情况</w:t>
      </w:r>
    </w:p>
    <w:p w:rsidR="00BA41EE" w:rsidRPr="00570FD5" w:rsidRDefault="00BA41EE" w:rsidP="00570FD5">
      <w:pPr>
        <w:spacing w:line="360" w:lineRule="auto"/>
        <w:ind w:left="420"/>
        <w:jc w:val="right"/>
        <w:rPr>
          <w:rFonts w:ascii="宋体"/>
          <w:szCs w:val="24"/>
        </w:rPr>
      </w:pPr>
      <w:bookmarkStart w:id="293" w:name="m07ZXH_04_10_04_02_tab"/>
      <w:r w:rsidRPr="00570FD5">
        <w:rPr>
          <w:rFonts w:ascii="宋体" w:hAnsi="宋体" w:hint="eastAsia"/>
          <w:szCs w:val="24"/>
        </w:rPr>
        <w:t>份额单位：份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4"/>
        <w:gridCol w:w="3306"/>
        <w:gridCol w:w="3560"/>
      </w:tblGrid>
      <w:tr w:rsidR="00BA41EE" w:rsidTr="00503D87">
        <w:trPr>
          <w:cantSplit/>
        </w:trPr>
        <w:tc>
          <w:tcPr>
            <w:tcW w:w="2034" w:type="dxa"/>
            <w:vMerge w:val="restart"/>
            <w:shd w:val="clear" w:color="auto" w:fill="D9D9D9"/>
            <w:vAlign w:val="center"/>
          </w:tcPr>
          <w:p w:rsidR="00BA41EE" w:rsidRDefault="00BA41EE" w:rsidP="00503D87">
            <w:pPr>
              <w:rPr>
                <w:rFonts w:ascii="宋体"/>
                <w:szCs w:val="24"/>
              </w:rPr>
            </w:pPr>
            <w:r>
              <w:rPr>
                <w:rFonts w:ascii="宋体" w:hAnsi="宋体" w:hint="eastAsia"/>
                <w:szCs w:val="24"/>
              </w:rPr>
              <w:t>关联方名称</w:t>
            </w:r>
          </w:p>
        </w:tc>
        <w:tc>
          <w:tcPr>
            <w:tcW w:w="6866" w:type="dxa"/>
            <w:gridSpan w:val="2"/>
            <w:shd w:val="clear" w:color="auto" w:fill="D9D9D9"/>
            <w:vAlign w:val="center"/>
          </w:tcPr>
          <w:p w:rsidR="00BA41EE" w:rsidRDefault="00BA41EE" w:rsidP="00503D87">
            <w:pPr>
              <w:jc w:val="center"/>
              <w:rPr>
                <w:rFonts w:ascii="宋体"/>
                <w:szCs w:val="24"/>
              </w:rPr>
            </w:pPr>
            <w:r>
              <w:rPr>
                <w:rFonts w:ascii="宋体" w:hAnsi="宋体" w:hint="eastAsia"/>
                <w:szCs w:val="24"/>
              </w:rPr>
              <w:t>本期末</w:t>
            </w:r>
          </w:p>
          <w:p w:rsidR="00BA41EE" w:rsidRDefault="00BA41EE" w:rsidP="00503D87">
            <w:pPr>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6</w:t>
            </w:r>
            <w:r>
              <w:rPr>
                <w:rFonts w:ascii="宋体" w:hAnsi="宋体" w:hint="eastAsia"/>
                <w:szCs w:val="24"/>
              </w:rPr>
              <w:t>月</w:t>
            </w:r>
            <w:r>
              <w:rPr>
                <w:rFonts w:ascii="宋体" w:hAnsi="宋体"/>
                <w:szCs w:val="24"/>
              </w:rPr>
              <w:t>30</w:t>
            </w:r>
            <w:r>
              <w:rPr>
                <w:rFonts w:ascii="宋体" w:hAnsi="宋体" w:hint="eastAsia"/>
                <w:szCs w:val="24"/>
              </w:rPr>
              <w:t>日</w:t>
            </w:r>
          </w:p>
        </w:tc>
      </w:tr>
      <w:tr w:rsidR="00BA41EE" w:rsidTr="00503D87">
        <w:trPr>
          <w:cantSplit/>
        </w:trPr>
        <w:tc>
          <w:tcPr>
            <w:tcW w:w="2034" w:type="dxa"/>
            <w:vMerge/>
            <w:shd w:val="clear" w:color="auto" w:fill="D9D9D9"/>
            <w:vAlign w:val="center"/>
          </w:tcPr>
          <w:p w:rsidR="00BA41EE" w:rsidRDefault="00BA41EE" w:rsidP="00503D87">
            <w:pPr>
              <w:rPr>
                <w:rFonts w:ascii="宋体"/>
                <w:szCs w:val="24"/>
              </w:rPr>
            </w:pPr>
          </w:p>
        </w:tc>
        <w:tc>
          <w:tcPr>
            <w:tcW w:w="3306" w:type="dxa"/>
            <w:shd w:val="clear" w:color="auto" w:fill="D9D9D9"/>
            <w:vAlign w:val="center"/>
          </w:tcPr>
          <w:p w:rsidR="00BA41EE" w:rsidRDefault="00BA41EE" w:rsidP="00503D87">
            <w:pPr>
              <w:jc w:val="center"/>
              <w:rPr>
                <w:rFonts w:ascii="宋体"/>
                <w:szCs w:val="24"/>
              </w:rPr>
            </w:pPr>
            <w:r>
              <w:rPr>
                <w:rFonts w:ascii="宋体" w:hAnsi="宋体" w:hint="eastAsia"/>
                <w:szCs w:val="24"/>
              </w:rPr>
              <w:t>持有的</w:t>
            </w:r>
          </w:p>
          <w:p w:rsidR="00BA41EE" w:rsidRDefault="00BA41EE" w:rsidP="00503D87">
            <w:pPr>
              <w:jc w:val="center"/>
              <w:rPr>
                <w:rFonts w:ascii="宋体"/>
                <w:szCs w:val="24"/>
              </w:rPr>
            </w:pPr>
            <w:r>
              <w:rPr>
                <w:rFonts w:ascii="宋体" w:hAnsi="宋体" w:hint="eastAsia"/>
                <w:szCs w:val="24"/>
              </w:rPr>
              <w:t>基金份额</w:t>
            </w:r>
          </w:p>
        </w:tc>
        <w:tc>
          <w:tcPr>
            <w:tcW w:w="3560" w:type="dxa"/>
            <w:shd w:val="clear" w:color="auto" w:fill="D9D9D9"/>
            <w:vAlign w:val="center"/>
          </w:tcPr>
          <w:p w:rsidR="00BA41EE" w:rsidRDefault="00BA41EE" w:rsidP="00503D87">
            <w:pPr>
              <w:jc w:val="center"/>
              <w:rPr>
                <w:rFonts w:ascii="宋体"/>
                <w:szCs w:val="24"/>
              </w:rPr>
            </w:pPr>
            <w:r>
              <w:rPr>
                <w:rFonts w:ascii="宋体" w:hAnsi="宋体" w:hint="eastAsia"/>
                <w:szCs w:val="24"/>
              </w:rPr>
              <w:t>持有的基金份额</w:t>
            </w:r>
          </w:p>
          <w:p w:rsidR="00BA41EE" w:rsidRDefault="00BA41EE" w:rsidP="00503D87">
            <w:pPr>
              <w:jc w:val="center"/>
              <w:rPr>
                <w:rFonts w:ascii="宋体"/>
                <w:szCs w:val="24"/>
              </w:rPr>
            </w:pPr>
            <w:r>
              <w:rPr>
                <w:rFonts w:ascii="宋体" w:hAnsi="宋体" w:hint="eastAsia"/>
                <w:szCs w:val="24"/>
              </w:rPr>
              <w:t>占基金总份额的比例</w:t>
            </w:r>
          </w:p>
        </w:tc>
      </w:tr>
      <w:tr w:rsidR="00BA41EE" w:rsidTr="00503D87">
        <w:tc>
          <w:tcPr>
            <w:tcW w:w="2034" w:type="dxa"/>
          </w:tcPr>
          <w:p w:rsidR="00BA41EE" w:rsidRDefault="00BA41EE" w:rsidP="00B30E44">
            <w:pPr>
              <w:jc w:val="center"/>
              <w:rPr>
                <w:rFonts w:ascii="宋体"/>
                <w:sz w:val="18"/>
                <w:szCs w:val="24"/>
              </w:rPr>
            </w:pPr>
            <w:r>
              <w:rPr>
                <w:rFonts w:ascii="宋体" w:hAnsi="宋体" w:hint="eastAsia"/>
                <w:sz w:val="18"/>
                <w:szCs w:val="24"/>
              </w:rPr>
              <w:t>华泰证券</w:t>
            </w:r>
          </w:p>
        </w:tc>
        <w:tc>
          <w:tcPr>
            <w:tcW w:w="3306" w:type="dxa"/>
          </w:tcPr>
          <w:p w:rsidR="00BA41EE" w:rsidRDefault="00BA41EE" w:rsidP="00503D87">
            <w:pPr>
              <w:jc w:val="right"/>
              <w:rPr>
                <w:rFonts w:ascii="宋体"/>
                <w:sz w:val="18"/>
                <w:szCs w:val="24"/>
              </w:rPr>
            </w:pPr>
            <w:r>
              <w:rPr>
                <w:rFonts w:ascii="宋体" w:hAnsi="宋体"/>
                <w:sz w:val="18"/>
                <w:szCs w:val="24"/>
              </w:rPr>
              <w:t>41,756,295.00</w:t>
            </w:r>
          </w:p>
        </w:tc>
        <w:tc>
          <w:tcPr>
            <w:tcW w:w="3560" w:type="dxa"/>
          </w:tcPr>
          <w:p w:rsidR="00BA41EE" w:rsidRDefault="00BA41EE" w:rsidP="00503D87">
            <w:pPr>
              <w:jc w:val="right"/>
              <w:rPr>
                <w:rFonts w:ascii="宋体"/>
                <w:sz w:val="18"/>
                <w:szCs w:val="24"/>
              </w:rPr>
            </w:pPr>
            <w:r>
              <w:rPr>
                <w:rFonts w:ascii="宋体" w:hAnsi="宋体"/>
                <w:sz w:val="18"/>
                <w:szCs w:val="24"/>
              </w:rPr>
              <w:t>1.81%</w:t>
            </w:r>
          </w:p>
        </w:tc>
      </w:tr>
      <w:tr w:rsidR="00BA41EE" w:rsidTr="00503D87">
        <w:tc>
          <w:tcPr>
            <w:tcW w:w="2034" w:type="dxa"/>
          </w:tcPr>
          <w:p w:rsidR="00BA41EE" w:rsidRDefault="00BA41EE" w:rsidP="00B30E44">
            <w:pPr>
              <w:jc w:val="center"/>
              <w:rPr>
                <w:rFonts w:ascii="宋体"/>
                <w:sz w:val="18"/>
                <w:szCs w:val="24"/>
              </w:rPr>
            </w:pPr>
            <w:r w:rsidRPr="00462031">
              <w:rPr>
                <w:rFonts w:ascii="宋体" w:hAnsi="宋体" w:hint="eastAsia"/>
                <w:sz w:val="18"/>
                <w:szCs w:val="24"/>
              </w:rPr>
              <w:t>南方</w:t>
            </w:r>
            <w:r w:rsidRPr="00462031">
              <w:rPr>
                <w:rFonts w:ascii="宋体" w:hAnsi="宋体"/>
                <w:sz w:val="18"/>
                <w:szCs w:val="24"/>
              </w:rPr>
              <w:t>300</w:t>
            </w:r>
            <w:r w:rsidRPr="00462031">
              <w:rPr>
                <w:rFonts w:ascii="宋体" w:hAnsi="宋体" w:hint="eastAsia"/>
                <w:sz w:val="18"/>
                <w:szCs w:val="24"/>
              </w:rPr>
              <w:t>联接</w:t>
            </w:r>
          </w:p>
        </w:tc>
        <w:tc>
          <w:tcPr>
            <w:tcW w:w="3306" w:type="dxa"/>
          </w:tcPr>
          <w:p w:rsidR="00BA41EE" w:rsidRDefault="00BA41EE" w:rsidP="00503D87">
            <w:pPr>
              <w:jc w:val="right"/>
              <w:rPr>
                <w:rFonts w:ascii="宋体"/>
                <w:sz w:val="18"/>
                <w:szCs w:val="24"/>
              </w:rPr>
            </w:pPr>
            <w:r w:rsidRPr="00462031">
              <w:rPr>
                <w:rFonts w:ascii="宋体" w:hAnsi="宋体"/>
                <w:sz w:val="18"/>
                <w:szCs w:val="24"/>
              </w:rPr>
              <w:t>864,409,669.00</w:t>
            </w:r>
          </w:p>
        </w:tc>
        <w:tc>
          <w:tcPr>
            <w:tcW w:w="3560" w:type="dxa"/>
          </w:tcPr>
          <w:p w:rsidR="00BA41EE" w:rsidRDefault="00BA41EE" w:rsidP="00503D87">
            <w:pPr>
              <w:jc w:val="right"/>
              <w:rPr>
                <w:rFonts w:ascii="宋体"/>
                <w:sz w:val="18"/>
                <w:szCs w:val="24"/>
              </w:rPr>
            </w:pPr>
            <w:r w:rsidRPr="00462031">
              <w:rPr>
                <w:rFonts w:ascii="宋体" w:hAnsi="宋体"/>
                <w:sz w:val="18"/>
                <w:szCs w:val="24"/>
              </w:rPr>
              <w:t>37.37%</w:t>
            </w:r>
          </w:p>
        </w:tc>
      </w:tr>
      <w:bookmarkEnd w:id="293"/>
    </w:tbl>
    <w:p w:rsidR="00BA41EE" w:rsidRDefault="00BA41EE">
      <w:pPr>
        <w:spacing w:line="360" w:lineRule="auto"/>
        <w:rPr>
          <w:rFonts w:ascii="宋体"/>
          <w:szCs w:val="24"/>
        </w:rPr>
      </w:pPr>
    </w:p>
    <w:p w:rsidR="00BA41EE" w:rsidRDefault="00BA41EE" w:rsidP="00E82A74">
      <w:pPr>
        <w:pStyle w:val="XBRLTitle4"/>
        <w:spacing w:before="156" w:after="156"/>
      </w:pPr>
      <w:bookmarkStart w:id="294" w:name="m07ZXH_04_10_05"/>
      <w:bookmarkEnd w:id="292"/>
      <w:r>
        <w:rPr>
          <w:rFonts w:hint="eastAsia"/>
        </w:rPr>
        <w:t>由关联方保管的银行存款余额及当期产生的利息收入</w:t>
      </w:r>
    </w:p>
    <w:p w:rsidR="00BA41EE" w:rsidRPr="00631B66" w:rsidRDefault="00BA41EE" w:rsidP="00631B66">
      <w:pPr>
        <w:spacing w:line="360" w:lineRule="auto"/>
        <w:ind w:left="420"/>
        <w:jc w:val="right"/>
        <w:rPr>
          <w:rFonts w:ascii="宋体"/>
          <w:szCs w:val="24"/>
        </w:rPr>
      </w:pPr>
      <w:r w:rsidRPr="00631B66">
        <w:rPr>
          <w:rFonts w:ascii="宋体" w:hAnsi="宋体"/>
          <w:szCs w:val="24"/>
        </w:rPr>
        <w:t xml:space="preserve">  </w:t>
      </w:r>
      <w:r w:rsidRPr="00631B66">
        <w:rPr>
          <w:rFonts w:ascii="宋体" w:hAnsi="宋体" w:hint="eastAsia"/>
          <w:szCs w:val="24"/>
        </w:rPr>
        <w:t>单位：人民币元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85"/>
        <w:gridCol w:w="2693"/>
        <w:gridCol w:w="3402"/>
      </w:tblGrid>
      <w:tr w:rsidR="00BA41EE" w:rsidTr="00631B66">
        <w:trPr>
          <w:cantSplit/>
          <w:trHeight w:val="315"/>
        </w:trPr>
        <w:tc>
          <w:tcPr>
            <w:tcW w:w="1985" w:type="dxa"/>
            <w:vMerge w:val="restart"/>
            <w:shd w:val="clear" w:color="auto" w:fill="D9D9D9"/>
            <w:vAlign w:val="center"/>
          </w:tcPr>
          <w:p w:rsidR="00BA41EE" w:rsidRDefault="00BA41EE" w:rsidP="00D92B7A">
            <w:pPr>
              <w:jc w:val="center"/>
              <w:rPr>
                <w:rFonts w:ascii="宋体"/>
                <w:szCs w:val="24"/>
              </w:rPr>
            </w:pPr>
            <w:r>
              <w:rPr>
                <w:rFonts w:ascii="宋体" w:hAnsi="宋体" w:hint="eastAsia"/>
                <w:szCs w:val="24"/>
              </w:rPr>
              <w:t>关联方</w:t>
            </w:r>
          </w:p>
          <w:p w:rsidR="00BA41EE" w:rsidRDefault="00BA41EE" w:rsidP="00D92B7A">
            <w:pPr>
              <w:jc w:val="center"/>
              <w:rPr>
                <w:rFonts w:ascii="宋体"/>
                <w:szCs w:val="24"/>
              </w:rPr>
            </w:pPr>
            <w:r>
              <w:rPr>
                <w:rFonts w:ascii="宋体" w:hAnsi="宋体" w:hint="eastAsia"/>
                <w:szCs w:val="24"/>
              </w:rPr>
              <w:t>名称</w:t>
            </w:r>
          </w:p>
        </w:tc>
        <w:tc>
          <w:tcPr>
            <w:tcW w:w="6095" w:type="dxa"/>
            <w:gridSpan w:val="2"/>
            <w:shd w:val="clear" w:color="auto" w:fill="D9D9D9"/>
            <w:tcMar>
              <w:top w:w="15" w:type="dxa"/>
              <w:left w:w="15" w:type="dxa"/>
              <w:bottom w:w="0" w:type="dxa"/>
              <w:right w:w="15" w:type="dxa"/>
            </w:tcMar>
            <w:vAlign w:val="center"/>
          </w:tcPr>
          <w:p w:rsidR="00BA41EE" w:rsidRDefault="00BA41EE" w:rsidP="00D92B7A">
            <w:pPr>
              <w:widowControl/>
              <w:jc w:val="center"/>
              <w:rPr>
                <w:rFonts w:ascii="宋体"/>
                <w:szCs w:val="24"/>
              </w:rPr>
            </w:pPr>
            <w:r>
              <w:rPr>
                <w:rFonts w:ascii="宋体" w:hAnsi="宋体" w:hint="eastAsia"/>
                <w:szCs w:val="24"/>
              </w:rPr>
              <w:t>本期</w:t>
            </w:r>
          </w:p>
          <w:p w:rsidR="00BA41EE" w:rsidRDefault="00BA41EE" w:rsidP="00631B66">
            <w:pPr>
              <w:widowControl/>
              <w:jc w:val="center"/>
              <w:rPr>
                <w:szCs w:val="24"/>
              </w:rPr>
            </w:pPr>
            <w:r>
              <w:rPr>
                <w:rFonts w:ascii="宋体" w:hAnsi="宋体"/>
              </w:rPr>
              <w:t>2013</w:t>
            </w:r>
            <w:r>
              <w:rPr>
                <w:rFonts w:ascii="宋体" w:hAnsi="宋体" w:hint="eastAsia"/>
              </w:rPr>
              <w:t>年</w:t>
            </w:r>
            <w:r>
              <w:rPr>
                <w:rFonts w:ascii="宋体" w:hAnsi="宋体"/>
              </w:rPr>
              <w:t>2</w:t>
            </w:r>
            <w:r>
              <w:rPr>
                <w:rFonts w:ascii="宋体" w:hAnsi="宋体" w:hint="eastAsia"/>
              </w:rPr>
              <w:t>月</w:t>
            </w:r>
            <w:r>
              <w:rPr>
                <w:rFonts w:ascii="宋体" w:hAnsi="宋体"/>
              </w:rPr>
              <w:t>18</w:t>
            </w:r>
            <w:r>
              <w:rPr>
                <w:rFonts w:ascii="宋体" w:hAnsi="宋体" w:hint="eastAsia"/>
              </w:rPr>
              <w:t>日至</w:t>
            </w:r>
            <w:r>
              <w:rPr>
                <w:rFonts w:ascii="宋体" w:hAnsi="宋体"/>
              </w:rPr>
              <w:t>2013</w:t>
            </w:r>
            <w:r>
              <w:rPr>
                <w:rFonts w:ascii="宋体" w:hAnsi="宋体" w:hint="eastAsia"/>
              </w:rPr>
              <w:t>年</w:t>
            </w:r>
            <w:r>
              <w:rPr>
                <w:rFonts w:ascii="宋体" w:hAnsi="宋体"/>
              </w:rPr>
              <w:t>6</w:t>
            </w:r>
            <w:r>
              <w:rPr>
                <w:rFonts w:ascii="宋体" w:hAnsi="宋体" w:hint="eastAsia"/>
              </w:rPr>
              <w:t>月</w:t>
            </w:r>
            <w:r>
              <w:rPr>
                <w:rFonts w:ascii="宋体" w:hAnsi="宋体"/>
              </w:rPr>
              <w:t>30</w:t>
            </w:r>
            <w:r>
              <w:rPr>
                <w:rFonts w:ascii="宋体" w:hAnsi="宋体" w:hint="eastAsia"/>
              </w:rPr>
              <w:t>日</w:t>
            </w:r>
          </w:p>
        </w:tc>
      </w:tr>
      <w:tr w:rsidR="00BA41EE" w:rsidTr="00631B66">
        <w:trPr>
          <w:cantSplit/>
          <w:trHeight w:val="315"/>
        </w:trPr>
        <w:tc>
          <w:tcPr>
            <w:tcW w:w="1985" w:type="dxa"/>
            <w:vMerge/>
            <w:shd w:val="clear" w:color="auto" w:fill="D9D9D9"/>
            <w:vAlign w:val="center"/>
          </w:tcPr>
          <w:p w:rsidR="00BA41EE" w:rsidRDefault="00BA41EE" w:rsidP="00D92B7A">
            <w:pPr>
              <w:jc w:val="center"/>
              <w:rPr>
                <w:rFonts w:ascii="宋体"/>
                <w:szCs w:val="24"/>
              </w:rPr>
            </w:pPr>
          </w:p>
        </w:tc>
        <w:tc>
          <w:tcPr>
            <w:tcW w:w="2693" w:type="dxa"/>
            <w:shd w:val="clear" w:color="auto" w:fill="D9D9D9"/>
            <w:tcMar>
              <w:top w:w="15" w:type="dxa"/>
              <w:left w:w="15" w:type="dxa"/>
              <w:bottom w:w="0" w:type="dxa"/>
              <w:right w:w="15" w:type="dxa"/>
            </w:tcMar>
            <w:vAlign w:val="center"/>
          </w:tcPr>
          <w:p w:rsidR="00BA41EE" w:rsidRDefault="00BA41EE" w:rsidP="00D92B7A">
            <w:pPr>
              <w:jc w:val="center"/>
              <w:rPr>
                <w:rFonts w:ascii="宋体"/>
                <w:szCs w:val="24"/>
              </w:rPr>
            </w:pPr>
            <w:r>
              <w:rPr>
                <w:rFonts w:ascii="宋体" w:hAnsi="宋体" w:hint="eastAsia"/>
                <w:szCs w:val="24"/>
              </w:rPr>
              <w:t>期末余额</w:t>
            </w:r>
          </w:p>
        </w:tc>
        <w:tc>
          <w:tcPr>
            <w:tcW w:w="3402" w:type="dxa"/>
            <w:shd w:val="clear" w:color="auto" w:fill="D9D9D9"/>
            <w:vAlign w:val="center"/>
          </w:tcPr>
          <w:p w:rsidR="00BA41EE" w:rsidRDefault="00BA41EE" w:rsidP="00D92B7A">
            <w:pPr>
              <w:jc w:val="center"/>
              <w:rPr>
                <w:rFonts w:ascii="宋体"/>
                <w:szCs w:val="24"/>
              </w:rPr>
            </w:pPr>
            <w:r>
              <w:rPr>
                <w:rFonts w:ascii="宋体" w:hAnsi="宋体" w:hint="eastAsia"/>
                <w:szCs w:val="24"/>
              </w:rPr>
              <w:t>当期利息收入</w:t>
            </w:r>
          </w:p>
        </w:tc>
      </w:tr>
      <w:tr w:rsidR="00BA41EE" w:rsidTr="00631B66">
        <w:trPr>
          <w:trHeight w:val="315"/>
        </w:trPr>
        <w:tc>
          <w:tcPr>
            <w:tcW w:w="1985" w:type="dxa"/>
            <w:vAlign w:val="center"/>
          </w:tcPr>
          <w:p w:rsidR="00BA41EE" w:rsidRPr="00880374" w:rsidRDefault="00BA41EE" w:rsidP="00D92B7A">
            <w:pPr>
              <w:jc w:val="center"/>
              <w:rPr>
                <w:rFonts w:ascii="宋体"/>
                <w:sz w:val="20"/>
                <w:szCs w:val="24"/>
              </w:rPr>
            </w:pPr>
            <w:r w:rsidRPr="00880374">
              <w:rPr>
                <w:rFonts w:ascii="宋体" w:hAnsi="宋体" w:hint="eastAsia"/>
                <w:sz w:val="20"/>
                <w:szCs w:val="24"/>
              </w:rPr>
              <w:t>活期存款</w:t>
            </w:r>
          </w:p>
        </w:tc>
        <w:tc>
          <w:tcPr>
            <w:tcW w:w="2693" w:type="dxa"/>
            <w:tcMar>
              <w:top w:w="15" w:type="dxa"/>
              <w:left w:w="15" w:type="dxa"/>
              <w:bottom w:w="0" w:type="dxa"/>
              <w:right w:w="15" w:type="dxa"/>
            </w:tcMar>
          </w:tcPr>
          <w:p w:rsidR="00BA41EE" w:rsidRPr="00880374" w:rsidRDefault="00BA41EE" w:rsidP="00D92B7A">
            <w:pPr>
              <w:jc w:val="right"/>
              <w:rPr>
                <w:rFonts w:ascii="宋体"/>
                <w:sz w:val="20"/>
                <w:szCs w:val="24"/>
              </w:rPr>
            </w:pPr>
            <w:r w:rsidRPr="00880374">
              <w:rPr>
                <w:rFonts w:ascii="宋体" w:hAnsi="宋体"/>
                <w:sz w:val="20"/>
                <w:szCs w:val="24"/>
              </w:rPr>
              <w:t>15,642,188.69</w:t>
            </w:r>
          </w:p>
        </w:tc>
        <w:tc>
          <w:tcPr>
            <w:tcW w:w="3402" w:type="dxa"/>
          </w:tcPr>
          <w:p w:rsidR="00BA41EE" w:rsidRPr="00880374" w:rsidRDefault="00BA41EE" w:rsidP="00D92B7A">
            <w:pPr>
              <w:jc w:val="right"/>
              <w:rPr>
                <w:rFonts w:ascii="宋体"/>
                <w:kern w:val="0"/>
                <w:sz w:val="20"/>
                <w:szCs w:val="24"/>
              </w:rPr>
            </w:pPr>
            <w:r w:rsidRPr="00880374">
              <w:rPr>
                <w:rFonts w:ascii="宋体" w:hAnsi="宋体"/>
                <w:kern w:val="0"/>
                <w:sz w:val="20"/>
                <w:szCs w:val="24"/>
              </w:rPr>
              <w:t>565,212.99</w:t>
            </w:r>
          </w:p>
        </w:tc>
      </w:tr>
    </w:tbl>
    <w:p w:rsidR="00BA41EE" w:rsidRPr="00631B66" w:rsidRDefault="00BA41EE" w:rsidP="002D5ACD">
      <w:pPr>
        <w:spacing w:line="360" w:lineRule="auto"/>
        <w:rPr>
          <w:rFonts w:ascii="宋体"/>
          <w:szCs w:val="24"/>
        </w:rPr>
      </w:pPr>
      <w:r w:rsidRPr="00631B66">
        <w:rPr>
          <w:rFonts w:ascii="宋体" w:hAnsi="宋体" w:hint="eastAsia"/>
          <w:szCs w:val="24"/>
        </w:rPr>
        <w:t>注：本基金的银行存款由基金托管人中国工商银行保管，按银行同业利率计息。</w:t>
      </w:r>
    </w:p>
    <w:p w:rsidR="00BA41EE" w:rsidRPr="00631B66" w:rsidRDefault="00BA41EE">
      <w:pPr>
        <w:spacing w:line="360" w:lineRule="auto"/>
        <w:rPr>
          <w:rFonts w:ascii="宋体"/>
          <w:szCs w:val="24"/>
        </w:rPr>
      </w:pPr>
    </w:p>
    <w:p w:rsidR="00BA41EE" w:rsidRDefault="00BA41EE" w:rsidP="00E82A74">
      <w:pPr>
        <w:pStyle w:val="XBRLTitle4"/>
        <w:spacing w:before="156" w:after="156"/>
      </w:pPr>
      <w:bookmarkStart w:id="295" w:name="m07ZXH_04_10_06"/>
      <w:bookmarkEnd w:id="294"/>
      <w:r>
        <w:rPr>
          <w:rFonts w:hint="eastAsia"/>
        </w:rPr>
        <w:t>本基金在承销期内参与关联方承销证券的情况</w:t>
      </w:r>
    </w:p>
    <w:p w:rsidR="00BA41EE" w:rsidRDefault="00BA41EE" w:rsidP="00A13C2C">
      <w:pPr>
        <w:spacing w:line="360" w:lineRule="auto"/>
        <w:ind w:left="420"/>
        <w:rPr>
          <w:rFonts w:ascii="宋体"/>
          <w:szCs w:val="24"/>
        </w:rPr>
      </w:pPr>
      <w:r>
        <w:rPr>
          <w:rFonts w:ascii="宋体" w:hAnsi="宋体" w:hint="eastAsia"/>
          <w:szCs w:val="24"/>
        </w:rPr>
        <w:t>无。</w:t>
      </w:r>
    </w:p>
    <w:p w:rsidR="00BA41EE" w:rsidRDefault="00BA41EE" w:rsidP="00E82A74">
      <w:pPr>
        <w:pStyle w:val="XBRLTitle4"/>
        <w:spacing w:before="156" w:after="156"/>
      </w:pPr>
      <w:bookmarkStart w:id="296" w:name="m07ZXH_04_10_07"/>
      <w:bookmarkEnd w:id="295"/>
      <w:r>
        <w:rPr>
          <w:rFonts w:hint="eastAsia"/>
        </w:rPr>
        <w:t>其他关联交易事项的说明</w:t>
      </w:r>
    </w:p>
    <w:p w:rsidR="00BA41EE" w:rsidRDefault="00BA41EE" w:rsidP="00955A5E">
      <w:pPr>
        <w:spacing w:line="360" w:lineRule="auto"/>
        <w:ind w:firstLineChars="200" w:firstLine="31680"/>
        <w:rPr>
          <w:rFonts w:ascii="宋体"/>
          <w:szCs w:val="24"/>
        </w:rPr>
      </w:pPr>
      <w:r>
        <w:rPr>
          <w:rFonts w:ascii="宋体" w:hAnsi="宋体" w:hint="eastAsia"/>
          <w:szCs w:val="24"/>
        </w:rPr>
        <w:t>无</w:t>
      </w:r>
      <w:r w:rsidRPr="00FD24B0">
        <w:rPr>
          <w:rFonts w:ascii="宋体" w:hAnsi="宋体" w:hint="eastAsia"/>
          <w:szCs w:val="24"/>
        </w:rPr>
        <w:t>。</w:t>
      </w:r>
    </w:p>
    <w:p w:rsidR="00BA41EE" w:rsidRDefault="00BA41EE" w:rsidP="00BE038C">
      <w:pPr>
        <w:pStyle w:val="XBRLTitle3"/>
        <w:spacing w:before="156" w:after="156"/>
        <w:ind w:hanging="1334"/>
      </w:pPr>
      <w:bookmarkStart w:id="297" w:name="m07ZXH_04_11"/>
      <w:bookmarkEnd w:id="296"/>
      <w:r>
        <w:rPr>
          <w:rFonts w:hint="eastAsia"/>
        </w:rPr>
        <w:t>利润分配情况</w:t>
      </w:r>
    </w:p>
    <w:p w:rsidR="00BA41EE" w:rsidRDefault="00BA41EE" w:rsidP="00E82A74">
      <w:pPr>
        <w:pStyle w:val="XBRLTitle4"/>
        <w:spacing w:before="156" w:after="156"/>
      </w:pPr>
      <w:bookmarkStart w:id="298" w:name="m07ZXH_04_11_title"/>
      <w:r>
        <w:rPr>
          <w:rFonts w:hint="eastAsia"/>
        </w:rPr>
        <w:t>利润分配情况</w:t>
      </w:r>
      <w:r>
        <w:t>——</w:t>
      </w:r>
      <w:r>
        <w:rPr>
          <w:rFonts w:hint="eastAsia"/>
        </w:rPr>
        <w:t>非货币市场基金</w:t>
      </w:r>
    </w:p>
    <w:bookmarkEnd w:id="298"/>
    <w:p w:rsidR="00BA41EE" w:rsidRDefault="00BA41EE" w:rsidP="00232AD3">
      <w:pPr>
        <w:spacing w:line="360" w:lineRule="auto"/>
        <w:ind w:left="420"/>
        <w:rPr>
          <w:rFonts w:ascii="宋体"/>
          <w:szCs w:val="24"/>
        </w:rPr>
      </w:pPr>
      <w:r>
        <w:rPr>
          <w:rFonts w:ascii="宋体" w:hAnsi="宋体" w:hint="eastAsia"/>
          <w:szCs w:val="24"/>
        </w:rPr>
        <w:t>无。</w:t>
      </w:r>
    </w:p>
    <w:bookmarkEnd w:id="297"/>
    <w:p w:rsidR="00BA41EE" w:rsidRDefault="00BA41EE" w:rsidP="00BE038C">
      <w:pPr>
        <w:pStyle w:val="XBRLTitle3"/>
        <w:spacing w:before="156" w:after="156"/>
        <w:ind w:hanging="1334"/>
      </w:pPr>
      <w:r>
        <w:rPr>
          <w:rFonts w:hint="eastAsia"/>
        </w:rPr>
        <w:t>期末（</w:t>
      </w:r>
      <w:r>
        <w:rPr>
          <w:rFonts w:ascii="宋体" w:hAnsi="宋体"/>
        </w:rPr>
        <w:t>2013</w:t>
      </w:r>
      <w:r>
        <w:rPr>
          <w:rFonts w:ascii="宋体" w:hAnsi="宋体" w:hint="eastAsia"/>
        </w:rPr>
        <w:t>年</w:t>
      </w:r>
      <w:r>
        <w:rPr>
          <w:rFonts w:ascii="宋体" w:hAnsi="宋体"/>
        </w:rPr>
        <w:t>6</w:t>
      </w:r>
      <w:r>
        <w:rPr>
          <w:rFonts w:ascii="宋体" w:hAnsi="宋体" w:hint="eastAsia"/>
        </w:rPr>
        <w:t>月</w:t>
      </w:r>
      <w:r>
        <w:rPr>
          <w:rFonts w:ascii="宋体" w:hAnsi="宋体"/>
        </w:rPr>
        <w:t>30</w:t>
      </w:r>
      <w:r>
        <w:rPr>
          <w:rFonts w:ascii="宋体" w:hAnsi="宋体" w:hint="eastAsia"/>
        </w:rPr>
        <w:t>日</w:t>
      </w:r>
      <w:r>
        <w:rPr>
          <w:rFonts w:hint="eastAsia"/>
        </w:rPr>
        <w:t>）本基金持有的流通受限证券</w:t>
      </w:r>
    </w:p>
    <w:p w:rsidR="00BA41EE" w:rsidRDefault="00BA41EE" w:rsidP="00E82A74">
      <w:pPr>
        <w:pStyle w:val="XBRLTitle4"/>
        <w:spacing w:before="156" w:after="156"/>
      </w:pPr>
      <w:bookmarkStart w:id="299" w:name="m07ZXH_04_12_01"/>
      <w:r>
        <w:rPr>
          <w:rFonts w:hint="eastAsia"/>
        </w:rPr>
        <w:t>因认购新发</w:t>
      </w:r>
      <w:r>
        <w:t>/</w:t>
      </w:r>
      <w:r>
        <w:rPr>
          <w:rFonts w:hint="eastAsia"/>
        </w:rPr>
        <w:t>增发证券而于期末持有的流通受限证券</w:t>
      </w:r>
    </w:p>
    <w:p w:rsidR="00BA41EE" w:rsidRDefault="00BA41EE" w:rsidP="00505DBD">
      <w:pPr>
        <w:spacing w:line="360" w:lineRule="auto"/>
        <w:ind w:left="420"/>
        <w:rPr>
          <w:rFonts w:ascii="宋体"/>
          <w:b/>
          <w:szCs w:val="24"/>
        </w:rPr>
      </w:pPr>
      <w:r>
        <w:rPr>
          <w:rFonts w:ascii="宋体" w:hAnsi="宋体" w:hint="eastAsia"/>
          <w:szCs w:val="24"/>
        </w:rPr>
        <w:t>无。</w:t>
      </w:r>
    </w:p>
    <w:p w:rsidR="00BA41EE" w:rsidRDefault="00BA41EE" w:rsidP="00E82A74">
      <w:pPr>
        <w:pStyle w:val="XBRLTitle4"/>
        <w:spacing w:before="156" w:after="156"/>
      </w:pPr>
      <w:bookmarkStart w:id="300" w:name="m07ZXH_04_12_02"/>
      <w:bookmarkEnd w:id="299"/>
      <w:r>
        <w:rPr>
          <w:rFonts w:hint="eastAsia"/>
        </w:rPr>
        <w:t>期末持有的暂时停牌股票</w:t>
      </w:r>
    </w:p>
    <w:p w:rsidR="00BA41EE" w:rsidRDefault="00BA41EE">
      <w:pPr>
        <w:wordWrap w:val="0"/>
        <w:jc w:val="right"/>
        <w:rPr>
          <w:rFonts w:ascii="宋体"/>
          <w:b/>
          <w:szCs w:val="24"/>
        </w:rPr>
      </w:pPr>
      <w:bookmarkStart w:id="301" w:name="m07ZXH_04_12_02_tab"/>
      <w:r>
        <w:rPr>
          <w:rFonts w:ascii="宋体" w:hAnsi="宋体" w:hint="eastAsia"/>
          <w:szCs w:val="24"/>
        </w:rPr>
        <w:t>金额单位：人民币元</w:t>
      </w:r>
    </w:p>
    <w:tbl>
      <w:tblPr>
        <w:tblW w:w="10463" w:type="dxa"/>
        <w:jc w:val="center"/>
        <w:tblInd w:w="-680" w:type="dxa"/>
        <w:tblCellMar>
          <w:left w:w="0" w:type="dxa"/>
          <w:right w:w="0" w:type="dxa"/>
        </w:tblCellMar>
        <w:tblLook w:val="0000"/>
      </w:tblPr>
      <w:tblGrid>
        <w:gridCol w:w="24"/>
        <w:gridCol w:w="851"/>
        <w:gridCol w:w="681"/>
        <w:gridCol w:w="709"/>
        <w:gridCol w:w="992"/>
        <w:gridCol w:w="992"/>
        <w:gridCol w:w="993"/>
        <w:gridCol w:w="1134"/>
        <w:gridCol w:w="1417"/>
        <w:gridCol w:w="1276"/>
        <w:gridCol w:w="709"/>
      </w:tblGrid>
      <w:tr w:rsidR="00BA41EE" w:rsidTr="005D75FE">
        <w:trPr>
          <w:trHeight w:val="255"/>
          <w:jc w:val="center"/>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股票代码</w:t>
            </w:r>
          </w:p>
        </w:tc>
        <w:tc>
          <w:tcPr>
            <w:tcW w:w="851"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股票名称</w:t>
            </w:r>
          </w:p>
        </w:tc>
        <w:tc>
          <w:tcPr>
            <w:tcW w:w="681"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停牌日期</w:t>
            </w:r>
          </w:p>
        </w:tc>
        <w:tc>
          <w:tcPr>
            <w:tcW w:w="709"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停牌原因</w:t>
            </w:r>
          </w:p>
        </w:tc>
        <w:tc>
          <w:tcPr>
            <w:tcW w:w="992"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期末</w:t>
            </w:r>
          </w:p>
          <w:p w:rsidR="00BA41EE" w:rsidRDefault="00BA41EE">
            <w:pPr>
              <w:jc w:val="center"/>
              <w:rPr>
                <w:rFonts w:ascii="宋体"/>
                <w:szCs w:val="24"/>
              </w:rPr>
            </w:pPr>
            <w:r>
              <w:rPr>
                <w:rFonts w:ascii="宋体" w:hAnsi="宋体" w:hint="eastAsia"/>
                <w:szCs w:val="24"/>
              </w:rPr>
              <w:t>估值单价</w:t>
            </w:r>
          </w:p>
        </w:tc>
        <w:tc>
          <w:tcPr>
            <w:tcW w:w="992"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复牌日期</w:t>
            </w:r>
          </w:p>
        </w:tc>
        <w:tc>
          <w:tcPr>
            <w:tcW w:w="993"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复牌</w:t>
            </w:r>
          </w:p>
          <w:p w:rsidR="00BA41EE" w:rsidRDefault="00BA41EE">
            <w:pPr>
              <w:jc w:val="center"/>
              <w:rPr>
                <w:rFonts w:ascii="宋体"/>
                <w:szCs w:val="24"/>
              </w:rPr>
            </w:pPr>
            <w:r>
              <w:rPr>
                <w:rFonts w:ascii="宋体" w:hAnsi="宋体" w:hint="eastAsia"/>
                <w:szCs w:val="24"/>
              </w:rPr>
              <w:t>开盘单价</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数量（股）</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期末</w:t>
            </w:r>
          </w:p>
          <w:p w:rsidR="00BA41EE" w:rsidRDefault="00BA41EE">
            <w:pPr>
              <w:jc w:val="center"/>
              <w:rPr>
                <w:rFonts w:ascii="宋体"/>
                <w:szCs w:val="24"/>
              </w:rPr>
            </w:pPr>
            <w:r>
              <w:rPr>
                <w:rFonts w:ascii="宋体" w:hAnsi="宋体" w:hint="eastAsia"/>
                <w:szCs w:val="24"/>
              </w:rPr>
              <w:t>成本总额</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期末</w:t>
            </w:r>
          </w:p>
          <w:p w:rsidR="00BA41EE" w:rsidRDefault="00BA41EE">
            <w:pPr>
              <w:jc w:val="center"/>
              <w:rPr>
                <w:rFonts w:ascii="宋体"/>
                <w:szCs w:val="24"/>
              </w:rPr>
            </w:pPr>
            <w:r>
              <w:rPr>
                <w:rFonts w:ascii="宋体" w:hAnsi="宋体" w:hint="eastAsia"/>
                <w:szCs w:val="24"/>
              </w:rPr>
              <w:t>估值总额</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BA41EE" w:rsidRDefault="00BA41EE">
            <w:pPr>
              <w:jc w:val="center"/>
              <w:rPr>
                <w:rFonts w:ascii="宋体"/>
                <w:szCs w:val="24"/>
              </w:rPr>
            </w:pPr>
            <w:r>
              <w:rPr>
                <w:rFonts w:ascii="宋体" w:hAnsi="宋体" w:hint="eastAsia"/>
                <w:szCs w:val="24"/>
              </w:rPr>
              <w:t>备注</w:t>
            </w:r>
          </w:p>
        </w:tc>
      </w:tr>
      <w:tr w:rsidR="00BA41EE" w:rsidTr="005D75FE">
        <w:trPr>
          <w:trHeight w:val="255"/>
          <w:jc w:val="center"/>
        </w:trPr>
        <w:tc>
          <w:tcPr>
            <w:tcW w:w="709" w:type="dxa"/>
            <w:tcBorders>
              <w:top w:val="single" w:sz="4" w:space="0" w:color="auto"/>
              <w:left w:val="single" w:sz="4" w:space="0" w:color="auto"/>
              <w:bottom w:val="single" w:sz="4" w:space="0" w:color="auto"/>
              <w:right w:val="single" w:sz="4" w:space="0" w:color="auto"/>
            </w:tcBorders>
            <w:vAlign w:val="center"/>
          </w:tcPr>
          <w:p w:rsidR="00BA41EE" w:rsidRDefault="00BA41EE">
            <w:pPr>
              <w:jc w:val="center"/>
              <w:rPr>
                <w:rFonts w:ascii="宋体" w:hAnsi="宋体"/>
                <w:sz w:val="18"/>
                <w:szCs w:val="24"/>
              </w:rPr>
            </w:pPr>
            <w:r>
              <w:rPr>
                <w:rFonts w:ascii="宋体" w:hAnsi="宋体"/>
                <w:sz w:val="18"/>
                <w:szCs w:val="24"/>
              </w:rPr>
              <w:t>000999</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center"/>
              <w:rPr>
                <w:rFonts w:ascii="宋体"/>
                <w:sz w:val="18"/>
                <w:szCs w:val="24"/>
              </w:rPr>
            </w:pPr>
            <w:r>
              <w:rPr>
                <w:rFonts w:ascii="宋体" w:hAnsi="宋体" w:hint="eastAsia"/>
                <w:sz w:val="18"/>
                <w:szCs w:val="24"/>
              </w:rPr>
              <w:t>华润三九</w:t>
            </w:r>
          </w:p>
        </w:tc>
        <w:tc>
          <w:tcPr>
            <w:tcW w:w="6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center"/>
              <w:rPr>
                <w:rFonts w:ascii="宋体"/>
                <w:sz w:val="18"/>
                <w:szCs w:val="24"/>
              </w:rPr>
            </w:pPr>
            <w:r>
              <w:rPr>
                <w:rFonts w:ascii="宋体" w:hAnsi="宋体"/>
                <w:sz w:val="18"/>
                <w:szCs w:val="24"/>
              </w:rPr>
              <w:t>2013</w:t>
            </w:r>
            <w:r>
              <w:rPr>
                <w:rFonts w:ascii="宋体" w:hAnsi="宋体" w:hint="eastAsia"/>
                <w:sz w:val="18"/>
                <w:szCs w:val="24"/>
              </w:rPr>
              <w:t>年</w:t>
            </w:r>
            <w:r>
              <w:rPr>
                <w:rFonts w:ascii="宋体" w:hAnsi="宋体"/>
                <w:sz w:val="18"/>
                <w:szCs w:val="24"/>
              </w:rPr>
              <w:t>6</w:t>
            </w:r>
            <w:r>
              <w:rPr>
                <w:rFonts w:ascii="宋体" w:hAnsi="宋体" w:hint="eastAsia"/>
                <w:sz w:val="18"/>
                <w:szCs w:val="24"/>
              </w:rPr>
              <w:t>月</w:t>
            </w:r>
            <w:r>
              <w:rPr>
                <w:rFonts w:ascii="宋体" w:hAnsi="宋体"/>
                <w:sz w:val="18"/>
                <w:szCs w:val="24"/>
              </w:rPr>
              <w:t>3</w:t>
            </w:r>
            <w:r>
              <w:rPr>
                <w:rFonts w:ascii="宋体" w:hAnsi="宋体" w:hint="eastAsia"/>
                <w:sz w:val="18"/>
                <w:szCs w:val="24"/>
              </w:rPr>
              <w:t>日</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41EE" w:rsidRDefault="00BA41EE">
            <w:pPr>
              <w:jc w:val="center"/>
              <w:rPr>
                <w:rFonts w:ascii="宋体"/>
                <w:sz w:val="18"/>
                <w:szCs w:val="24"/>
              </w:rPr>
            </w:pPr>
            <w:r w:rsidRPr="009E2C20">
              <w:rPr>
                <w:rFonts w:ascii="宋体" w:hAnsi="宋体" w:hint="eastAsia"/>
                <w:sz w:val="18"/>
                <w:szCs w:val="24"/>
              </w:rPr>
              <w:t>重大事项未公告</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center"/>
              <w:rPr>
                <w:rFonts w:ascii="宋体" w:hAnsi="宋体"/>
                <w:sz w:val="18"/>
                <w:szCs w:val="24"/>
              </w:rPr>
            </w:pPr>
            <w:r>
              <w:rPr>
                <w:rFonts w:ascii="宋体" w:hAnsi="宋体"/>
                <w:sz w:val="18"/>
                <w:szCs w:val="24"/>
              </w:rPr>
              <w:t>29.60</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rsidP="00E05919">
            <w:pPr>
              <w:jc w:val="center"/>
              <w:rPr>
                <w:rFonts w:ascii="宋体"/>
                <w:sz w:val="18"/>
                <w:szCs w:val="24"/>
              </w:rPr>
            </w:pPr>
            <w:r>
              <w:rPr>
                <w:rFonts w:ascii="宋体" w:hAnsi="宋体"/>
                <w:sz w:val="18"/>
                <w:szCs w:val="24"/>
              </w:rPr>
              <w:t>2013</w:t>
            </w:r>
            <w:r>
              <w:rPr>
                <w:rFonts w:ascii="宋体" w:hAnsi="宋体" w:hint="eastAsia"/>
                <w:sz w:val="18"/>
                <w:szCs w:val="24"/>
              </w:rPr>
              <w:t>年</w:t>
            </w:r>
            <w:r>
              <w:rPr>
                <w:rFonts w:ascii="宋体" w:hAnsi="宋体"/>
                <w:sz w:val="18"/>
                <w:szCs w:val="24"/>
              </w:rPr>
              <w:t>8</w:t>
            </w:r>
            <w:r>
              <w:rPr>
                <w:rFonts w:ascii="宋体" w:hAnsi="宋体" w:hint="eastAsia"/>
                <w:sz w:val="18"/>
                <w:szCs w:val="24"/>
              </w:rPr>
              <w:t>月</w:t>
            </w:r>
            <w:r>
              <w:rPr>
                <w:rFonts w:ascii="宋体" w:hAnsi="宋体"/>
                <w:sz w:val="18"/>
                <w:szCs w:val="24"/>
              </w:rPr>
              <w:t>19</w:t>
            </w:r>
            <w:r>
              <w:rPr>
                <w:rFonts w:ascii="宋体" w:hAnsi="宋体" w:hint="eastAsia"/>
                <w:sz w:val="18"/>
                <w:szCs w:val="24"/>
              </w:rPr>
              <w:t>日</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right"/>
              <w:rPr>
                <w:rFonts w:ascii="宋体"/>
                <w:sz w:val="18"/>
                <w:szCs w:val="24"/>
              </w:rPr>
            </w:pPr>
            <w:r>
              <w:rPr>
                <w:rFonts w:ascii="宋体" w:hAnsi="宋体"/>
                <w:sz w:val="18"/>
                <w:szCs w:val="24"/>
              </w:rPr>
              <w:t>26.51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right"/>
              <w:rPr>
                <w:rFonts w:ascii="宋体" w:hAnsi="宋体"/>
                <w:sz w:val="18"/>
                <w:szCs w:val="24"/>
              </w:rPr>
            </w:pPr>
            <w:r>
              <w:rPr>
                <w:rFonts w:ascii="宋体" w:hAnsi="宋体"/>
                <w:sz w:val="18"/>
                <w:szCs w:val="24"/>
              </w:rPr>
              <w:t>152,701.00</w:t>
            </w:r>
          </w:p>
        </w:tc>
        <w:tc>
          <w:tcPr>
            <w:tcW w:w="1417" w:type="dxa"/>
            <w:tcBorders>
              <w:top w:val="single" w:sz="4" w:space="0" w:color="auto"/>
              <w:left w:val="single" w:sz="4" w:space="0" w:color="auto"/>
              <w:bottom w:val="single" w:sz="4" w:space="0" w:color="auto"/>
              <w:right w:val="single" w:sz="4" w:space="0" w:color="auto"/>
            </w:tcBorders>
            <w:vAlign w:val="center"/>
          </w:tcPr>
          <w:p w:rsidR="00BA41EE" w:rsidRDefault="00BA41EE">
            <w:pPr>
              <w:jc w:val="right"/>
              <w:rPr>
                <w:rFonts w:ascii="宋体" w:hAnsi="宋体"/>
                <w:sz w:val="18"/>
                <w:szCs w:val="24"/>
              </w:rPr>
            </w:pPr>
            <w:r>
              <w:rPr>
                <w:rFonts w:ascii="宋体" w:hAnsi="宋体"/>
                <w:sz w:val="18"/>
                <w:szCs w:val="24"/>
              </w:rPr>
              <w:t>4,415,513.37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right"/>
              <w:rPr>
                <w:rFonts w:ascii="宋体" w:hAnsi="宋体"/>
                <w:sz w:val="18"/>
                <w:szCs w:val="24"/>
              </w:rPr>
            </w:pPr>
            <w:r>
              <w:rPr>
                <w:rFonts w:ascii="宋体" w:hAnsi="宋体"/>
                <w:sz w:val="18"/>
                <w:szCs w:val="24"/>
              </w:rPr>
              <w:t>4,519,949.60</w:t>
            </w:r>
          </w:p>
        </w:tc>
        <w:tc>
          <w:tcPr>
            <w:tcW w:w="709" w:type="dxa"/>
            <w:tcBorders>
              <w:top w:val="single" w:sz="4" w:space="0" w:color="auto"/>
              <w:left w:val="single" w:sz="4" w:space="0" w:color="auto"/>
              <w:bottom w:val="single" w:sz="4" w:space="0" w:color="auto"/>
              <w:right w:val="single" w:sz="4" w:space="0" w:color="auto"/>
            </w:tcBorders>
          </w:tcPr>
          <w:p w:rsidR="00BA41EE" w:rsidRDefault="00BA41EE">
            <w:pPr>
              <w:jc w:val="right"/>
              <w:rPr>
                <w:rFonts w:ascii="宋体" w:hAnsi="宋体"/>
                <w:sz w:val="18"/>
                <w:szCs w:val="24"/>
              </w:rPr>
            </w:pPr>
            <w:r>
              <w:rPr>
                <w:rFonts w:ascii="宋体" w:hAnsi="宋体"/>
                <w:sz w:val="18"/>
                <w:szCs w:val="24"/>
              </w:rPr>
              <w:t>-</w:t>
            </w:r>
          </w:p>
        </w:tc>
      </w:tr>
      <w:tr w:rsidR="00BA41EE" w:rsidTr="005D75FE">
        <w:trPr>
          <w:trHeight w:val="255"/>
          <w:jc w:val="center"/>
        </w:trPr>
        <w:tc>
          <w:tcPr>
            <w:tcW w:w="709" w:type="dxa"/>
            <w:tcBorders>
              <w:top w:val="single" w:sz="4" w:space="0" w:color="auto"/>
              <w:left w:val="single" w:sz="4" w:space="0" w:color="auto"/>
              <w:bottom w:val="single" w:sz="4" w:space="0" w:color="auto"/>
              <w:right w:val="single" w:sz="4" w:space="0" w:color="auto"/>
            </w:tcBorders>
            <w:vAlign w:val="center"/>
          </w:tcPr>
          <w:p w:rsidR="00BA41EE" w:rsidRDefault="00BA41EE">
            <w:pPr>
              <w:jc w:val="center"/>
              <w:rPr>
                <w:rFonts w:ascii="宋体" w:hAnsi="宋体"/>
                <w:sz w:val="18"/>
                <w:szCs w:val="24"/>
              </w:rPr>
            </w:pPr>
            <w:r>
              <w:rPr>
                <w:rFonts w:ascii="宋体" w:hAnsi="宋体"/>
                <w:sz w:val="18"/>
                <w:szCs w:val="24"/>
              </w:rPr>
              <w:t>600598</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center"/>
              <w:rPr>
                <w:rFonts w:ascii="宋体"/>
                <w:sz w:val="18"/>
                <w:szCs w:val="24"/>
              </w:rPr>
            </w:pPr>
            <w:r>
              <w:rPr>
                <w:rFonts w:ascii="宋体" w:hAnsi="宋体" w:hint="eastAsia"/>
                <w:sz w:val="18"/>
                <w:szCs w:val="24"/>
              </w:rPr>
              <w:t>北大荒</w:t>
            </w:r>
          </w:p>
        </w:tc>
        <w:tc>
          <w:tcPr>
            <w:tcW w:w="6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center"/>
              <w:rPr>
                <w:rFonts w:ascii="宋体"/>
                <w:sz w:val="18"/>
                <w:szCs w:val="24"/>
              </w:rPr>
            </w:pPr>
            <w:r w:rsidRPr="003D152C">
              <w:rPr>
                <w:rFonts w:ascii="宋体" w:hAnsi="宋体"/>
                <w:sz w:val="18"/>
                <w:szCs w:val="24"/>
              </w:rPr>
              <w:t>2013</w:t>
            </w:r>
            <w:r w:rsidRPr="003D152C">
              <w:rPr>
                <w:rFonts w:ascii="宋体" w:hAnsi="宋体" w:hint="eastAsia"/>
                <w:sz w:val="18"/>
                <w:szCs w:val="24"/>
              </w:rPr>
              <w:t>年</w:t>
            </w:r>
            <w:r w:rsidRPr="003D152C">
              <w:rPr>
                <w:rFonts w:ascii="宋体" w:hAnsi="宋体"/>
                <w:sz w:val="18"/>
                <w:szCs w:val="24"/>
              </w:rPr>
              <w:t>5</w:t>
            </w:r>
            <w:r w:rsidRPr="003D152C">
              <w:rPr>
                <w:rFonts w:ascii="宋体" w:hAnsi="宋体" w:hint="eastAsia"/>
                <w:sz w:val="18"/>
                <w:szCs w:val="24"/>
              </w:rPr>
              <w:t>月</w:t>
            </w:r>
            <w:r w:rsidRPr="003D152C">
              <w:rPr>
                <w:rFonts w:ascii="宋体" w:hAnsi="宋体"/>
                <w:sz w:val="18"/>
                <w:szCs w:val="24"/>
              </w:rPr>
              <w:t>27</w:t>
            </w:r>
            <w:r w:rsidRPr="003D152C">
              <w:rPr>
                <w:rFonts w:ascii="宋体" w:hAnsi="宋体" w:hint="eastAsia"/>
                <w:sz w:val="18"/>
                <w:szCs w:val="24"/>
              </w:rPr>
              <w:t>日</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41EE" w:rsidRDefault="00BA41EE">
            <w:pPr>
              <w:jc w:val="center"/>
              <w:rPr>
                <w:rFonts w:ascii="宋体"/>
                <w:sz w:val="18"/>
                <w:szCs w:val="24"/>
              </w:rPr>
            </w:pPr>
            <w:r w:rsidRPr="009E2C20">
              <w:rPr>
                <w:rFonts w:ascii="宋体" w:hAnsi="宋体" w:hint="eastAsia"/>
                <w:sz w:val="18"/>
                <w:szCs w:val="24"/>
              </w:rPr>
              <w:t>重大事项未公告</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center"/>
              <w:rPr>
                <w:rFonts w:ascii="宋体" w:hAnsi="宋体"/>
                <w:sz w:val="18"/>
                <w:szCs w:val="24"/>
              </w:rPr>
            </w:pPr>
            <w:r>
              <w:rPr>
                <w:rFonts w:ascii="宋体" w:hAnsi="宋体"/>
                <w:sz w:val="18"/>
                <w:szCs w:val="24"/>
              </w:rPr>
              <w:t>8.35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rsidP="00E05919">
            <w:pPr>
              <w:jc w:val="center"/>
              <w:rPr>
                <w:rFonts w:ascii="宋体"/>
                <w:sz w:val="18"/>
                <w:szCs w:val="24"/>
              </w:rPr>
            </w:pPr>
            <w:r>
              <w:rPr>
                <w:rFonts w:ascii="宋体" w:hAnsi="宋体"/>
                <w:sz w:val="18"/>
                <w:szCs w:val="24"/>
              </w:rPr>
              <w:t>2013</w:t>
            </w:r>
            <w:r>
              <w:rPr>
                <w:rFonts w:ascii="宋体" w:hAnsi="宋体" w:hint="eastAsia"/>
                <w:sz w:val="18"/>
                <w:szCs w:val="24"/>
              </w:rPr>
              <w:t>年</w:t>
            </w:r>
            <w:r>
              <w:rPr>
                <w:rFonts w:ascii="宋体" w:hAnsi="宋体"/>
                <w:sz w:val="18"/>
                <w:szCs w:val="24"/>
              </w:rPr>
              <w:t>7</w:t>
            </w:r>
            <w:r>
              <w:rPr>
                <w:rFonts w:ascii="宋体" w:hAnsi="宋体" w:hint="eastAsia"/>
                <w:sz w:val="18"/>
                <w:szCs w:val="24"/>
              </w:rPr>
              <w:t>月</w:t>
            </w:r>
            <w:r>
              <w:rPr>
                <w:rFonts w:ascii="宋体" w:hAnsi="宋体"/>
                <w:sz w:val="18"/>
                <w:szCs w:val="24"/>
              </w:rPr>
              <w:t>19</w:t>
            </w:r>
            <w:r>
              <w:rPr>
                <w:rFonts w:ascii="宋体" w:hAnsi="宋体" w:hint="eastAsia"/>
                <w:sz w:val="18"/>
                <w:szCs w:val="24"/>
              </w:rPr>
              <w:t>日</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right"/>
              <w:rPr>
                <w:rFonts w:ascii="宋体"/>
                <w:sz w:val="18"/>
                <w:szCs w:val="24"/>
              </w:rPr>
            </w:pPr>
            <w:r>
              <w:rPr>
                <w:rFonts w:ascii="宋体" w:hAnsi="宋体"/>
                <w:sz w:val="18"/>
                <w:szCs w:val="24"/>
              </w:rPr>
              <w:t>8.35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right"/>
              <w:rPr>
                <w:rFonts w:ascii="宋体" w:hAnsi="宋体"/>
                <w:sz w:val="18"/>
                <w:szCs w:val="24"/>
              </w:rPr>
            </w:pPr>
            <w:r>
              <w:rPr>
                <w:rFonts w:ascii="宋体" w:hAnsi="宋体"/>
                <w:sz w:val="18"/>
                <w:szCs w:val="24"/>
              </w:rPr>
              <w:t>315,671.00</w:t>
            </w:r>
          </w:p>
        </w:tc>
        <w:tc>
          <w:tcPr>
            <w:tcW w:w="1417" w:type="dxa"/>
            <w:tcBorders>
              <w:top w:val="single" w:sz="4" w:space="0" w:color="auto"/>
              <w:left w:val="single" w:sz="4" w:space="0" w:color="auto"/>
              <w:bottom w:val="single" w:sz="4" w:space="0" w:color="auto"/>
              <w:right w:val="single" w:sz="4" w:space="0" w:color="auto"/>
            </w:tcBorders>
            <w:vAlign w:val="center"/>
          </w:tcPr>
          <w:p w:rsidR="00BA41EE" w:rsidRDefault="00BA41EE">
            <w:pPr>
              <w:jc w:val="right"/>
              <w:rPr>
                <w:rFonts w:ascii="宋体" w:hAnsi="宋体"/>
                <w:sz w:val="18"/>
                <w:szCs w:val="24"/>
              </w:rPr>
            </w:pPr>
            <w:r>
              <w:rPr>
                <w:rFonts w:ascii="宋体" w:hAnsi="宋体"/>
                <w:sz w:val="18"/>
                <w:szCs w:val="24"/>
              </w:rPr>
              <w:t>2,819,113.42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right"/>
              <w:rPr>
                <w:rFonts w:ascii="宋体" w:hAnsi="宋体"/>
                <w:sz w:val="18"/>
                <w:szCs w:val="24"/>
              </w:rPr>
            </w:pPr>
            <w:r>
              <w:rPr>
                <w:rFonts w:ascii="宋体" w:hAnsi="宋体"/>
                <w:sz w:val="18"/>
                <w:szCs w:val="24"/>
              </w:rPr>
              <w:t>2,635,852.85</w:t>
            </w:r>
          </w:p>
        </w:tc>
        <w:tc>
          <w:tcPr>
            <w:tcW w:w="709" w:type="dxa"/>
            <w:tcBorders>
              <w:top w:val="single" w:sz="4" w:space="0" w:color="auto"/>
              <w:left w:val="single" w:sz="4" w:space="0" w:color="auto"/>
              <w:bottom w:val="single" w:sz="4" w:space="0" w:color="auto"/>
              <w:right w:val="single" w:sz="4" w:space="0" w:color="auto"/>
            </w:tcBorders>
          </w:tcPr>
          <w:p w:rsidR="00BA41EE" w:rsidRDefault="00BA41EE">
            <w:pPr>
              <w:jc w:val="right"/>
              <w:rPr>
                <w:rFonts w:ascii="宋体" w:hAnsi="宋体"/>
                <w:sz w:val="18"/>
                <w:szCs w:val="24"/>
              </w:rPr>
            </w:pPr>
            <w:r>
              <w:rPr>
                <w:rFonts w:ascii="宋体" w:hAnsi="宋体"/>
                <w:sz w:val="18"/>
                <w:szCs w:val="24"/>
              </w:rPr>
              <w:t>-</w:t>
            </w:r>
          </w:p>
        </w:tc>
      </w:tr>
      <w:tr w:rsidR="00BA41EE" w:rsidTr="005D75FE">
        <w:trPr>
          <w:trHeight w:val="255"/>
          <w:jc w:val="center"/>
        </w:trPr>
        <w:tc>
          <w:tcPr>
            <w:tcW w:w="709" w:type="dxa"/>
            <w:tcBorders>
              <w:top w:val="single" w:sz="4" w:space="0" w:color="auto"/>
              <w:left w:val="single" w:sz="4" w:space="0" w:color="auto"/>
              <w:bottom w:val="single" w:sz="4" w:space="0" w:color="auto"/>
              <w:right w:val="single" w:sz="4" w:space="0" w:color="auto"/>
            </w:tcBorders>
            <w:vAlign w:val="center"/>
          </w:tcPr>
          <w:p w:rsidR="00BA41EE" w:rsidRDefault="00BA41EE">
            <w:pPr>
              <w:jc w:val="center"/>
              <w:rPr>
                <w:rFonts w:ascii="宋体" w:hAnsi="宋体"/>
                <w:sz w:val="18"/>
                <w:szCs w:val="24"/>
              </w:rPr>
            </w:pPr>
            <w:r>
              <w:rPr>
                <w:rFonts w:ascii="宋体" w:hAnsi="宋体"/>
                <w:sz w:val="18"/>
                <w:szCs w:val="24"/>
              </w:rPr>
              <w:t>601918</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center"/>
              <w:rPr>
                <w:rFonts w:ascii="宋体"/>
                <w:sz w:val="18"/>
                <w:szCs w:val="24"/>
              </w:rPr>
            </w:pPr>
            <w:r>
              <w:rPr>
                <w:rFonts w:ascii="宋体" w:hAnsi="宋体" w:hint="eastAsia"/>
                <w:sz w:val="18"/>
                <w:szCs w:val="24"/>
              </w:rPr>
              <w:t>国投新集</w:t>
            </w:r>
          </w:p>
        </w:tc>
        <w:tc>
          <w:tcPr>
            <w:tcW w:w="6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center"/>
              <w:rPr>
                <w:rFonts w:ascii="宋体"/>
                <w:sz w:val="18"/>
                <w:szCs w:val="24"/>
              </w:rPr>
            </w:pPr>
            <w:r w:rsidRPr="003D152C">
              <w:rPr>
                <w:rFonts w:ascii="宋体" w:hAnsi="宋体"/>
                <w:sz w:val="18"/>
                <w:szCs w:val="24"/>
              </w:rPr>
              <w:t>2013</w:t>
            </w:r>
            <w:r w:rsidRPr="003D152C">
              <w:rPr>
                <w:rFonts w:ascii="宋体" w:hAnsi="宋体" w:hint="eastAsia"/>
                <w:sz w:val="18"/>
                <w:szCs w:val="24"/>
              </w:rPr>
              <w:t>年</w:t>
            </w:r>
            <w:r w:rsidRPr="003D152C">
              <w:rPr>
                <w:rFonts w:ascii="宋体" w:hAnsi="宋体"/>
                <w:sz w:val="18"/>
                <w:szCs w:val="24"/>
              </w:rPr>
              <w:t>5</w:t>
            </w:r>
            <w:r w:rsidRPr="003D152C">
              <w:rPr>
                <w:rFonts w:ascii="宋体" w:hAnsi="宋体" w:hint="eastAsia"/>
                <w:sz w:val="18"/>
                <w:szCs w:val="24"/>
              </w:rPr>
              <w:t>月</w:t>
            </w:r>
            <w:r w:rsidRPr="003D152C">
              <w:rPr>
                <w:rFonts w:ascii="宋体" w:hAnsi="宋体"/>
                <w:sz w:val="18"/>
                <w:szCs w:val="24"/>
              </w:rPr>
              <w:t>16</w:t>
            </w:r>
            <w:r w:rsidRPr="003D152C">
              <w:rPr>
                <w:rFonts w:ascii="宋体" w:hAnsi="宋体" w:hint="eastAsia"/>
                <w:sz w:val="18"/>
                <w:szCs w:val="24"/>
              </w:rPr>
              <w:t>日</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41EE" w:rsidRDefault="00BA41EE">
            <w:pPr>
              <w:jc w:val="center"/>
              <w:rPr>
                <w:rFonts w:ascii="宋体"/>
                <w:sz w:val="18"/>
                <w:szCs w:val="24"/>
              </w:rPr>
            </w:pPr>
            <w:r w:rsidRPr="009E2C20">
              <w:rPr>
                <w:rFonts w:ascii="宋体" w:hAnsi="宋体" w:hint="eastAsia"/>
                <w:sz w:val="18"/>
                <w:szCs w:val="24"/>
              </w:rPr>
              <w:t>重大事项未公告</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center"/>
              <w:rPr>
                <w:rFonts w:ascii="宋体" w:hAnsi="宋体"/>
                <w:sz w:val="18"/>
                <w:szCs w:val="24"/>
              </w:rPr>
            </w:pPr>
            <w:r>
              <w:rPr>
                <w:rFonts w:ascii="宋体" w:hAnsi="宋体"/>
                <w:sz w:val="18"/>
                <w:szCs w:val="24"/>
              </w:rPr>
              <w:t>7.55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rsidP="00E05919">
            <w:pPr>
              <w:jc w:val="center"/>
              <w:rPr>
                <w:rFonts w:ascii="宋体"/>
                <w:sz w:val="18"/>
                <w:szCs w:val="24"/>
              </w:rPr>
            </w:pPr>
            <w:r w:rsidRPr="00BA63D2">
              <w:rPr>
                <w:rFonts w:ascii="宋体" w:hAnsi="宋体"/>
                <w:sz w:val="18"/>
                <w:szCs w:val="24"/>
              </w:rPr>
              <w:t>2013</w:t>
            </w:r>
            <w:r w:rsidRPr="00BA63D2">
              <w:rPr>
                <w:rFonts w:ascii="宋体" w:hAnsi="宋体" w:hint="eastAsia"/>
                <w:sz w:val="18"/>
                <w:szCs w:val="24"/>
              </w:rPr>
              <w:t>年</w:t>
            </w:r>
            <w:r w:rsidRPr="00BA63D2">
              <w:rPr>
                <w:rFonts w:ascii="宋体" w:hAnsi="宋体"/>
                <w:sz w:val="18"/>
                <w:szCs w:val="24"/>
              </w:rPr>
              <w:t>8</w:t>
            </w:r>
            <w:r w:rsidRPr="00BA63D2">
              <w:rPr>
                <w:rFonts w:ascii="宋体" w:hAnsi="宋体" w:hint="eastAsia"/>
                <w:sz w:val="18"/>
                <w:szCs w:val="24"/>
              </w:rPr>
              <w:t>月</w:t>
            </w:r>
            <w:r w:rsidRPr="00BA63D2">
              <w:rPr>
                <w:rFonts w:ascii="宋体" w:hAnsi="宋体"/>
                <w:sz w:val="18"/>
                <w:szCs w:val="24"/>
              </w:rPr>
              <w:t>23</w:t>
            </w:r>
            <w:r w:rsidRPr="00BA63D2">
              <w:rPr>
                <w:rFonts w:ascii="宋体" w:hAnsi="宋体" w:hint="eastAsia"/>
                <w:sz w:val="18"/>
                <w:szCs w:val="24"/>
              </w:rPr>
              <w:t>日</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right"/>
              <w:rPr>
                <w:rFonts w:ascii="宋体"/>
                <w:sz w:val="18"/>
                <w:szCs w:val="24"/>
              </w:rPr>
            </w:pPr>
            <w:r w:rsidRPr="00BA63D2">
              <w:rPr>
                <w:rFonts w:ascii="宋体" w:hAnsi="宋体"/>
                <w:sz w:val="18"/>
                <w:szCs w:val="24"/>
              </w:rPr>
              <w:t>5.05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right"/>
              <w:rPr>
                <w:rFonts w:ascii="宋体" w:hAnsi="宋体"/>
                <w:sz w:val="18"/>
                <w:szCs w:val="24"/>
              </w:rPr>
            </w:pPr>
            <w:r>
              <w:rPr>
                <w:rFonts w:ascii="宋体" w:hAnsi="宋体"/>
                <w:sz w:val="18"/>
                <w:szCs w:val="24"/>
              </w:rPr>
              <w:t>234,260.00</w:t>
            </w:r>
          </w:p>
        </w:tc>
        <w:tc>
          <w:tcPr>
            <w:tcW w:w="1417" w:type="dxa"/>
            <w:tcBorders>
              <w:top w:val="single" w:sz="4" w:space="0" w:color="auto"/>
              <w:left w:val="single" w:sz="4" w:space="0" w:color="auto"/>
              <w:bottom w:val="single" w:sz="4" w:space="0" w:color="auto"/>
              <w:right w:val="single" w:sz="4" w:space="0" w:color="auto"/>
            </w:tcBorders>
            <w:vAlign w:val="center"/>
          </w:tcPr>
          <w:p w:rsidR="00BA41EE" w:rsidRDefault="00BA41EE">
            <w:pPr>
              <w:jc w:val="right"/>
              <w:rPr>
                <w:rFonts w:ascii="宋体" w:hAnsi="宋体"/>
                <w:sz w:val="18"/>
                <w:szCs w:val="24"/>
              </w:rPr>
            </w:pPr>
            <w:r>
              <w:rPr>
                <w:rFonts w:ascii="宋体" w:hAnsi="宋体"/>
                <w:sz w:val="18"/>
                <w:szCs w:val="24"/>
              </w:rPr>
              <w:t>2,027,547.66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right"/>
              <w:rPr>
                <w:rFonts w:ascii="宋体" w:hAnsi="宋体"/>
                <w:sz w:val="18"/>
                <w:szCs w:val="24"/>
              </w:rPr>
            </w:pPr>
            <w:r>
              <w:rPr>
                <w:rFonts w:ascii="宋体" w:hAnsi="宋体"/>
                <w:sz w:val="18"/>
                <w:szCs w:val="24"/>
              </w:rPr>
              <w:t>1,768,663.00</w:t>
            </w:r>
          </w:p>
        </w:tc>
        <w:tc>
          <w:tcPr>
            <w:tcW w:w="709" w:type="dxa"/>
            <w:tcBorders>
              <w:top w:val="single" w:sz="4" w:space="0" w:color="auto"/>
              <w:left w:val="single" w:sz="4" w:space="0" w:color="auto"/>
              <w:bottom w:val="single" w:sz="4" w:space="0" w:color="auto"/>
              <w:right w:val="single" w:sz="4" w:space="0" w:color="auto"/>
            </w:tcBorders>
          </w:tcPr>
          <w:p w:rsidR="00BA41EE" w:rsidRDefault="00BA41EE">
            <w:pPr>
              <w:jc w:val="right"/>
              <w:rPr>
                <w:rFonts w:ascii="宋体" w:hAnsi="宋体"/>
                <w:sz w:val="18"/>
                <w:szCs w:val="24"/>
              </w:rPr>
            </w:pPr>
            <w:r>
              <w:rPr>
                <w:rFonts w:ascii="宋体" w:hAnsi="宋体"/>
                <w:sz w:val="18"/>
                <w:szCs w:val="24"/>
              </w:rPr>
              <w:t>-</w:t>
            </w:r>
          </w:p>
        </w:tc>
      </w:tr>
      <w:tr w:rsidR="00BA41EE" w:rsidTr="005D75FE">
        <w:trPr>
          <w:trHeight w:val="255"/>
          <w:jc w:val="center"/>
        </w:trPr>
        <w:tc>
          <w:tcPr>
            <w:tcW w:w="709" w:type="dxa"/>
            <w:tcBorders>
              <w:top w:val="single" w:sz="4" w:space="0" w:color="auto"/>
              <w:left w:val="single" w:sz="4" w:space="0" w:color="auto"/>
              <w:bottom w:val="single" w:sz="4" w:space="0" w:color="auto"/>
              <w:right w:val="single" w:sz="4" w:space="0" w:color="auto"/>
            </w:tcBorders>
            <w:vAlign w:val="center"/>
          </w:tcPr>
          <w:p w:rsidR="00BA41EE" w:rsidRDefault="00BA41EE">
            <w:pPr>
              <w:jc w:val="center"/>
              <w:rPr>
                <w:rFonts w:ascii="宋体"/>
                <w:sz w:val="18"/>
                <w:szCs w:val="24"/>
              </w:rPr>
            </w:pPr>
            <w:r>
              <w:rPr>
                <w:rFonts w:ascii="宋体" w:hAnsi="宋体"/>
                <w:sz w:val="18"/>
                <w:szCs w:val="24"/>
              </w:rPr>
              <w:t>601989</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center"/>
              <w:rPr>
                <w:rFonts w:ascii="宋体"/>
                <w:sz w:val="18"/>
                <w:szCs w:val="24"/>
              </w:rPr>
            </w:pPr>
            <w:r>
              <w:rPr>
                <w:rFonts w:ascii="宋体" w:hAnsi="宋体" w:hint="eastAsia"/>
                <w:sz w:val="18"/>
                <w:szCs w:val="24"/>
              </w:rPr>
              <w:t>中国重工</w:t>
            </w:r>
          </w:p>
        </w:tc>
        <w:tc>
          <w:tcPr>
            <w:tcW w:w="6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Pr="003D152C" w:rsidRDefault="00BA41EE">
            <w:pPr>
              <w:jc w:val="center"/>
              <w:rPr>
                <w:rFonts w:ascii="宋体"/>
                <w:sz w:val="18"/>
                <w:szCs w:val="24"/>
              </w:rPr>
            </w:pPr>
            <w:r>
              <w:rPr>
                <w:rFonts w:ascii="宋体" w:hAnsi="宋体"/>
                <w:sz w:val="18"/>
                <w:szCs w:val="24"/>
              </w:rPr>
              <w:t>2013</w:t>
            </w:r>
            <w:r>
              <w:rPr>
                <w:rFonts w:ascii="宋体" w:hAnsi="宋体" w:hint="eastAsia"/>
                <w:sz w:val="18"/>
                <w:szCs w:val="24"/>
              </w:rPr>
              <w:t>年</w:t>
            </w:r>
            <w:r>
              <w:rPr>
                <w:rFonts w:ascii="宋体" w:hAnsi="宋体"/>
                <w:sz w:val="18"/>
                <w:szCs w:val="24"/>
              </w:rPr>
              <w:t>5</w:t>
            </w:r>
            <w:r>
              <w:rPr>
                <w:rFonts w:ascii="宋体" w:hAnsi="宋体" w:hint="eastAsia"/>
                <w:sz w:val="18"/>
                <w:szCs w:val="24"/>
              </w:rPr>
              <w:t>月</w:t>
            </w:r>
            <w:r>
              <w:rPr>
                <w:rFonts w:ascii="宋体" w:hAnsi="宋体"/>
                <w:sz w:val="18"/>
                <w:szCs w:val="24"/>
              </w:rPr>
              <w:t>17</w:t>
            </w:r>
            <w:r>
              <w:rPr>
                <w:rFonts w:ascii="宋体" w:hAnsi="宋体" w:hint="eastAsia"/>
                <w:sz w:val="18"/>
                <w:szCs w:val="24"/>
              </w:rPr>
              <w:t>日</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A41EE" w:rsidRPr="009E2C20" w:rsidRDefault="00BA41EE">
            <w:pPr>
              <w:jc w:val="center"/>
              <w:rPr>
                <w:rFonts w:ascii="宋体"/>
                <w:sz w:val="18"/>
                <w:szCs w:val="24"/>
              </w:rPr>
            </w:pPr>
            <w:r>
              <w:rPr>
                <w:rFonts w:ascii="宋体" w:hAnsi="宋体" w:hint="eastAsia"/>
                <w:sz w:val="18"/>
                <w:szCs w:val="24"/>
              </w:rPr>
              <w:t>重大事项未公告</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center"/>
              <w:rPr>
                <w:rFonts w:ascii="宋体"/>
                <w:sz w:val="18"/>
                <w:szCs w:val="24"/>
              </w:rPr>
            </w:pPr>
            <w:r>
              <w:rPr>
                <w:rFonts w:ascii="宋体" w:hAnsi="宋体"/>
                <w:sz w:val="18"/>
                <w:szCs w:val="24"/>
              </w:rPr>
              <w:t>4.52</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rsidP="00E05919">
            <w:pPr>
              <w:jc w:val="center"/>
              <w:rPr>
                <w:rFonts w:ascii="宋体"/>
                <w:sz w:val="18"/>
                <w:szCs w:val="24"/>
              </w:rPr>
            </w:pPr>
            <w:r>
              <w:rPr>
                <w:rFonts w:ascii="宋体" w:hAnsi="宋体" w:hint="eastAsia"/>
                <w:sz w:val="18"/>
                <w:szCs w:val="24"/>
              </w:rPr>
              <w:t>未知</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right"/>
              <w:rPr>
                <w:rFonts w:ascii="宋体"/>
                <w:sz w:val="18"/>
                <w:szCs w:val="24"/>
              </w:rPr>
            </w:pPr>
            <w:r>
              <w:rPr>
                <w:rFonts w:ascii="宋体" w:hAnsi="宋体" w:hint="eastAsia"/>
                <w:sz w:val="18"/>
                <w:szCs w:val="24"/>
              </w:rPr>
              <w:t>未知</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right"/>
              <w:rPr>
                <w:rFonts w:ascii="宋体"/>
                <w:sz w:val="18"/>
                <w:szCs w:val="24"/>
              </w:rPr>
            </w:pPr>
            <w:r w:rsidRPr="0057724A">
              <w:rPr>
                <w:rFonts w:ascii="宋体" w:hAnsi="宋体"/>
                <w:sz w:val="18"/>
                <w:szCs w:val="24"/>
              </w:rPr>
              <w:t>1,900,718</w:t>
            </w:r>
            <w:r>
              <w:rPr>
                <w:rFonts w:ascii="宋体"/>
                <w:sz w:val="18"/>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BA41EE" w:rsidRDefault="00BA41EE">
            <w:pPr>
              <w:jc w:val="right"/>
              <w:rPr>
                <w:rFonts w:ascii="宋体"/>
                <w:sz w:val="18"/>
                <w:szCs w:val="24"/>
              </w:rPr>
            </w:pPr>
            <w:r w:rsidRPr="0057724A">
              <w:rPr>
                <w:rFonts w:ascii="宋体" w:hAnsi="宋体"/>
                <w:sz w:val="18"/>
                <w:szCs w:val="24"/>
              </w:rPr>
              <w:t>9</w:t>
            </w:r>
            <w:r>
              <w:rPr>
                <w:rFonts w:ascii="宋体"/>
                <w:sz w:val="18"/>
                <w:szCs w:val="24"/>
              </w:rPr>
              <w:t>,</w:t>
            </w:r>
            <w:r w:rsidRPr="0057724A">
              <w:rPr>
                <w:rFonts w:ascii="宋体" w:hAnsi="宋体"/>
                <w:sz w:val="18"/>
                <w:szCs w:val="24"/>
              </w:rPr>
              <w:t>213</w:t>
            </w:r>
            <w:r>
              <w:rPr>
                <w:rFonts w:ascii="宋体"/>
                <w:sz w:val="18"/>
                <w:szCs w:val="24"/>
              </w:rPr>
              <w:t>,</w:t>
            </w:r>
            <w:r w:rsidRPr="0057724A">
              <w:rPr>
                <w:rFonts w:ascii="宋体" w:hAnsi="宋体"/>
                <w:sz w:val="18"/>
                <w:szCs w:val="24"/>
              </w:rPr>
              <w:t>170.06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A41EE" w:rsidRDefault="00BA41EE">
            <w:pPr>
              <w:jc w:val="right"/>
              <w:rPr>
                <w:rFonts w:ascii="宋体"/>
                <w:sz w:val="18"/>
                <w:szCs w:val="24"/>
              </w:rPr>
            </w:pPr>
            <w:r w:rsidRPr="0057724A">
              <w:rPr>
                <w:rFonts w:ascii="宋体" w:hAnsi="宋体"/>
                <w:sz w:val="18"/>
                <w:szCs w:val="24"/>
              </w:rPr>
              <w:t>8</w:t>
            </w:r>
            <w:r>
              <w:rPr>
                <w:rFonts w:ascii="宋体"/>
                <w:sz w:val="18"/>
                <w:szCs w:val="24"/>
              </w:rPr>
              <w:t>,</w:t>
            </w:r>
            <w:r w:rsidRPr="0057724A">
              <w:rPr>
                <w:rFonts w:ascii="宋体" w:hAnsi="宋体"/>
                <w:sz w:val="18"/>
                <w:szCs w:val="24"/>
              </w:rPr>
              <w:t>591</w:t>
            </w:r>
            <w:r>
              <w:rPr>
                <w:rFonts w:ascii="宋体"/>
                <w:sz w:val="18"/>
                <w:szCs w:val="24"/>
              </w:rPr>
              <w:t>,</w:t>
            </w:r>
            <w:r w:rsidRPr="0057724A">
              <w:rPr>
                <w:rFonts w:ascii="宋体" w:hAnsi="宋体"/>
                <w:sz w:val="18"/>
                <w:szCs w:val="24"/>
              </w:rPr>
              <w:t>245.36</w:t>
            </w:r>
          </w:p>
        </w:tc>
        <w:tc>
          <w:tcPr>
            <w:tcW w:w="709" w:type="dxa"/>
            <w:tcBorders>
              <w:top w:val="single" w:sz="4" w:space="0" w:color="auto"/>
              <w:left w:val="single" w:sz="4" w:space="0" w:color="auto"/>
              <w:bottom w:val="single" w:sz="4" w:space="0" w:color="auto"/>
              <w:right w:val="single" w:sz="4" w:space="0" w:color="auto"/>
            </w:tcBorders>
          </w:tcPr>
          <w:p w:rsidR="00BA41EE" w:rsidRDefault="00BA41EE">
            <w:pPr>
              <w:jc w:val="right"/>
              <w:rPr>
                <w:rFonts w:ascii="宋体"/>
                <w:sz w:val="18"/>
                <w:szCs w:val="24"/>
              </w:rPr>
            </w:pPr>
            <w:r>
              <w:rPr>
                <w:rFonts w:ascii="宋体"/>
                <w:sz w:val="18"/>
                <w:szCs w:val="24"/>
              </w:rPr>
              <w:t>-</w:t>
            </w:r>
          </w:p>
        </w:tc>
      </w:tr>
    </w:tbl>
    <w:bookmarkEnd w:id="301"/>
    <w:p w:rsidR="00BA41EE" w:rsidRDefault="00BA41EE">
      <w:pPr>
        <w:spacing w:line="360" w:lineRule="auto"/>
        <w:rPr>
          <w:rFonts w:ascii="宋体"/>
          <w:szCs w:val="24"/>
        </w:rPr>
      </w:pPr>
      <w:r w:rsidRPr="003D152C">
        <w:rPr>
          <w:rFonts w:ascii="宋体" w:hAnsi="宋体" w:hint="eastAsia"/>
          <w:szCs w:val="24"/>
        </w:rPr>
        <w:t>注：本基金截至</w:t>
      </w:r>
      <w:r w:rsidRPr="003D152C">
        <w:rPr>
          <w:rFonts w:ascii="宋体" w:hAnsi="宋体"/>
          <w:szCs w:val="24"/>
        </w:rPr>
        <w:t>2013</w:t>
      </w:r>
      <w:r w:rsidRPr="003D152C">
        <w:rPr>
          <w:rFonts w:ascii="宋体" w:hAnsi="宋体" w:hint="eastAsia"/>
          <w:szCs w:val="24"/>
        </w:rPr>
        <w:t>年</w:t>
      </w:r>
      <w:r w:rsidRPr="003D152C">
        <w:rPr>
          <w:rFonts w:ascii="宋体" w:hAnsi="宋体"/>
          <w:szCs w:val="24"/>
        </w:rPr>
        <w:t>6</w:t>
      </w:r>
      <w:r w:rsidRPr="003D152C">
        <w:rPr>
          <w:rFonts w:ascii="宋体" w:hAnsi="宋体" w:hint="eastAsia"/>
          <w:szCs w:val="24"/>
        </w:rPr>
        <w:t>月</w:t>
      </w:r>
      <w:r w:rsidRPr="003D152C">
        <w:rPr>
          <w:rFonts w:ascii="宋体" w:hAnsi="宋体"/>
          <w:szCs w:val="24"/>
        </w:rPr>
        <w:t>30</w:t>
      </w:r>
      <w:r w:rsidRPr="003D152C">
        <w:rPr>
          <w:rFonts w:ascii="宋体" w:hAnsi="宋体" w:hint="eastAsia"/>
          <w:szCs w:val="24"/>
        </w:rPr>
        <w:t>日止持有以上因公布的重大事项可能产生重大影响而被暂时停牌的股票，该类股票将在所公布事项的重大影响消除后，经交易所批准复牌。</w:t>
      </w:r>
    </w:p>
    <w:bookmarkEnd w:id="300"/>
    <w:p w:rsidR="00BA41EE" w:rsidRDefault="00BA41EE" w:rsidP="00E82A74">
      <w:pPr>
        <w:pStyle w:val="XBRLTitle4"/>
        <w:spacing w:before="156" w:after="156"/>
      </w:pPr>
      <w:r>
        <w:rPr>
          <w:rFonts w:hint="eastAsia"/>
        </w:rPr>
        <w:t>期末债券正回购交易中作为抵押的债券</w:t>
      </w:r>
    </w:p>
    <w:p w:rsidR="00BA41EE" w:rsidRDefault="00BA41EE" w:rsidP="00E82A74">
      <w:pPr>
        <w:pStyle w:val="XBRLTitle5"/>
        <w:spacing w:before="156" w:after="156"/>
      </w:pPr>
      <w:bookmarkStart w:id="302" w:name="m07ZXH_04_12_03_01"/>
      <w:r>
        <w:rPr>
          <w:rFonts w:hint="eastAsia"/>
        </w:rPr>
        <w:t>银行间市场债券正回购</w:t>
      </w:r>
    </w:p>
    <w:p w:rsidR="00BA41EE" w:rsidRPr="00015D02" w:rsidRDefault="00BA41EE" w:rsidP="00955A5E">
      <w:pPr>
        <w:spacing w:line="360" w:lineRule="auto"/>
        <w:ind w:firstLineChars="200" w:firstLine="31680"/>
        <w:rPr>
          <w:rFonts w:ascii="宋体"/>
          <w:szCs w:val="24"/>
        </w:rPr>
      </w:pPr>
      <w:r>
        <w:rPr>
          <w:rFonts w:ascii="宋体" w:hAnsi="宋体" w:hint="eastAsia"/>
          <w:szCs w:val="24"/>
        </w:rPr>
        <w:t>无。</w:t>
      </w:r>
    </w:p>
    <w:p w:rsidR="00BA41EE" w:rsidRDefault="00BA41EE" w:rsidP="00E82A74">
      <w:pPr>
        <w:pStyle w:val="XBRLTitle5"/>
        <w:spacing w:before="156" w:after="156"/>
        <w:rPr>
          <w:lang w:val="en-AU"/>
        </w:rPr>
      </w:pPr>
      <w:bookmarkStart w:id="303" w:name="m07ZXH_04_12_03_02"/>
      <w:bookmarkEnd w:id="302"/>
      <w:r>
        <w:rPr>
          <w:rFonts w:hint="eastAsia"/>
        </w:rPr>
        <w:t>交易所市场债券正回购</w:t>
      </w:r>
    </w:p>
    <w:p w:rsidR="00BA41EE" w:rsidRDefault="00BA41EE" w:rsidP="00955A5E">
      <w:pPr>
        <w:spacing w:line="360" w:lineRule="auto"/>
        <w:ind w:firstLineChars="200" w:firstLine="31680"/>
        <w:rPr>
          <w:rFonts w:ascii="宋体"/>
          <w:szCs w:val="24"/>
        </w:rPr>
      </w:pPr>
      <w:r>
        <w:rPr>
          <w:rFonts w:ascii="宋体" w:hAnsi="宋体" w:hint="eastAsia"/>
          <w:szCs w:val="24"/>
        </w:rPr>
        <w:t>无。</w:t>
      </w:r>
    </w:p>
    <w:bookmarkEnd w:id="303"/>
    <w:p w:rsidR="00BA41EE" w:rsidRDefault="00BA41EE" w:rsidP="00BE038C">
      <w:pPr>
        <w:pStyle w:val="XBRLTitle3"/>
        <w:spacing w:before="156" w:after="156"/>
        <w:ind w:hanging="1334"/>
      </w:pPr>
      <w:r>
        <w:rPr>
          <w:rFonts w:hint="eastAsia"/>
        </w:rPr>
        <w:t>金融工具风险及管理</w:t>
      </w:r>
    </w:p>
    <w:p w:rsidR="00BA41EE" w:rsidRDefault="00BA41EE" w:rsidP="00E82A74">
      <w:pPr>
        <w:pStyle w:val="XBRLTitle4"/>
        <w:spacing w:before="156" w:after="156"/>
      </w:pPr>
      <w:bookmarkStart w:id="304" w:name="m07ZXH_04_13_01"/>
      <w:r>
        <w:rPr>
          <w:rFonts w:hint="eastAsia"/>
        </w:rPr>
        <w:t>风险管理政策和组织架构</w:t>
      </w:r>
    </w:p>
    <w:p w:rsidR="00BA41EE" w:rsidRPr="007972C5" w:rsidRDefault="00BA41EE" w:rsidP="00955A5E">
      <w:pPr>
        <w:spacing w:line="360" w:lineRule="auto"/>
        <w:ind w:firstLineChars="200" w:firstLine="31680"/>
        <w:rPr>
          <w:rFonts w:ascii="宋体"/>
          <w:szCs w:val="24"/>
        </w:rPr>
      </w:pPr>
      <w:r w:rsidRPr="00E019C6">
        <w:rPr>
          <w:rFonts w:ascii="宋体" w:hAnsi="宋体" w:hint="eastAsia"/>
          <w:szCs w:val="24"/>
        </w:rPr>
        <w:t>本基金为交易型开放式指数基金，主要采用指数复制法跟踪标的指数的表现。本基金投资的金融工具主要为股票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与标的指数以及标的指数所代表的股票市场相似的风险收益目标。</w:t>
      </w:r>
    </w:p>
    <w:p w:rsidR="00BA41EE" w:rsidRPr="007972C5" w:rsidRDefault="00BA41EE" w:rsidP="00955A5E">
      <w:pPr>
        <w:spacing w:line="360" w:lineRule="auto"/>
        <w:ind w:firstLineChars="200" w:firstLine="31680"/>
        <w:rPr>
          <w:rFonts w:ascii="宋体"/>
          <w:szCs w:val="24"/>
        </w:rPr>
      </w:pPr>
      <w:r w:rsidRPr="007972C5">
        <w:rPr>
          <w:rFonts w:ascii="宋体" w:hAnsi="宋体" w:hint="eastAsia"/>
          <w:szCs w:val="24"/>
        </w:rPr>
        <w:t>本基金的基金管理人奉行全面风险管理体系的建设，建立了以风险控制委员会为核心的、由督察长、风险控制委员会、监察稽核部、风险管理部和相关业务部门构成的四级风险管理架构体系。本基金的基金管理人在董事会下设立风险管理委员会，负责制定风险管理的宏观政策，审议通过风险控制的总体措施等；在管理层层面设立风险控制委员会，讨论和制定公司日常经营过程中风险防范和控制措施；在业务操作层面风险管理职责主要由监察稽核部和风险管理部负责，协调并与各部门合作完成运作风险管理以及进行投资风险分析与绩效评估。</w:t>
      </w:r>
    </w:p>
    <w:p w:rsidR="00BA41EE" w:rsidRDefault="00BA41EE" w:rsidP="00955A5E">
      <w:pPr>
        <w:spacing w:line="360" w:lineRule="auto"/>
        <w:ind w:firstLineChars="200" w:firstLine="31680"/>
        <w:rPr>
          <w:rFonts w:ascii="宋体"/>
          <w:szCs w:val="24"/>
        </w:rPr>
      </w:pPr>
      <w:r w:rsidRPr="007972C5">
        <w:rPr>
          <w:rFonts w:ascii="宋体" w:hAnsi="宋体" w:hint="eastAsia"/>
          <w:szCs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BA41EE" w:rsidRDefault="00BA41EE" w:rsidP="00E82A74">
      <w:pPr>
        <w:pStyle w:val="XBRLTitle4"/>
        <w:spacing w:before="156" w:after="156"/>
      </w:pPr>
      <w:bookmarkStart w:id="305" w:name="m07ZXH_04_13_02_00"/>
      <w:bookmarkEnd w:id="304"/>
      <w:r>
        <w:rPr>
          <w:rFonts w:hint="eastAsia"/>
        </w:rPr>
        <w:t>信用风险</w:t>
      </w:r>
    </w:p>
    <w:p w:rsidR="00BA41EE" w:rsidRPr="00F958B7" w:rsidRDefault="00BA41EE" w:rsidP="00955A5E">
      <w:pPr>
        <w:spacing w:line="360" w:lineRule="auto"/>
        <w:ind w:firstLineChars="200" w:firstLine="31680"/>
        <w:rPr>
          <w:rFonts w:ascii="宋体"/>
          <w:szCs w:val="24"/>
        </w:rPr>
      </w:pPr>
      <w:r w:rsidRPr="00F958B7">
        <w:rPr>
          <w:rFonts w:ascii="宋体" w:hAnsi="宋体" w:hint="eastAsia"/>
          <w:szCs w:val="24"/>
        </w:rPr>
        <w:t>信用风险是指基金在交易过程中因交易对手未履行合约责任，或者基金所投资证券之发行人出现违约、拒绝支付到期本息等情况，导致基金资产损失和收益变化的风险。</w:t>
      </w:r>
    </w:p>
    <w:p w:rsidR="00BA41EE" w:rsidRPr="00F958B7" w:rsidRDefault="00BA41EE" w:rsidP="00955A5E">
      <w:pPr>
        <w:spacing w:line="360" w:lineRule="auto"/>
        <w:ind w:firstLineChars="200" w:firstLine="31680"/>
        <w:rPr>
          <w:rFonts w:ascii="宋体"/>
          <w:szCs w:val="24"/>
        </w:rPr>
      </w:pPr>
      <w:r w:rsidRPr="00F958B7">
        <w:rPr>
          <w:rFonts w:ascii="宋体" w:hAnsi="宋体" w:hint="eastAsia"/>
          <w:szCs w:val="24"/>
        </w:rPr>
        <w:t>本基金的基金管理人在交易前对交易对手的资信状况进行了充分的评估。本基金的银行存款存放在本基金的托管行中国工商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BA41EE" w:rsidRDefault="00BA41EE" w:rsidP="00955A5E">
      <w:pPr>
        <w:spacing w:line="360" w:lineRule="auto"/>
        <w:ind w:firstLineChars="200" w:firstLine="31680"/>
        <w:rPr>
          <w:rFonts w:ascii="宋体"/>
          <w:szCs w:val="24"/>
        </w:rPr>
      </w:pPr>
      <w:r w:rsidRPr="00F958B7">
        <w:rPr>
          <w:rFonts w:ascii="宋体" w:hAnsi="宋体" w:hint="eastAsia"/>
          <w:szCs w:val="24"/>
        </w:rPr>
        <w:t>本基金的基金管理人建立了信用风险管理流程，通过对投资品种信用等级评估来控制证券发行人的信用风险。信用等级评估以内部信用评级为主，外部信用评级为辅。内部债券信用评级主要考察发行人的经营风险、财务风险和流动性风险，以及信用产品的条款和担保人的情况等。此外，本基金的基金管理人根据信用产品的内部评级，通过单只信用产品投资占基金资产净值的比例及占发行量的比例进行控制，通过分散化投资以分散信用风险。于</w:t>
      </w:r>
      <w:r w:rsidRPr="00F958B7">
        <w:rPr>
          <w:rFonts w:ascii="宋体" w:hAnsi="宋体"/>
          <w:szCs w:val="24"/>
        </w:rPr>
        <w:t>201</w:t>
      </w:r>
      <w:r>
        <w:rPr>
          <w:rFonts w:ascii="宋体" w:hAnsi="宋体"/>
          <w:szCs w:val="24"/>
        </w:rPr>
        <w:t>3</w:t>
      </w:r>
      <w:r w:rsidRPr="00F958B7">
        <w:rPr>
          <w:rFonts w:ascii="宋体" w:hAnsi="宋体" w:hint="eastAsia"/>
          <w:szCs w:val="24"/>
        </w:rPr>
        <w:t>年</w:t>
      </w:r>
      <w:r>
        <w:rPr>
          <w:rFonts w:ascii="宋体" w:hAnsi="宋体"/>
          <w:szCs w:val="24"/>
        </w:rPr>
        <w:t>6</w:t>
      </w:r>
      <w:r w:rsidRPr="00F958B7">
        <w:rPr>
          <w:rFonts w:ascii="宋体" w:hAnsi="宋体" w:hint="eastAsia"/>
          <w:szCs w:val="24"/>
        </w:rPr>
        <w:t>月</w:t>
      </w:r>
      <w:r>
        <w:rPr>
          <w:rFonts w:ascii="宋体" w:hAnsi="宋体"/>
          <w:szCs w:val="24"/>
        </w:rPr>
        <w:t>30</w:t>
      </w:r>
      <w:r w:rsidRPr="00F958B7">
        <w:rPr>
          <w:rFonts w:ascii="宋体" w:hAnsi="宋体" w:hint="eastAsia"/>
          <w:szCs w:val="24"/>
        </w:rPr>
        <w:t>日，本基金</w:t>
      </w:r>
      <w:r>
        <w:rPr>
          <w:rFonts w:ascii="宋体" w:hAnsi="宋体" w:hint="eastAsia"/>
          <w:szCs w:val="24"/>
        </w:rPr>
        <w:t>未</w:t>
      </w:r>
      <w:r w:rsidRPr="00F958B7">
        <w:rPr>
          <w:rFonts w:ascii="宋体" w:hAnsi="宋体" w:hint="eastAsia"/>
          <w:szCs w:val="24"/>
        </w:rPr>
        <w:t>持有债券</w:t>
      </w:r>
      <w:r>
        <w:rPr>
          <w:rFonts w:ascii="宋体" w:hAnsi="宋体" w:hint="eastAsia"/>
          <w:szCs w:val="24"/>
        </w:rPr>
        <w:t>投资</w:t>
      </w:r>
      <w:r w:rsidRPr="00F958B7">
        <w:rPr>
          <w:rFonts w:ascii="宋体" w:hAnsi="宋体" w:hint="eastAsia"/>
          <w:szCs w:val="24"/>
        </w:rPr>
        <w:t>。</w:t>
      </w:r>
    </w:p>
    <w:bookmarkEnd w:id="305"/>
    <w:p w:rsidR="00BA41EE" w:rsidRDefault="00BA41EE" w:rsidP="00E82A74">
      <w:pPr>
        <w:pStyle w:val="XBRLTitle4"/>
        <w:spacing w:before="156" w:after="156"/>
      </w:pPr>
      <w:r>
        <w:rPr>
          <w:rFonts w:hint="eastAsia"/>
        </w:rPr>
        <w:t>流动性风险</w:t>
      </w:r>
    </w:p>
    <w:p w:rsidR="00BA41EE" w:rsidRPr="00792A9D" w:rsidRDefault="00BA41EE" w:rsidP="00955A5E">
      <w:pPr>
        <w:spacing w:line="360" w:lineRule="auto"/>
        <w:ind w:firstLineChars="200" w:firstLine="31680"/>
        <w:rPr>
          <w:rFonts w:ascii="宋体"/>
          <w:szCs w:val="24"/>
        </w:rPr>
      </w:pPr>
      <w:bookmarkStart w:id="306" w:name="m07ZXH_04_13_03_00"/>
      <w:r w:rsidRPr="00792A9D">
        <w:rPr>
          <w:rFonts w:ascii="宋体" w:hAnsi="宋体" w:hint="eastAsia"/>
          <w:szCs w:val="24"/>
        </w:rPr>
        <w:t>流动性风险是指基金所持金融工具变现的难易程度。本基金的流动性风险来自调整基金投资组合时，由于部分成份股流动性差，导致本基金难以及时完成组合调整，或承受较大市场冲击成本，从而造成基金投资组合收益偏离标的指数收益的风险。</w:t>
      </w:r>
    </w:p>
    <w:p w:rsidR="00BA41EE" w:rsidRPr="00792A9D" w:rsidRDefault="00BA41EE" w:rsidP="00955A5E">
      <w:pPr>
        <w:spacing w:line="360" w:lineRule="auto"/>
        <w:ind w:firstLineChars="200" w:firstLine="31680"/>
        <w:rPr>
          <w:rFonts w:ascii="宋体"/>
          <w:szCs w:val="24"/>
        </w:rPr>
      </w:pPr>
      <w:r w:rsidRPr="00792A9D">
        <w:rPr>
          <w:rFonts w:ascii="宋体" w:hAnsi="宋体" w:hint="eastAsia"/>
          <w:szCs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所持证券在证券交易所上市，因此除附注</w:t>
      </w:r>
      <w:r>
        <w:rPr>
          <w:rFonts w:ascii="宋体" w:hAnsi="宋体"/>
          <w:szCs w:val="24"/>
        </w:rPr>
        <w:t>6</w:t>
      </w:r>
      <w:r w:rsidRPr="00792A9D">
        <w:rPr>
          <w:rFonts w:ascii="宋体" w:hAnsi="宋体"/>
          <w:szCs w:val="24"/>
        </w:rPr>
        <w:t>.4.12</w:t>
      </w:r>
      <w:r>
        <w:rPr>
          <w:rFonts w:ascii="宋体" w:hAnsi="宋体"/>
          <w:szCs w:val="24"/>
        </w:rPr>
        <w:t>.2</w:t>
      </w:r>
      <w:r w:rsidRPr="00792A9D">
        <w:rPr>
          <w:rFonts w:ascii="宋体" w:hAnsi="宋体" w:hint="eastAsia"/>
          <w:szCs w:val="24"/>
        </w:rPr>
        <w:t>中列示的部分基金资产流通暂时受限制不能自由转让的情况外，其余金融资产均能以合理价格适时变现。</w:t>
      </w:r>
    </w:p>
    <w:p w:rsidR="00BA41EE" w:rsidRDefault="00BA41EE">
      <w:pPr>
        <w:spacing w:line="360" w:lineRule="auto"/>
        <w:rPr>
          <w:rFonts w:ascii="宋体"/>
          <w:kern w:val="0"/>
          <w:szCs w:val="24"/>
        </w:rPr>
      </w:pPr>
      <w:bookmarkStart w:id="307" w:name="m07ZXH_04_13_03_01"/>
      <w:bookmarkEnd w:id="306"/>
    </w:p>
    <w:bookmarkEnd w:id="307"/>
    <w:p w:rsidR="00BA41EE" w:rsidRDefault="00BA41EE" w:rsidP="00E82A74">
      <w:pPr>
        <w:pStyle w:val="XBRLTitle4"/>
        <w:spacing w:before="156" w:after="156"/>
      </w:pPr>
      <w:r>
        <w:rPr>
          <w:rFonts w:hint="eastAsia"/>
        </w:rPr>
        <w:t>市场风险</w:t>
      </w:r>
    </w:p>
    <w:p w:rsidR="00BA41EE" w:rsidRDefault="00BA41EE" w:rsidP="00955A5E">
      <w:pPr>
        <w:spacing w:line="360" w:lineRule="auto"/>
        <w:ind w:firstLineChars="200" w:firstLine="31680"/>
        <w:rPr>
          <w:rFonts w:ascii="宋体"/>
          <w:szCs w:val="24"/>
        </w:rPr>
      </w:pPr>
      <w:bookmarkStart w:id="308" w:name="m07ZXH_04_13_04_00"/>
      <w:r w:rsidRPr="005033EE">
        <w:rPr>
          <w:rFonts w:ascii="宋体" w:hAnsi="宋体" w:hint="eastAsia"/>
          <w:szCs w:val="24"/>
        </w:rPr>
        <w:t>市场风险是指基金所持金融工具的公允价值或未来现金流量因所处市场各类价格因素的变动而发生波动的风险，包括利率风险、外汇风险和其他价格风险。</w:t>
      </w:r>
    </w:p>
    <w:bookmarkEnd w:id="308"/>
    <w:p w:rsidR="00BA41EE" w:rsidRDefault="00BA41EE" w:rsidP="00E82A74">
      <w:pPr>
        <w:pStyle w:val="XBRLTitle5"/>
        <w:spacing w:before="156" w:after="156"/>
      </w:pPr>
      <w:r>
        <w:rPr>
          <w:rFonts w:hint="eastAsia"/>
        </w:rPr>
        <w:t>利率风险</w:t>
      </w:r>
    </w:p>
    <w:p w:rsidR="00BA41EE" w:rsidRPr="005033EE" w:rsidRDefault="00BA41EE" w:rsidP="00955A5E">
      <w:pPr>
        <w:spacing w:line="360" w:lineRule="auto"/>
        <w:ind w:firstLineChars="200" w:firstLine="31680"/>
        <w:rPr>
          <w:rFonts w:ascii="宋体"/>
          <w:szCs w:val="24"/>
        </w:rPr>
      </w:pPr>
      <w:bookmarkStart w:id="309" w:name="m07ZXH_04_13_04_01_00"/>
      <w:r w:rsidRPr="005033EE">
        <w:rPr>
          <w:rFonts w:ascii="宋体" w:hAnsi="宋体" w:hint="eastAsia"/>
          <w:szCs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A41EE" w:rsidRPr="005033EE" w:rsidRDefault="00BA41EE" w:rsidP="00955A5E">
      <w:pPr>
        <w:spacing w:line="360" w:lineRule="auto"/>
        <w:ind w:firstLineChars="200" w:firstLine="31680"/>
        <w:rPr>
          <w:rFonts w:ascii="宋体"/>
          <w:szCs w:val="24"/>
        </w:rPr>
      </w:pPr>
      <w:r w:rsidRPr="005033EE">
        <w:rPr>
          <w:rFonts w:ascii="宋体" w:hAnsi="宋体" w:hint="eastAsia"/>
          <w:szCs w:val="24"/>
        </w:rPr>
        <w:t>本基金的基金管理人定期对本基金面临的利率敏感性缺口进行监控，并通过调整投资组合的久期等方法对上述利率风险进行管理。</w:t>
      </w:r>
    </w:p>
    <w:p w:rsidR="00BA41EE" w:rsidRDefault="00BA41EE" w:rsidP="00955A5E">
      <w:pPr>
        <w:spacing w:line="360" w:lineRule="auto"/>
        <w:ind w:firstLineChars="200" w:firstLine="31680"/>
        <w:rPr>
          <w:rFonts w:ascii="宋体"/>
          <w:szCs w:val="24"/>
        </w:rPr>
      </w:pPr>
      <w:r w:rsidRPr="005033EE">
        <w:rPr>
          <w:rFonts w:ascii="宋体" w:hAnsi="宋体" w:hint="eastAsia"/>
          <w:szCs w:val="24"/>
        </w:rPr>
        <w:t>本基金持有及承担的大部分金融资产和金融负债不计息，因此本基金的收入及经营活动的现金流量在很大程度上独立于市场利率变化。本基金持有的利率敏感性资产主要为银行存款、结算备付金等。</w:t>
      </w:r>
    </w:p>
    <w:p w:rsidR="00BA41EE" w:rsidRDefault="00BA41EE" w:rsidP="00E82A74">
      <w:pPr>
        <w:pStyle w:val="XBRLTitle6"/>
        <w:spacing w:before="156" w:after="156"/>
      </w:pPr>
      <w:bookmarkStart w:id="310" w:name="m07ZXH_04_13_04_01_01"/>
      <w:bookmarkEnd w:id="309"/>
      <w:r>
        <w:rPr>
          <w:rFonts w:hint="eastAsia"/>
        </w:rPr>
        <w:t>利率风险敞口</w:t>
      </w:r>
    </w:p>
    <w:p w:rsidR="00BA41EE" w:rsidRDefault="00BA41EE" w:rsidP="00955A5E">
      <w:pPr>
        <w:wordWrap w:val="0"/>
        <w:ind w:leftChars="80" w:left="31680" w:firstLineChars="179" w:firstLine="31680"/>
        <w:jc w:val="right"/>
        <w:rPr>
          <w:szCs w:val="24"/>
        </w:rPr>
      </w:pPr>
      <w:bookmarkStart w:id="311" w:name="m07ZXH_04_13_04_01_01_tab"/>
      <w:r>
        <w:rPr>
          <w:rFonts w:hAnsi="宋体" w:hint="eastAsia"/>
          <w:szCs w:val="24"/>
        </w:rPr>
        <w:t>金额单位：人民币元</w:t>
      </w:r>
    </w:p>
    <w:tbl>
      <w:tblPr>
        <w:tblW w:w="8691" w:type="dxa"/>
        <w:jc w:val="center"/>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6"/>
        <w:gridCol w:w="1843"/>
        <w:gridCol w:w="956"/>
        <w:gridCol w:w="800"/>
        <w:gridCol w:w="1450"/>
        <w:gridCol w:w="1450"/>
      </w:tblGrid>
      <w:tr w:rsidR="00BA41EE" w:rsidTr="00A72581">
        <w:trPr>
          <w:trHeight w:val="280"/>
          <w:jc w:val="center"/>
        </w:trPr>
        <w:tc>
          <w:tcPr>
            <w:tcW w:w="2192" w:type="dxa"/>
            <w:shd w:val="clear" w:color="auto" w:fill="D9D9D9"/>
            <w:vAlign w:val="center"/>
          </w:tcPr>
          <w:p w:rsidR="00BA41EE" w:rsidRDefault="00BA41EE">
            <w:pPr>
              <w:jc w:val="center"/>
              <w:rPr>
                <w:rFonts w:ascii="宋体" w:hAnsi="宋体"/>
                <w:szCs w:val="24"/>
              </w:rPr>
            </w:pPr>
            <w:r>
              <w:rPr>
                <w:rFonts w:ascii="宋体" w:hAnsi="宋体" w:hint="eastAsia"/>
                <w:szCs w:val="24"/>
              </w:rPr>
              <w:t>本期末</w:t>
            </w:r>
            <w:r>
              <w:rPr>
                <w:rFonts w:ascii="宋体" w:hAnsi="宋体"/>
                <w:szCs w:val="24"/>
              </w:rPr>
              <w:t xml:space="preserve"> </w:t>
            </w:r>
          </w:p>
          <w:p w:rsidR="00BA41EE" w:rsidRDefault="00BA41EE">
            <w:pPr>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6</w:t>
            </w:r>
            <w:r>
              <w:rPr>
                <w:rFonts w:ascii="宋体" w:hAnsi="宋体" w:hint="eastAsia"/>
                <w:szCs w:val="24"/>
              </w:rPr>
              <w:t>月</w:t>
            </w:r>
            <w:r>
              <w:rPr>
                <w:rFonts w:ascii="宋体" w:hAnsi="宋体"/>
                <w:szCs w:val="24"/>
              </w:rPr>
              <w:t>30</w:t>
            </w:r>
            <w:r>
              <w:rPr>
                <w:rFonts w:ascii="宋体" w:hAnsi="宋体" w:hint="eastAsia"/>
                <w:szCs w:val="24"/>
              </w:rPr>
              <w:t>日</w:t>
            </w:r>
          </w:p>
        </w:tc>
        <w:tc>
          <w:tcPr>
            <w:tcW w:w="1843" w:type="dxa"/>
            <w:shd w:val="clear" w:color="auto" w:fill="D9D9D9"/>
            <w:vAlign w:val="center"/>
          </w:tcPr>
          <w:p w:rsidR="00BA41EE" w:rsidRDefault="00BA41EE">
            <w:pPr>
              <w:jc w:val="center"/>
              <w:rPr>
                <w:rFonts w:ascii="宋体"/>
                <w:szCs w:val="24"/>
              </w:rPr>
            </w:pPr>
            <w:r>
              <w:rPr>
                <w:rFonts w:ascii="宋体" w:hAnsi="宋体"/>
                <w:szCs w:val="24"/>
              </w:rPr>
              <w:t>1</w:t>
            </w:r>
            <w:r>
              <w:rPr>
                <w:rFonts w:ascii="宋体" w:hAnsi="宋体" w:hint="eastAsia"/>
                <w:szCs w:val="24"/>
              </w:rPr>
              <w:t>年以内</w:t>
            </w:r>
          </w:p>
        </w:tc>
        <w:tc>
          <w:tcPr>
            <w:tcW w:w="956" w:type="dxa"/>
            <w:shd w:val="clear" w:color="auto" w:fill="D9D9D9"/>
            <w:vAlign w:val="center"/>
          </w:tcPr>
          <w:p w:rsidR="00BA41EE" w:rsidRDefault="00BA41EE">
            <w:pPr>
              <w:jc w:val="center"/>
              <w:rPr>
                <w:rFonts w:ascii="宋体"/>
                <w:szCs w:val="24"/>
              </w:rPr>
            </w:pPr>
            <w:r>
              <w:rPr>
                <w:rFonts w:ascii="宋体" w:hAnsi="宋体"/>
                <w:szCs w:val="24"/>
              </w:rPr>
              <w:t>1-5</w:t>
            </w:r>
            <w:r>
              <w:rPr>
                <w:rFonts w:ascii="宋体" w:hAnsi="宋体" w:hint="eastAsia"/>
                <w:szCs w:val="24"/>
              </w:rPr>
              <w:t>年</w:t>
            </w:r>
          </w:p>
        </w:tc>
        <w:tc>
          <w:tcPr>
            <w:tcW w:w="800" w:type="dxa"/>
            <w:shd w:val="clear" w:color="auto" w:fill="D9D9D9"/>
            <w:vAlign w:val="center"/>
          </w:tcPr>
          <w:p w:rsidR="00BA41EE" w:rsidRDefault="00BA41EE">
            <w:pPr>
              <w:jc w:val="center"/>
              <w:rPr>
                <w:rFonts w:ascii="宋体"/>
                <w:szCs w:val="24"/>
              </w:rPr>
            </w:pPr>
            <w:r>
              <w:rPr>
                <w:rFonts w:ascii="宋体" w:hAnsi="宋体"/>
                <w:szCs w:val="24"/>
              </w:rPr>
              <w:t>5</w:t>
            </w:r>
            <w:r>
              <w:rPr>
                <w:rFonts w:ascii="宋体" w:hAnsi="宋体" w:hint="eastAsia"/>
                <w:szCs w:val="24"/>
              </w:rPr>
              <w:t>年以上</w:t>
            </w:r>
          </w:p>
        </w:tc>
        <w:tc>
          <w:tcPr>
            <w:tcW w:w="1450" w:type="dxa"/>
            <w:shd w:val="clear" w:color="auto" w:fill="D9D9D9"/>
            <w:vAlign w:val="center"/>
          </w:tcPr>
          <w:p w:rsidR="00BA41EE" w:rsidRDefault="00BA41EE">
            <w:pPr>
              <w:jc w:val="center"/>
              <w:rPr>
                <w:rFonts w:ascii="宋体"/>
                <w:szCs w:val="24"/>
              </w:rPr>
            </w:pPr>
            <w:r>
              <w:rPr>
                <w:rFonts w:ascii="宋体" w:hAnsi="宋体" w:hint="eastAsia"/>
                <w:szCs w:val="24"/>
              </w:rPr>
              <w:t>不计息</w:t>
            </w:r>
          </w:p>
        </w:tc>
        <w:tc>
          <w:tcPr>
            <w:tcW w:w="1450" w:type="dxa"/>
            <w:shd w:val="clear" w:color="auto" w:fill="D9D9D9"/>
            <w:vAlign w:val="center"/>
          </w:tcPr>
          <w:p w:rsidR="00BA41EE" w:rsidRDefault="00BA41EE">
            <w:pPr>
              <w:jc w:val="center"/>
              <w:rPr>
                <w:rFonts w:ascii="宋体"/>
                <w:szCs w:val="24"/>
              </w:rPr>
            </w:pPr>
            <w:r>
              <w:rPr>
                <w:rFonts w:ascii="宋体" w:hAnsi="宋体" w:hint="eastAsia"/>
                <w:szCs w:val="24"/>
              </w:rPr>
              <w:t>合计</w:t>
            </w:r>
          </w:p>
        </w:tc>
      </w:tr>
      <w:tr w:rsidR="00BA41EE" w:rsidTr="00A72581">
        <w:trPr>
          <w:trHeight w:val="280"/>
          <w:jc w:val="center"/>
        </w:trPr>
        <w:tc>
          <w:tcPr>
            <w:tcW w:w="2192" w:type="dxa"/>
          </w:tcPr>
          <w:p w:rsidR="00BA41EE" w:rsidRDefault="00BA41EE">
            <w:pPr>
              <w:jc w:val="center"/>
              <w:rPr>
                <w:rFonts w:ascii="宋体"/>
                <w:szCs w:val="24"/>
              </w:rPr>
            </w:pPr>
            <w:r>
              <w:rPr>
                <w:rFonts w:ascii="宋体" w:hAnsi="宋体" w:hint="eastAsia"/>
                <w:szCs w:val="24"/>
              </w:rPr>
              <w:t>资产</w:t>
            </w:r>
          </w:p>
        </w:tc>
        <w:tc>
          <w:tcPr>
            <w:tcW w:w="1843" w:type="dxa"/>
            <w:vAlign w:val="bottom"/>
          </w:tcPr>
          <w:p w:rsidR="00BA41EE" w:rsidRDefault="00BA41EE">
            <w:pPr>
              <w:jc w:val="right"/>
              <w:rPr>
                <w:rFonts w:ascii="宋体"/>
                <w:sz w:val="18"/>
                <w:szCs w:val="24"/>
              </w:rPr>
            </w:pPr>
          </w:p>
        </w:tc>
        <w:tc>
          <w:tcPr>
            <w:tcW w:w="956" w:type="dxa"/>
          </w:tcPr>
          <w:p w:rsidR="00BA41EE" w:rsidRDefault="00BA41EE">
            <w:pPr>
              <w:jc w:val="right"/>
              <w:rPr>
                <w:rFonts w:ascii="宋体"/>
                <w:sz w:val="18"/>
                <w:szCs w:val="24"/>
              </w:rPr>
            </w:pPr>
          </w:p>
        </w:tc>
        <w:tc>
          <w:tcPr>
            <w:tcW w:w="800" w:type="dxa"/>
          </w:tcPr>
          <w:p w:rsidR="00BA41EE" w:rsidRDefault="00BA41EE">
            <w:pPr>
              <w:jc w:val="right"/>
              <w:rPr>
                <w:rFonts w:ascii="宋体"/>
                <w:sz w:val="18"/>
                <w:szCs w:val="24"/>
              </w:rPr>
            </w:pPr>
          </w:p>
        </w:tc>
        <w:tc>
          <w:tcPr>
            <w:tcW w:w="1450" w:type="dxa"/>
            <w:vAlign w:val="bottom"/>
          </w:tcPr>
          <w:p w:rsidR="00BA41EE" w:rsidRDefault="00BA41EE">
            <w:pPr>
              <w:jc w:val="right"/>
              <w:rPr>
                <w:rFonts w:ascii="宋体"/>
                <w:sz w:val="18"/>
                <w:szCs w:val="24"/>
              </w:rPr>
            </w:pPr>
          </w:p>
        </w:tc>
        <w:tc>
          <w:tcPr>
            <w:tcW w:w="1450" w:type="dxa"/>
            <w:vAlign w:val="bottom"/>
          </w:tcPr>
          <w:p w:rsidR="00BA41EE" w:rsidRDefault="00BA41EE">
            <w:pPr>
              <w:jc w:val="right"/>
              <w:rPr>
                <w:rFonts w:ascii="宋体"/>
                <w:sz w:val="18"/>
                <w:szCs w:val="24"/>
              </w:rPr>
            </w:pPr>
          </w:p>
        </w:tc>
      </w:tr>
      <w:tr w:rsidR="00BA41EE" w:rsidTr="00A72581">
        <w:trPr>
          <w:trHeight w:val="379"/>
          <w:jc w:val="center"/>
        </w:trPr>
        <w:tc>
          <w:tcPr>
            <w:tcW w:w="2192" w:type="dxa"/>
          </w:tcPr>
          <w:p w:rsidR="00BA41EE" w:rsidRDefault="00BA41EE">
            <w:pPr>
              <w:jc w:val="center"/>
              <w:rPr>
                <w:rFonts w:ascii="宋体"/>
                <w:szCs w:val="24"/>
              </w:rPr>
            </w:pPr>
            <w:r>
              <w:rPr>
                <w:rFonts w:ascii="宋体" w:hAnsi="宋体" w:hint="eastAsia"/>
                <w:szCs w:val="24"/>
              </w:rPr>
              <w:t>银行存款</w:t>
            </w:r>
          </w:p>
        </w:tc>
        <w:tc>
          <w:tcPr>
            <w:tcW w:w="1843" w:type="dxa"/>
          </w:tcPr>
          <w:p w:rsidR="00BA41EE" w:rsidRDefault="00BA41EE">
            <w:pPr>
              <w:jc w:val="right"/>
              <w:rPr>
                <w:rFonts w:ascii="宋体" w:hAnsi="宋体"/>
                <w:sz w:val="18"/>
                <w:szCs w:val="24"/>
              </w:rPr>
            </w:pPr>
            <w:r>
              <w:rPr>
                <w:rFonts w:ascii="宋体" w:hAnsi="宋体"/>
                <w:sz w:val="18"/>
                <w:szCs w:val="24"/>
              </w:rPr>
              <w:t>15,642,188.69</w:t>
            </w:r>
          </w:p>
        </w:tc>
        <w:tc>
          <w:tcPr>
            <w:tcW w:w="956" w:type="dxa"/>
          </w:tcPr>
          <w:p w:rsidR="00BA41EE" w:rsidRDefault="00BA41EE">
            <w:pPr>
              <w:jc w:val="right"/>
              <w:rPr>
                <w:rFonts w:ascii="宋体" w:hAnsi="宋体"/>
                <w:sz w:val="18"/>
                <w:szCs w:val="24"/>
              </w:rPr>
            </w:pPr>
            <w:r>
              <w:rPr>
                <w:rFonts w:ascii="宋体" w:hAnsi="宋体"/>
                <w:sz w:val="18"/>
                <w:szCs w:val="24"/>
              </w:rPr>
              <w:t>-</w:t>
            </w:r>
          </w:p>
        </w:tc>
        <w:tc>
          <w:tcPr>
            <w:tcW w:w="800" w:type="dxa"/>
          </w:tcPr>
          <w:p w:rsidR="00BA41EE" w:rsidRDefault="00BA41EE">
            <w:pPr>
              <w:jc w:val="right"/>
              <w:rPr>
                <w:rFonts w:ascii="宋体" w:hAnsi="宋体"/>
                <w:sz w:val="18"/>
                <w:szCs w:val="24"/>
              </w:rPr>
            </w:pPr>
            <w:r>
              <w:rPr>
                <w:rFonts w:ascii="宋体" w:hAns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15,642,188.69</w:t>
            </w:r>
          </w:p>
        </w:tc>
      </w:tr>
      <w:tr w:rsidR="00BA41EE" w:rsidTr="00A72581">
        <w:trPr>
          <w:trHeight w:val="379"/>
          <w:jc w:val="center"/>
        </w:trPr>
        <w:tc>
          <w:tcPr>
            <w:tcW w:w="2192" w:type="dxa"/>
          </w:tcPr>
          <w:p w:rsidR="00BA41EE" w:rsidRDefault="00BA41EE">
            <w:pPr>
              <w:jc w:val="center"/>
              <w:rPr>
                <w:rFonts w:ascii="宋体"/>
                <w:szCs w:val="24"/>
              </w:rPr>
            </w:pPr>
            <w:r>
              <w:rPr>
                <w:rFonts w:ascii="宋体" w:hAnsi="宋体" w:hint="eastAsia"/>
                <w:szCs w:val="24"/>
              </w:rPr>
              <w:t>结算备付金</w:t>
            </w:r>
          </w:p>
        </w:tc>
        <w:tc>
          <w:tcPr>
            <w:tcW w:w="1843" w:type="dxa"/>
          </w:tcPr>
          <w:p w:rsidR="00BA41EE" w:rsidRDefault="00BA41EE">
            <w:pPr>
              <w:jc w:val="right"/>
              <w:rPr>
                <w:rFonts w:ascii="宋体" w:hAnsi="宋体"/>
                <w:sz w:val="18"/>
                <w:szCs w:val="24"/>
              </w:rPr>
            </w:pPr>
            <w:r>
              <w:rPr>
                <w:rFonts w:ascii="宋体" w:hAnsi="宋体"/>
                <w:sz w:val="18"/>
                <w:szCs w:val="24"/>
              </w:rPr>
              <w:t>319,721.16</w:t>
            </w:r>
          </w:p>
        </w:tc>
        <w:tc>
          <w:tcPr>
            <w:tcW w:w="956" w:type="dxa"/>
          </w:tcPr>
          <w:p w:rsidR="00BA41EE" w:rsidRDefault="00BA41EE">
            <w:pPr>
              <w:jc w:val="right"/>
              <w:rPr>
                <w:rFonts w:ascii="宋体" w:hAnsi="宋体"/>
                <w:sz w:val="18"/>
                <w:szCs w:val="24"/>
              </w:rPr>
            </w:pPr>
            <w:r>
              <w:rPr>
                <w:rFonts w:ascii="宋体" w:hAnsi="宋体"/>
                <w:sz w:val="18"/>
                <w:szCs w:val="24"/>
              </w:rPr>
              <w:t>-</w:t>
            </w:r>
          </w:p>
        </w:tc>
        <w:tc>
          <w:tcPr>
            <w:tcW w:w="800" w:type="dxa"/>
          </w:tcPr>
          <w:p w:rsidR="00BA41EE" w:rsidRDefault="00BA41EE">
            <w:pPr>
              <w:jc w:val="right"/>
              <w:rPr>
                <w:rFonts w:ascii="宋体" w:hAnsi="宋体"/>
                <w:sz w:val="18"/>
                <w:szCs w:val="24"/>
              </w:rPr>
            </w:pPr>
            <w:r>
              <w:rPr>
                <w:rFonts w:ascii="宋体" w:hAns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319,721.16</w:t>
            </w:r>
          </w:p>
        </w:tc>
      </w:tr>
      <w:tr w:rsidR="00BA41EE" w:rsidTr="00A72581">
        <w:trPr>
          <w:trHeight w:val="379"/>
          <w:jc w:val="center"/>
        </w:trPr>
        <w:tc>
          <w:tcPr>
            <w:tcW w:w="2192" w:type="dxa"/>
          </w:tcPr>
          <w:p w:rsidR="00BA41EE" w:rsidRDefault="00BA41EE">
            <w:pPr>
              <w:jc w:val="center"/>
              <w:rPr>
                <w:rFonts w:ascii="宋体"/>
                <w:szCs w:val="24"/>
              </w:rPr>
            </w:pPr>
            <w:r>
              <w:rPr>
                <w:rFonts w:ascii="宋体" w:hAnsi="宋体" w:hint="eastAsia"/>
                <w:szCs w:val="24"/>
              </w:rPr>
              <w:t>存出保证金</w:t>
            </w:r>
          </w:p>
        </w:tc>
        <w:tc>
          <w:tcPr>
            <w:tcW w:w="1843" w:type="dxa"/>
          </w:tcPr>
          <w:p w:rsidR="00BA41EE" w:rsidRDefault="00BA41EE">
            <w:pPr>
              <w:jc w:val="right"/>
              <w:rPr>
                <w:rFonts w:ascii="宋体"/>
                <w:sz w:val="18"/>
                <w:szCs w:val="24"/>
              </w:rPr>
            </w:pPr>
            <w:r w:rsidRPr="002D47E2">
              <w:rPr>
                <w:rFonts w:ascii="宋体" w:hAnsi="宋体"/>
                <w:sz w:val="18"/>
                <w:szCs w:val="24"/>
              </w:rPr>
              <w:t>1,092,057.36</w:t>
            </w:r>
          </w:p>
        </w:tc>
        <w:tc>
          <w:tcPr>
            <w:tcW w:w="956" w:type="dxa"/>
          </w:tcPr>
          <w:p w:rsidR="00BA41EE" w:rsidRDefault="00BA41EE">
            <w:pPr>
              <w:jc w:val="right"/>
              <w:rPr>
                <w:rFonts w:ascii="宋体"/>
                <w:sz w:val="18"/>
                <w:szCs w:val="24"/>
              </w:rPr>
            </w:pPr>
            <w:r>
              <w:rPr>
                <w:rFonts w:ascii="宋体"/>
                <w:sz w:val="18"/>
                <w:szCs w:val="24"/>
              </w:rPr>
              <w:t>-</w:t>
            </w:r>
          </w:p>
        </w:tc>
        <w:tc>
          <w:tcPr>
            <w:tcW w:w="800" w:type="dxa"/>
          </w:tcPr>
          <w:p w:rsidR="00BA41EE" w:rsidRDefault="00BA41EE">
            <w:pPr>
              <w:jc w:val="right"/>
              <w:rPr>
                <w:rFonts w:ascii="宋体"/>
                <w:sz w:val="18"/>
                <w:szCs w:val="24"/>
              </w:rPr>
            </w:pPr>
            <w:r>
              <w:rPr>
                <w:rFonts w:ascii="宋体"/>
                <w:sz w:val="18"/>
                <w:szCs w:val="24"/>
              </w:rPr>
              <w:t>-</w:t>
            </w:r>
          </w:p>
        </w:tc>
        <w:tc>
          <w:tcPr>
            <w:tcW w:w="1450" w:type="dxa"/>
          </w:tcPr>
          <w:p w:rsidR="00BA41EE" w:rsidRDefault="00BA41EE">
            <w:pPr>
              <w:jc w:val="right"/>
              <w:rPr>
                <w:rFonts w:ascii="宋体"/>
                <w:sz w:val="18"/>
                <w:szCs w:val="24"/>
              </w:rPr>
            </w:pPr>
            <w:r>
              <w:rPr>
                <w:rFonts w:asci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1,092,057.36</w:t>
            </w:r>
          </w:p>
        </w:tc>
      </w:tr>
      <w:tr w:rsidR="00BA41EE" w:rsidTr="00A72581">
        <w:trPr>
          <w:trHeight w:val="379"/>
          <w:jc w:val="center"/>
        </w:trPr>
        <w:tc>
          <w:tcPr>
            <w:tcW w:w="2192" w:type="dxa"/>
          </w:tcPr>
          <w:p w:rsidR="00BA41EE" w:rsidRDefault="00BA41EE">
            <w:pPr>
              <w:jc w:val="center"/>
              <w:rPr>
                <w:rFonts w:ascii="宋体"/>
                <w:szCs w:val="24"/>
              </w:rPr>
            </w:pPr>
            <w:r>
              <w:rPr>
                <w:rFonts w:ascii="宋体" w:hAnsi="宋体" w:hint="eastAsia"/>
                <w:szCs w:val="24"/>
              </w:rPr>
              <w:t>交易性金融资产</w:t>
            </w:r>
          </w:p>
        </w:tc>
        <w:tc>
          <w:tcPr>
            <w:tcW w:w="1843" w:type="dxa"/>
          </w:tcPr>
          <w:p w:rsidR="00BA41EE" w:rsidRDefault="00BA41EE">
            <w:pPr>
              <w:jc w:val="right"/>
              <w:rPr>
                <w:rFonts w:ascii="宋体"/>
                <w:sz w:val="18"/>
                <w:szCs w:val="24"/>
              </w:rPr>
            </w:pPr>
            <w:r>
              <w:rPr>
                <w:rFonts w:ascii="宋体"/>
                <w:sz w:val="18"/>
                <w:szCs w:val="24"/>
              </w:rPr>
              <w:t>-</w:t>
            </w:r>
          </w:p>
        </w:tc>
        <w:tc>
          <w:tcPr>
            <w:tcW w:w="956" w:type="dxa"/>
          </w:tcPr>
          <w:p w:rsidR="00BA41EE" w:rsidRDefault="00BA41EE">
            <w:pPr>
              <w:jc w:val="right"/>
              <w:rPr>
                <w:rFonts w:ascii="宋体"/>
                <w:sz w:val="18"/>
                <w:szCs w:val="24"/>
              </w:rPr>
            </w:pPr>
            <w:r>
              <w:rPr>
                <w:rFonts w:ascii="宋体"/>
                <w:sz w:val="18"/>
                <w:szCs w:val="24"/>
              </w:rPr>
              <w:t>-</w:t>
            </w:r>
          </w:p>
        </w:tc>
        <w:tc>
          <w:tcPr>
            <w:tcW w:w="800" w:type="dxa"/>
          </w:tcPr>
          <w:p w:rsidR="00BA41EE" w:rsidRDefault="00BA41EE">
            <w:pPr>
              <w:jc w:val="right"/>
              <w:rPr>
                <w:rFonts w:ascii="宋体"/>
                <w:sz w:val="18"/>
                <w:szCs w:val="24"/>
              </w:rPr>
            </w:pPr>
            <w:r>
              <w:rPr>
                <w:rFonts w:asci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1,944,788,220.95</w:t>
            </w:r>
          </w:p>
        </w:tc>
        <w:tc>
          <w:tcPr>
            <w:tcW w:w="1450" w:type="dxa"/>
          </w:tcPr>
          <w:p w:rsidR="00BA41EE" w:rsidRDefault="00BA41EE">
            <w:pPr>
              <w:jc w:val="right"/>
              <w:rPr>
                <w:rFonts w:ascii="宋体" w:hAnsi="宋体"/>
                <w:sz w:val="18"/>
                <w:szCs w:val="24"/>
              </w:rPr>
            </w:pPr>
            <w:r>
              <w:rPr>
                <w:rFonts w:ascii="宋体" w:hAnsi="宋体"/>
                <w:sz w:val="18"/>
                <w:szCs w:val="24"/>
              </w:rPr>
              <w:t>1,944,788,220.95</w:t>
            </w:r>
          </w:p>
        </w:tc>
      </w:tr>
      <w:tr w:rsidR="00BA41EE" w:rsidTr="00A72581">
        <w:trPr>
          <w:trHeight w:val="379"/>
          <w:jc w:val="center"/>
        </w:trPr>
        <w:tc>
          <w:tcPr>
            <w:tcW w:w="2192" w:type="dxa"/>
          </w:tcPr>
          <w:p w:rsidR="00BA41EE" w:rsidRDefault="00BA41EE">
            <w:pPr>
              <w:jc w:val="center"/>
              <w:rPr>
                <w:rFonts w:ascii="宋体"/>
                <w:szCs w:val="24"/>
              </w:rPr>
            </w:pPr>
            <w:r>
              <w:rPr>
                <w:rFonts w:ascii="宋体" w:hAnsi="宋体" w:hint="eastAsia"/>
                <w:szCs w:val="24"/>
              </w:rPr>
              <w:t>应收证券清算款</w:t>
            </w:r>
          </w:p>
        </w:tc>
        <w:tc>
          <w:tcPr>
            <w:tcW w:w="1843" w:type="dxa"/>
          </w:tcPr>
          <w:p w:rsidR="00BA41EE" w:rsidRDefault="00BA41EE">
            <w:pPr>
              <w:jc w:val="right"/>
              <w:rPr>
                <w:rFonts w:ascii="宋体"/>
                <w:sz w:val="18"/>
                <w:szCs w:val="24"/>
              </w:rPr>
            </w:pPr>
            <w:r>
              <w:rPr>
                <w:rFonts w:ascii="宋体"/>
                <w:sz w:val="18"/>
                <w:szCs w:val="24"/>
              </w:rPr>
              <w:t>-</w:t>
            </w:r>
          </w:p>
        </w:tc>
        <w:tc>
          <w:tcPr>
            <w:tcW w:w="956" w:type="dxa"/>
          </w:tcPr>
          <w:p w:rsidR="00BA41EE" w:rsidRDefault="00BA41EE">
            <w:pPr>
              <w:jc w:val="right"/>
              <w:rPr>
                <w:rFonts w:ascii="宋体"/>
                <w:sz w:val="18"/>
                <w:szCs w:val="24"/>
              </w:rPr>
            </w:pPr>
            <w:r>
              <w:rPr>
                <w:rFonts w:ascii="宋体"/>
                <w:sz w:val="18"/>
                <w:szCs w:val="24"/>
              </w:rPr>
              <w:t>-</w:t>
            </w:r>
          </w:p>
        </w:tc>
        <w:tc>
          <w:tcPr>
            <w:tcW w:w="800" w:type="dxa"/>
          </w:tcPr>
          <w:p w:rsidR="00BA41EE" w:rsidRDefault="00BA41EE">
            <w:pPr>
              <w:jc w:val="right"/>
              <w:rPr>
                <w:rFonts w:ascii="宋体"/>
                <w:sz w:val="18"/>
                <w:szCs w:val="24"/>
              </w:rPr>
            </w:pPr>
            <w:r>
              <w:rPr>
                <w:rFonts w:asci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4,302,466.26</w:t>
            </w:r>
          </w:p>
        </w:tc>
        <w:tc>
          <w:tcPr>
            <w:tcW w:w="1450" w:type="dxa"/>
          </w:tcPr>
          <w:p w:rsidR="00BA41EE" w:rsidRDefault="00BA41EE">
            <w:pPr>
              <w:jc w:val="right"/>
              <w:rPr>
                <w:rFonts w:ascii="宋体" w:hAnsi="宋体"/>
                <w:sz w:val="18"/>
                <w:szCs w:val="24"/>
              </w:rPr>
            </w:pPr>
            <w:r>
              <w:rPr>
                <w:rFonts w:ascii="宋体" w:hAnsi="宋体"/>
                <w:sz w:val="18"/>
                <w:szCs w:val="24"/>
              </w:rPr>
              <w:t>4,302,466.26</w:t>
            </w:r>
          </w:p>
        </w:tc>
      </w:tr>
      <w:tr w:rsidR="00BA41EE" w:rsidTr="00A72581">
        <w:trPr>
          <w:trHeight w:val="379"/>
          <w:jc w:val="center"/>
        </w:trPr>
        <w:tc>
          <w:tcPr>
            <w:tcW w:w="2192" w:type="dxa"/>
          </w:tcPr>
          <w:p w:rsidR="00BA41EE" w:rsidRDefault="00BA41EE">
            <w:pPr>
              <w:jc w:val="center"/>
              <w:rPr>
                <w:rFonts w:ascii="宋体"/>
                <w:szCs w:val="24"/>
              </w:rPr>
            </w:pPr>
            <w:r>
              <w:rPr>
                <w:rFonts w:ascii="宋体" w:hAnsi="宋体" w:hint="eastAsia"/>
                <w:szCs w:val="24"/>
              </w:rPr>
              <w:t>应收利息</w:t>
            </w:r>
          </w:p>
        </w:tc>
        <w:tc>
          <w:tcPr>
            <w:tcW w:w="1843" w:type="dxa"/>
          </w:tcPr>
          <w:p w:rsidR="00BA41EE" w:rsidRDefault="00BA41EE">
            <w:pPr>
              <w:jc w:val="right"/>
              <w:rPr>
                <w:rFonts w:ascii="宋体"/>
                <w:sz w:val="18"/>
                <w:szCs w:val="24"/>
              </w:rPr>
            </w:pPr>
            <w:r>
              <w:rPr>
                <w:rFonts w:ascii="宋体"/>
                <w:sz w:val="18"/>
                <w:szCs w:val="24"/>
              </w:rPr>
              <w:t>-</w:t>
            </w:r>
          </w:p>
        </w:tc>
        <w:tc>
          <w:tcPr>
            <w:tcW w:w="956" w:type="dxa"/>
          </w:tcPr>
          <w:p w:rsidR="00BA41EE" w:rsidRDefault="00BA41EE">
            <w:pPr>
              <w:jc w:val="right"/>
              <w:rPr>
                <w:rFonts w:ascii="宋体"/>
                <w:sz w:val="18"/>
                <w:szCs w:val="24"/>
              </w:rPr>
            </w:pPr>
            <w:r>
              <w:rPr>
                <w:rFonts w:ascii="宋体"/>
                <w:sz w:val="18"/>
                <w:szCs w:val="24"/>
              </w:rPr>
              <w:t>-</w:t>
            </w:r>
          </w:p>
        </w:tc>
        <w:tc>
          <w:tcPr>
            <w:tcW w:w="800" w:type="dxa"/>
          </w:tcPr>
          <w:p w:rsidR="00BA41EE" w:rsidRDefault="00BA41EE">
            <w:pPr>
              <w:jc w:val="right"/>
              <w:rPr>
                <w:rFonts w:ascii="宋体"/>
                <w:sz w:val="18"/>
                <w:szCs w:val="24"/>
              </w:rPr>
            </w:pPr>
            <w:r>
              <w:rPr>
                <w:rFonts w:asci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2,816.74</w:t>
            </w:r>
          </w:p>
        </w:tc>
        <w:tc>
          <w:tcPr>
            <w:tcW w:w="1450" w:type="dxa"/>
          </w:tcPr>
          <w:p w:rsidR="00BA41EE" w:rsidRDefault="00BA41EE">
            <w:pPr>
              <w:jc w:val="right"/>
              <w:rPr>
                <w:rFonts w:ascii="宋体" w:hAnsi="宋体"/>
                <w:sz w:val="18"/>
                <w:szCs w:val="24"/>
              </w:rPr>
            </w:pPr>
            <w:r>
              <w:rPr>
                <w:rFonts w:ascii="宋体" w:hAnsi="宋体"/>
                <w:sz w:val="18"/>
                <w:szCs w:val="24"/>
              </w:rPr>
              <w:t>2,816.74</w:t>
            </w:r>
          </w:p>
        </w:tc>
      </w:tr>
      <w:tr w:rsidR="00BA41EE" w:rsidTr="00A72581">
        <w:trPr>
          <w:trHeight w:val="379"/>
          <w:jc w:val="center"/>
        </w:trPr>
        <w:tc>
          <w:tcPr>
            <w:tcW w:w="2192" w:type="dxa"/>
          </w:tcPr>
          <w:p w:rsidR="00BA41EE" w:rsidRDefault="00BA41EE">
            <w:pPr>
              <w:jc w:val="center"/>
              <w:rPr>
                <w:rFonts w:ascii="宋体"/>
                <w:szCs w:val="24"/>
              </w:rPr>
            </w:pPr>
            <w:r>
              <w:rPr>
                <w:rFonts w:ascii="宋体" w:hAnsi="宋体" w:hint="eastAsia"/>
                <w:szCs w:val="24"/>
              </w:rPr>
              <w:t>应收股利</w:t>
            </w:r>
          </w:p>
        </w:tc>
        <w:tc>
          <w:tcPr>
            <w:tcW w:w="1843" w:type="dxa"/>
          </w:tcPr>
          <w:p w:rsidR="00BA41EE" w:rsidRDefault="00BA41EE">
            <w:pPr>
              <w:jc w:val="right"/>
              <w:rPr>
                <w:rFonts w:ascii="宋体"/>
                <w:sz w:val="18"/>
                <w:szCs w:val="24"/>
              </w:rPr>
            </w:pPr>
            <w:r>
              <w:rPr>
                <w:rFonts w:ascii="宋体"/>
                <w:sz w:val="18"/>
                <w:szCs w:val="24"/>
              </w:rPr>
              <w:t>-</w:t>
            </w:r>
          </w:p>
        </w:tc>
        <w:tc>
          <w:tcPr>
            <w:tcW w:w="956" w:type="dxa"/>
          </w:tcPr>
          <w:p w:rsidR="00BA41EE" w:rsidRDefault="00BA41EE">
            <w:pPr>
              <w:jc w:val="right"/>
              <w:rPr>
                <w:rFonts w:ascii="宋体"/>
                <w:sz w:val="18"/>
                <w:szCs w:val="24"/>
              </w:rPr>
            </w:pPr>
            <w:r>
              <w:rPr>
                <w:rFonts w:ascii="宋体"/>
                <w:sz w:val="18"/>
                <w:szCs w:val="24"/>
              </w:rPr>
              <w:t>-</w:t>
            </w:r>
          </w:p>
        </w:tc>
        <w:tc>
          <w:tcPr>
            <w:tcW w:w="800" w:type="dxa"/>
          </w:tcPr>
          <w:p w:rsidR="00BA41EE" w:rsidRDefault="00BA41EE">
            <w:pPr>
              <w:jc w:val="right"/>
              <w:rPr>
                <w:rFonts w:ascii="宋体"/>
                <w:sz w:val="18"/>
                <w:szCs w:val="24"/>
              </w:rPr>
            </w:pPr>
            <w:r>
              <w:rPr>
                <w:rFonts w:asci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5,569,430.78</w:t>
            </w:r>
          </w:p>
        </w:tc>
        <w:tc>
          <w:tcPr>
            <w:tcW w:w="1450" w:type="dxa"/>
          </w:tcPr>
          <w:p w:rsidR="00BA41EE" w:rsidRDefault="00BA41EE">
            <w:pPr>
              <w:jc w:val="right"/>
              <w:rPr>
                <w:rFonts w:ascii="宋体" w:hAnsi="宋体"/>
                <w:sz w:val="18"/>
                <w:szCs w:val="24"/>
              </w:rPr>
            </w:pPr>
            <w:r>
              <w:rPr>
                <w:rFonts w:ascii="宋体" w:hAnsi="宋体"/>
                <w:sz w:val="18"/>
                <w:szCs w:val="24"/>
              </w:rPr>
              <w:t>5,569,430.78</w:t>
            </w:r>
          </w:p>
        </w:tc>
      </w:tr>
      <w:tr w:rsidR="00BA41EE" w:rsidTr="00A72581">
        <w:trPr>
          <w:trHeight w:val="280"/>
          <w:jc w:val="center"/>
        </w:trPr>
        <w:tc>
          <w:tcPr>
            <w:tcW w:w="2192" w:type="dxa"/>
          </w:tcPr>
          <w:p w:rsidR="00BA41EE" w:rsidRDefault="00BA41EE">
            <w:pPr>
              <w:jc w:val="center"/>
              <w:rPr>
                <w:rFonts w:ascii="宋体"/>
                <w:szCs w:val="24"/>
              </w:rPr>
            </w:pPr>
            <w:r>
              <w:rPr>
                <w:rFonts w:ascii="宋体" w:hAnsi="宋体" w:hint="eastAsia"/>
                <w:szCs w:val="24"/>
              </w:rPr>
              <w:t>资产总计</w:t>
            </w:r>
          </w:p>
        </w:tc>
        <w:tc>
          <w:tcPr>
            <w:tcW w:w="1843" w:type="dxa"/>
          </w:tcPr>
          <w:p w:rsidR="00BA41EE" w:rsidRDefault="00BA41EE">
            <w:pPr>
              <w:jc w:val="right"/>
              <w:rPr>
                <w:rFonts w:ascii="宋体"/>
                <w:sz w:val="18"/>
                <w:szCs w:val="24"/>
              </w:rPr>
            </w:pPr>
            <w:r w:rsidRPr="002D47E2">
              <w:rPr>
                <w:rFonts w:ascii="宋体" w:hAnsi="宋体"/>
                <w:sz w:val="18"/>
                <w:szCs w:val="24"/>
              </w:rPr>
              <w:t>17,053,967.21</w:t>
            </w:r>
          </w:p>
        </w:tc>
        <w:tc>
          <w:tcPr>
            <w:tcW w:w="956" w:type="dxa"/>
          </w:tcPr>
          <w:p w:rsidR="00BA41EE" w:rsidRDefault="00BA41EE">
            <w:pPr>
              <w:jc w:val="right"/>
              <w:rPr>
                <w:rFonts w:ascii="宋体"/>
                <w:sz w:val="18"/>
                <w:szCs w:val="24"/>
              </w:rPr>
            </w:pPr>
            <w:r>
              <w:rPr>
                <w:rFonts w:ascii="宋体"/>
                <w:sz w:val="18"/>
                <w:szCs w:val="24"/>
              </w:rPr>
              <w:t>-</w:t>
            </w:r>
          </w:p>
        </w:tc>
        <w:tc>
          <w:tcPr>
            <w:tcW w:w="800" w:type="dxa"/>
          </w:tcPr>
          <w:p w:rsidR="00BA41EE" w:rsidRDefault="00BA41EE">
            <w:pPr>
              <w:jc w:val="right"/>
              <w:rPr>
                <w:rFonts w:ascii="宋体"/>
                <w:sz w:val="18"/>
                <w:szCs w:val="24"/>
              </w:rPr>
            </w:pPr>
            <w:r>
              <w:rPr>
                <w:rFonts w:ascii="宋体"/>
                <w:sz w:val="18"/>
                <w:szCs w:val="24"/>
              </w:rPr>
              <w:t>-</w:t>
            </w:r>
          </w:p>
        </w:tc>
        <w:tc>
          <w:tcPr>
            <w:tcW w:w="1450" w:type="dxa"/>
          </w:tcPr>
          <w:p w:rsidR="00BA41EE" w:rsidRDefault="00BA41EE">
            <w:pPr>
              <w:jc w:val="right"/>
              <w:rPr>
                <w:rFonts w:ascii="宋体"/>
                <w:sz w:val="18"/>
                <w:szCs w:val="24"/>
              </w:rPr>
            </w:pPr>
            <w:r w:rsidRPr="002D47E2">
              <w:rPr>
                <w:rFonts w:ascii="宋体" w:hAnsi="宋体"/>
                <w:sz w:val="18"/>
                <w:szCs w:val="24"/>
              </w:rPr>
              <w:t>1,954,662,934.73</w:t>
            </w:r>
          </w:p>
        </w:tc>
        <w:tc>
          <w:tcPr>
            <w:tcW w:w="1450" w:type="dxa"/>
          </w:tcPr>
          <w:p w:rsidR="00BA41EE" w:rsidRDefault="00BA41EE">
            <w:pPr>
              <w:jc w:val="right"/>
              <w:rPr>
                <w:rFonts w:ascii="宋体" w:hAnsi="宋体"/>
                <w:sz w:val="18"/>
                <w:szCs w:val="24"/>
              </w:rPr>
            </w:pPr>
            <w:r>
              <w:rPr>
                <w:rFonts w:ascii="宋体" w:hAnsi="宋体"/>
                <w:sz w:val="18"/>
                <w:szCs w:val="24"/>
              </w:rPr>
              <w:t>1,971,716,901.94</w:t>
            </w:r>
          </w:p>
        </w:tc>
      </w:tr>
      <w:tr w:rsidR="00BA41EE" w:rsidTr="00A72581">
        <w:trPr>
          <w:trHeight w:val="280"/>
          <w:jc w:val="center"/>
        </w:trPr>
        <w:tc>
          <w:tcPr>
            <w:tcW w:w="2192" w:type="dxa"/>
          </w:tcPr>
          <w:p w:rsidR="00BA41EE" w:rsidRDefault="00BA41EE">
            <w:pPr>
              <w:jc w:val="center"/>
              <w:rPr>
                <w:rFonts w:ascii="宋体"/>
                <w:szCs w:val="24"/>
              </w:rPr>
            </w:pPr>
            <w:r>
              <w:rPr>
                <w:rFonts w:ascii="宋体" w:hAnsi="宋体" w:hint="eastAsia"/>
                <w:szCs w:val="24"/>
              </w:rPr>
              <w:t>负债</w:t>
            </w:r>
          </w:p>
        </w:tc>
        <w:tc>
          <w:tcPr>
            <w:tcW w:w="1843" w:type="dxa"/>
            <w:vAlign w:val="bottom"/>
          </w:tcPr>
          <w:p w:rsidR="00BA41EE" w:rsidRDefault="00BA41EE">
            <w:pPr>
              <w:jc w:val="center"/>
              <w:rPr>
                <w:rFonts w:ascii="宋体"/>
                <w:sz w:val="18"/>
                <w:szCs w:val="24"/>
              </w:rPr>
            </w:pPr>
          </w:p>
        </w:tc>
        <w:tc>
          <w:tcPr>
            <w:tcW w:w="956" w:type="dxa"/>
          </w:tcPr>
          <w:p w:rsidR="00BA41EE" w:rsidRDefault="00BA41EE">
            <w:pPr>
              <w:jc w:val="center"/>
              <w:rPr>
                <w:rFonts w:ascii="宋体"/>
                <w:sz w:val="18"/>
                <w:szCs w:val="24"/>
              </w:rPr>
            </w:pPr>
          </w:p>
        </w:tc>
        <w:tc>
          <w:tcPr>
            <w:tcW w:w="800" w:type="dxa"/>
          </w:tcPr>
          <w:p w:rsidR="00BA41EE" w:rsidRDefault="00BA41EE">
            <w:pPr>
              <w:jc w:val="center"/>
              <w:rPr>
                <w:rFonts w:ascii="宋体"/>
                <w:sz w:val="18"/>
                <w:szCs w:val="24"/>
              </w:rPr>
            </w:pPr>
          </w:p>
        </w:tc>
        <w:tc>
          <w:tcPr>
            <w:tcW w:w="1450" w:type="dxa"/>
            <w:vAlign w:val="bottom"/>
          </w:tcPr>
          <w:p w:rsidR="00BA41EE" w:rsidRDefault="00BA41EE">
            <w:pPr>
              <w:jc w:val="center"/>
              <w:rPr>
                <w:rFonts w:ascii="宋体"/>
                <w:sz w:val="18"/>
                <w:szCs w:val="24"/>
              </w:rPr>
            </w:pPr>
          </w:p>
        </w:tc>
        <w:tc>
          <w:tcPr>
            <w:tcW w:w="1450" w:type="dxa"/>
            <w:vAlign w:val="bottom"/>
          </w:tcPr>
          <w:p w:rsidR="00BA41EE" w:rsidRDefault="00BA41EE">
            <w:pPr>
              <w:jc w:val="center"/>
              <w:rPr>
                <w:rFonts w:ascii="宋体"/>
                <w:sz w:val="18"/>
                <w:szCs w:val="24"/>
              </w:rPr>
            </w:pPr>
          </w:p>
        </w:tc>
      </w:tr>
      <w:tr w:rsidR="00BA41EE" w:rsidTr="00A72581">
        <w:trPr>
          <w:trHeight w:val="280"/>
          <w:jc w:val="center"/>
        </w:trPr>
        <w:tc>
          <w:tcPr>
            <w:tcW w:w="2192" w:type="dxa"/>
          </w:tcPr>
          <w:p w:rsidR="00BA41EE" w:rsidRDefault="00BA41EE">
            <w:pPr>
              <w:jc w:val="center"/>
              <w:rPr>
                <w:rFonts w:ascii="宋体"/>
                <w:szCs w:val="24"/>
              </w:rPr>
            </w:pPr>
            <w:r>
              <w:rPr>
                <w:rFonts w:ascii="宋体" w:hAnsi="宋体" w:hint="eastAsia"/>
                <w:szCs w:val="24"/>
              </w:rPr>
              <w:t>应付证券清算款</w:t>
            </w:r>
          </w:p>
        </w:tc>
        <w:tc>
          <w:tcPr>
            <w:tcW w:w="1843" w:type="dxa"/>
          </w:tcPr>
          <w:p w:rsidR="00BA41EE" w:rsidRDefault="00BA41EE">
            <w:pPr>
              <w:jc w:val="right"/>
              <w:rPr>
                <w:rFonts w:ascii="宋体"/>
                <w:sz w:val="18"/>
                <w:szCs w:val="24"/>
              </w:rPr>
            </w:pPr>
            <w:r>
              <w:rPr>
                <w:rFonts w:ascii="宋体"/>
                <w:sz w:val="18"/>
                <w:szCs w:val="24"/>
              </w:rPr>
              <w:t>-</w:t>
            </w:r>
          </w:p>
        </w:tc>
        <w:tc>
          <w:tcPr>
            <w:tcW w:w="956" w:type="dxa"/>
          </w:tcPr>
          <w:p w:rsidR="00BA41EE" w:rsidRDefault="00BA41EE">
            <w:pPr>
              <w:jc w:val="right"/>
              <w:rPr>
                <w:rFonts w:ascii="宋体"/>
                <w:sz w:val="18"/>
                <w:szCs w:val="24"/>
              </w:rPr>
            </w:pPr>
            <w:r>
              <w:rPr>
                <w:rFonts w:ascii="宋体"/>
                <w:sz w:val="18"/>
                <w:szCs w:val="24"/>
              </w:rPr>
              <w:t>-</w:t>
            </w:r>
          </w:p>
        </w:tc>
        <w:tc>
          <w:tcPr>
            <w:tcW w:w="800" w:type="dxa"/>
          </w:tcPr>
          <w:p w:rsidR="00BA41EE" w:rsidRDefault="00BA41EE">
            <w:pPr>
              <w:jc w:val="right"/>
              <w:rPr>
                <w:rFonts w:ascii="宋体"/>
                <w:sz w:val="18"/>
                <w:szCs w:val="24"/>
              </w:rPr>
            </w:pPr>
            <w:r>
              <w:rPr>
                <w:rFonts w:asci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3,101,368.02</w:t>
            </w:r>
          </w:p>
        </w:tc>
        <w:tc>
          <w:tcPr>
            <w:tcW w:w="1450" w:type="dxa"/>
          </w:tcPr>
          <w:p w:rsidR="00BA41EE" w:rsidRDefault="00BA41EE">
            <w:pPr>
              <w:jc w:val="right"/>
              <w:rPr>
                <w:rFonts w:ascii="宋体" w:hAnsi="宋体"/>
                <w:sz w:val="18"/>
                <w:szCs w:val="24"/>
              </w:rPr>
            </w:pPr>
            <w:r>
              <w:rPr>
                <w:rFonts w:ascii="宋体" w:hAnsi="宋体"/>
                <w:sz w:val="18"/>
                <w:szCs w:val="24"/>
              </w:rPr>
              <w:t>3,101,368.02</w:t>
            </w:r>
          </w:p>
        </w:tc>
      </w:tr>
      <w:tr w:rsidR="00BA41EE" w:rsidTr="00A72581">
        <w:trPr>
          <w:trHeight w:val="280"/>
          <w:jc w:val="center"/>
        </w:trPr>
        <w:tc>
          <w:tcPr>
            <w:tcW w:w="2192" w:type="dxa"/>
          </w:tcPr>
          <w:p w:rsidR="00BA41EE" w:rsidRDefault="00BA41EE">
            <w:pPr>
              <w:jc w:val="center"/>
              <w:rPr>
                <w:rFonts w:ascii="宋体"/>
                <w:szCs w:val="24"/>
              </w:rPr>
            </w:pPr>
            <w:r>
              <w:rPr>
                <w:rFonts w:ascii="宋体" w:hAnsi="宋体" w:hint="eastAsia"/>
                <w:szCs w:val="24"/>
              </w:rPr>
              <w:t>应付管理人报酬</w:t>
            </w:r>
          </w:p>
        </w:tc>
        <w:tc>
          <w:tcPr>
            <w:tcW w:w="1843" w:type="dxa"/>
          </w:tcPr>
          <w:p w:rsidR="00BA41EE" w:rsidRDefault="00BA41EE">
            <w:pPr>
              <w:jc w:val="right"/>
              <w:rPr>
                <w:rFonts w:ascii="宋体"/>
                <w:sz w:val="18"/>
                <w:szCs w:val="24"/>
              </w:rPr>
            </w:pPr>
            <w:r>
              <w:rPr>
                <w:rFonts w:ascii="宋体"/>
                <w:sz w:val="18"/>
                <w:szCs w:val="24"/>
              </w:rPr>
              <w:t>-</w:t>
            </w:r>
          </w:p>
        </w:tc>
        <w:tc>
          <w:tcPr>
            <w:tcW w:w="956" w:type="dxa"/>
          </w:tcPr>
          <w:p w:rsidR="00BA41EE" w:rsidRDefault="00BA41EE">
            <w:pPr>
              <w:jc w:val="right"/>
              <w:rPr>
                <w:rFonts w:ascii="宋体"/>
                <w:sz w:val="18"/>
                <w:szCs w:val="24"/>
              </w:rPr>
            </w:pPr>
            <w:r>
              <w:rPr>
                <w:rFonts w:ascii="宋体"/>
                <w:sz w:val="18"/>
                <w:szCs w:val="24"/>
              </w:rPr>
              <w:t>-</w:t>
            </w:r>
          </w:p>
        </w:tc>
        <w:tc>
          <w:tcPr>
            <w:tcW w:w="800" w:type="dxa"/>
          </w:tcPr>
          <w:p w:rsidR="00BA41EE" w:rsidRDefault="00BA41EE">
            <w:pPr>
              <w:jc w:val="right"/>
              <w:rPr>
                <w:rFonts w:ascii="宋体"/>
                <w:sz w:val="18"/>
                <w:szCs w:val="24"/>
              </w:rPr>
            </w:pPr>
            <w:r>
              <w:rPr>
                <w:rFonts w:asci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617,101.24</w:t>
            </w:r>
          </w:p>
        </w:tc>
        <w:tc>
          <w:tcPr>
            <w:tcW w:w="1450" w:type="dxa"/>
          </w:tcPr>
          <w:p w:rsidR="00BA41EE" w:rsidRDefault="00BA41EE">
            <w:pPr>
              <w:jc w:val="right"/>
              <w:rPr>
                <w:rFonts w:ascii="宋体" w:hAnsi="宋体"/>
                <w:sz w:val="18"/>
                <w:szCs w:val="24"/>
              </w:rPr>
            </w:pPr>
            <w:r>
              <w:rPr>
                <w:rFonts w:ascii="宋体" w:hAnsi="宋体"/>
                <w:sz w:val="18"/>
                <w:szCs w:val="24"/>
              </w:rPr>
              <w:t>617,101.24</w:t>
            </w:r>
          </w:p>
        </w:tc>
      </w:tr>
      <w:tr w:rsidR="00BA41EE" w:rsidTr="00A72581">
        <w:trPr>
          <w:trHeight w:val="280"/>
          <w:jc w:val="center"/>
        </w:trPr>
        <w:tc>
          <w:tcPr>
            <w:tcW w:w="2192" w:type="dxa"/>
          </w:tcPr>
          <w:p w:rsidR="00BA41EE" w:rsidRDefault="00BA41EE">
            <w:pPr>
              <w:jc w:val="center"/>
              <w:rPr>
                <w:rFonts w:ascii="宋体"/>
                <w:szCs w:val="24"/>
              </w:rPr>
            </w:pPr>
            <w:r>
              <w:rPr>
                <w:rFonts w:ascii="宋体" w:hAnsi="宋体" w:hint="eastAsia"/>
                <w:szCs w:val="24"/>
              </w:rPr>
              <w:t>应付托管费</w:t>
            </w:r>
          </w:p>
        </w:tc>
        <w:tc>
          <w:tcPr>
            <w:tcW w:w="1843" w:type="dxa"/>
          </w:tcPr>
          <w:p w:rsidR="00BA41EE" w:rsidRDefault="00BA41EE">
            <w:pPr>
              <w:jc w:val="right"/>
              <w:rPr>
                <w:rFonts w:ascii="宋体"/>
                <w:sz w:val="18"/>
                <w:szCs w:val="24"/>
              </w:rPr>
            </w:pPr>
            <w:r>
              <w:rPr>
                <w:rFonts w:ascii="宋体"/>
                <w:sz w:val="18"/>
                <w:szCs w:val="24"/>
              </w:rPr>
              <w:t>-</w:t>
            </w:r>
          </w:p>
        </w:tc>
        <w:tc>
          <w:tcPr>
            <w:tcW w:w="956" w:type="dxa"/>
          </w:tcPr>
          <w:p w:rsidR="00BA41EE" w:rsidRDefault="00BA41EE">
            <w:pPr>
              <w:jc w:val="right"/>
              <w:rPr>
                <w:rFonts w:ascii="宋体"/>
                <w:sz w:val="18"/>
                <w:szCs w:val="24"/>
              </w:rPr>
            </w:pPr>
            <w:r>
              <w:rPr>
                <w:rFonts w:ascii="宋体"/>
                <w:sz w:val="18"/>
                <w:szCs w:val="24"/>
              </w:rPr>
              <w:t>-</w:t>
            </w:r>
          </w:p>
        </w:tc>
        <w:tc>
          <w:tcPr>
            <w:tcW w:w="800" w:type="dxa"/>
          </w:tcPr>
          <w:p w:rsidR="00BA41EE" w:rsidRDefault="00BA41EE">
            <w:pPr>
              <w:jc w:val="right"/>
              <w:rPr>
                <w:rFonts w:ascii="宋体"/>
                <w:sz w:val="18"/>
                <w:szCs w:val="24"/>
              </w:rPr>
            </w:pPr>
            <w:r>
              <w:rPr>
                <w:rFonts w:asci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123,420.23</w:t>
            </w:r>
          </w:p>
        </w:tc>
        <w:tc>
          <w:tcPr>
            <w:tcW w:w="1450" w:type="dxa"/>
          </w:tcPr>
          <w:p w:rsidR="00BA41EE" w:rsidRDefault="00BA41EE">
            <w:pPr>
              <w:jc w:val="right"/>
              <w:rPr>
                <w:rFonts w:ascii="宋体" w:hAnsi="宋体"/>
                <w:sz w:val="18"/>
                <w:szCs w:val="24"/>
              </w:rPr>
            </w:pPr>
            <w:r>
              <w:rPr>
                <w:rFonts w:ascii="宋体" w:hAnsi="宋体"/>
                <w:sz w:val="18"/>
                <w:szCs w:val="24"/>
              </w:rPr>
              <w:t>123,420.23</w:t>
            </w:r>
          </w:p>
        </w:tc>
      </w:tr>
      <w:tr w:rsidR="00BA41EE" w:rsidTr="00A72581">
        <w:trPr>
          <w:trHeight w:val="280"/>
          <w:jc w:val="center"/>
        </w:trPr>
        <w:tc>
          <w:tcPr>
            <w:tcW w:w="2192" w:type="dxa"/>
          </w:tcPr>
          <w:p w:rsidR="00BA41EE" w:rsidRDefault="00BA41EE">
            <w:pPr>
              <w:jc w:val="center"/>
              <w:rPr>
                <w:rFonts w:ascii="宋体"/>
                <w:szCs w:val="24"/>
              </w:rPr>
            </w:pPr>
            <w:r>
              <w:rPr>
                <w:rFonts w:ascii="宋体" w:hAnsi="宋体" w:hint="eastAsia"/>
                <w:szCs w:val="24"/>
              </w:rPr>
              <w:t>应付交易费用</w:t>
            </w:r>
          </w:p>
        </w:tc>
        <w:tc>
          <w:tcPr>
            <w:tcW w:w="1843" w:type="dxa"/>
          </w:tcPr>
          <w:p w:rsidR="00BA41EE" w:rsidRDefault="00BA41EE">
            <w:pPr>
              <w:jc w:val="right"/>
              <w:rPr>
                <w:rFonts w:ascii="宋体"/>
                <w:sz w:val="18"/>
                <w:szCs w:val="24"/>
              </w:rPr>
            </w:pPr>
            <w:r>
              <w:rPr>
                <w:rFonts w:ascii="宋体"/>
                <w:sz w:val="18"/>
                <w:szCs w:val="24"/>
              </w:rPr>
              <w:t>-</w:t>
            </w:r>
          </w:p>
        </w:tc>
        <w:tc>
          <w:tcPr>
            <w:tcW w:w="956" w:type="dxa"/>
          </w:tcPr>
          <w:p w:rsidR="00BA41EE" w:rsidRDefault="00BA41EE">
            <w:pPr>
              <w:jc w:val="right"/>
              <w:rPr>
                <w:rFonts w:ascii="宋体"/>
                <w:sz w:val="18"/>
                <w:szCs w:val="24"/>
              </w:rPr>
            </w:pPr>
            <w:r>
              <w:rPr>
                <w:rFonts w:ascii="宋体"/>
                <w:sz w:val="18"/>
                <w:szCs w:val="24"/>
              </w:rPr>
              <w:t>-</w:t>
            </w:r>
          </w:p>
        </w:tc>
        <w:tc>
          <w:tcPr>
            <w:tcW w:w="800" w:type="dxa"/>
          </w:tcPr>
          <w:p w:rsidR="00BA41EE" w:rsidRDefault="00BA41EE">
            <w:pPr>
              <w:jc w:val="right"/>
              <w:rPr>
                <w:rFonts w:ascii="宋体"/>
                <w:sz w:val="18"/>
                <w:szCs w:val="24"/>
              </w:rPr>
            </w:pPr>
            <w:r>
              <w:rPr>
                <w:rFonts w:asci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1,378,309.46</w:t>
            </w:r>
          </w:p>
        </w:tc>
        <w:tc>
          <w:tcPr>
            <w:tcW w:w="1450" w:type="dxa"/>
          </w:tcPr>
          <w:p w:rsidR="00BA41EE" w:rsidRDefault="00BA41EE">
            <w:pPr>
              <w:jc w:val="right"/>
              <w:rPr>
                <w:rFonts w:ascii="宋体" w:hAnsi="宋体"/>
                <w:sz w:val="18"/>
                <w:szCs w:val="24"/>
              </w:rPr>
            </w:pPr>
            <w:r>
              <w:rPr>
                <w:rFonts w:ascii="宋体" w:hAnsi="宋体"/>
                <w:sz w:val="18"/>
                <w:szCs w:val="24"/>
              </w:rPr>
              <w:t>1,378,309.46</w:t>
            </w:r>
          </w:p>
        </w:tc>
      </w:tr>
      <w:tr w:rsidR="00BA41EE" w:rsidTr="00A72581">
        <w:trPr>
          <w:trHeight w:val="280"/>
          <w:jc w:val="center"/>
        </w:trPr>
        <w:tc>
          <w:tcPr>
            <w:tcW w:w="2192" w:type="dxa"/>
          </w:tcPr>
          <w:p w:rsidR="00BA41EE" w:rsidRDefault="00BA41EE">
            <w:pPr>
              <w:jc w:val="center"/>
              <w:rPr>
                <w:rFonts w:ascii="宋体"/>
                <w:szCs w:val="24"/>
              </w:rPr>
            </w:pPr>
            <w:r>
              <w:rPr>
                <w:rFonts w:ascii="宋体" w:hAnsi="宋体" w:hint="eastAsia"/>
                <w:szCs w:val="24"/>
              </w:rPr>
              <w:t>其他负债</w:t>
            </w:r>
          </w:p>
        </w:tc>
        <w:tc>
          <w:tcPr>
            <w:tcW w:w="1843" w:type="dxa"/>
          </w:tcPr>
          <w:p w:rsidR="00BA41EE" w:rsidRDefault="00BA41EE">
            <w:pPr>
              <w:jc w:val="right"/>
              <w:rPr>
                <w:rFonts w:ascii="宋体"/>
                <w:sz w:val="18"/>
                <w:szCs w:val="24"/>
              </w:rPr>
            </w:pPr>
            <w:r>
              <w:rPr>
                <w:rFonts w:ascii="宋体"/>
                <w:sz w:val="18"/>
                <w:szCs w:val="24"/>
              </w:rPr>
              <w:t>-</w:t>
            </w:r>
          </w:p>
        </w:tc>
        <w:tc>
          <w:tcPr>
            <w:tcW w:w="956" w:type="dxa"/>
          </w:tcPr>
          <w:p w:rsidR="00BA41EE" w:rsidRDefault="00BA41EE">
            <w:pPr>
              <w:jc w:val="right"/>
              <w:rPr>
                <w:rFonts w:ascii="宋体"/>
                <w:sz w:val="18"/>
                <w:szCs w:val="24"/>
              </w:rPr>
            </w:pPr>
            <w:r>
              <w:rPr>
                <w:rFonts w:ascii="宋体"/>
                <w:sz w:val="18"/>
                <w:szCs w:val="24"/>
              </w:rPr>
              <w:t>-</w:t>
            </w:r>
          </w:p>
        </w:tc>
        <w:tc>
          <w:tcPr>
            <w:tcW w:w="800" w:type="dxa"/>
          </w:tcPr>
          <w:p w:rsidR="00BA41EE" w:rsidRDefault="00BA41EE">
            <w:pPr>
              <w:jc w:val="right"/>
              <w:rPr>
                <w:rFonts w:ascii="宋体"/>
                <w:sz w:val="18"/>
                <w:szCs w:val="24"/>
              </w:rPr>
            </w:pPr>
            <w:r>
              <w:rPr>
                <w:rFonts w:asci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2,136,495.17</w:t>
            </w:r>
          </w:p>
        </w:tc>
        <w:tc>
          <w:tcPr>
            <w:tcW w:w="1450" w:type="dxa"/>
          </w:tcPr>
          <w:p w:rsidR="00BA41EE" w:rsidRDefault="00BA41EE">
            <w:pPr>
              <w:jc w:val="right"/>
              <w:rPr>
                <w:rFonts w:ascii="宋体" w:hAnsi="宋体"/>
                <w:sz w:val="18"/>
                <w:szCs w:val="24"/>
              </w:rPr>
            </w:pPr>
            <w:r>
              <w:rPr>
                <w:rFonts w:ascii="宋体" w:hAnsi="宋体"/>
                <w:sz w:val="18"/>
                <w:szCs w:val="24"/>
              </w:rPr>
              <w:t>2,136,495.17</w:t>
            </w:r>
          </w:p>
        </w:tc>
      </w:tr>
      <w:tr w:rsidR="00BA41EE" w:rsidTr="00A72581">
        <w:trPr>
          <w:trHeight w:val="280"/>
          <w:jc w:val="center"/>
        </w:trPr>
        <w:tc>
          <w:tcPr>
            <w:tcW w:w="2192" w:type="dxa"/>
          </w:tcPr>
          <w:p w:rsidR="00BA41EE" w:rsidRDefault="00BA41EE">
            <w:pPr>
              <w:jc w:val="center"/>
              <w:rPr>
                <w:rFonts w:ascii="宋体"/>
                <w:szCs w:val="24"/>
              </w:rPr>
            </w:pPr>
            <w:r>
              <w:rPr>
                <w:rFonts w:ascii="宋体" w:hAnsi="宋体" w:hint="eastAsia"/>
                <w:szCs w:val="24"/>
              </w:rPr>
              <w:t>负债总计</w:t>
            </w:r>
          </w:p>
        </w:tc>
        <w:tc>
          <w:tcPr>
            <w:tcW w:w="1843" w:type="dxa"/>
          </w:tcPr>
          <w:p w:rsidR="00BA41EE" w:rsidRDefault="00BA41EE">
            <w:pPr>
              <w:jc w:val="right"/>
              <w:rPr>
                <w:rFonts w:ascii="宋体"/>
                <w:sz w:val="18"/>
                <w:szCs w:val="24"/>
              </w:rPr>
            </w:pPr>
            <w:r>
              <w:rPr>
                <w:rFonts w:ascii="宋体"/>
                <w:sz w:val="18"/>
                <w:szCs w:val="24"/>
              </w:rPr>
              <w:t>-</w:t>
            </w:r>
          </w:p>
        </w:tc>
        <w:tc>
          <w:tcPr>
            <w:tcW w:w="956" w:type="dxa"/>
          </w:tcPr>
          <w:p w:rsidR="00BA41EE" w:rsidRDefault="00BA41EE">
            <w:pPr>
              <w:jc w:val="right"/>
              <w:rPr>
                <w:rFonts w:ascii="宋体"/>
                <w:sz w:val="18"/>
                <w:szCs w:val="24"/>
              </w:rPr>
            </w:pPr>
            <w:r>
              <w:rPr>
                <w:rFonts w:ascii="宋体"/>
                <w:sz w:val="18"/>
                <w:szCs w:val="24"/>
              </w:rPr>
              <w:t>-</w:t>
            </w:r>
          </w:p>
        </w:tc>
        <w:tc>
          <w:tcPr>
            <w:tcW w:w="800" w:type="dxa"/>
          </w:tcPr>
          <w:p w:rsidR="00BA41EE" w:rsidRDefault="00BA41EE">
            <w:pPr>
              <w:jc w:val="right"/>
              <w:rPr>
                <w:rFonts w:ascii="宋体"/>
                <w:sz w:val="18"/>
                <w:szCs w:val="24"/>
              </w:rPr>
            </w:pPr>
            <w:r>
              <w:rPr>
                <w:rFonts w:ascii="宋体"/>
                <w:sz w:val="18"/>
                <w:szCs w:val="24"/>
              </w:rPr>
              <w:t>-</w:t>
            </w:r>
          </w:p>
        </w:tc>
        <w:tc>
          <w:tcPr>
            <w:tcW w:w="1450" w:type="dxa"/>
          </w:tcPr>
          <w:p w:rsidR="00BA41EE" w:rsidRDefault="00BA41EE">
            <w:pPr>
              <w:jc w:val="right"/>
              <w:rPr>
                <w:rFonts w:ascii="宋体" w:hAnsi="宋体"/>
                <w:sz w:val="18"/>
                <w:szCs w:val="24"/>
              </w:rPr>
            </w:pPr>
            <w:r>
              <w:rPr>
                <w:rFonts w:ascii="宋体" w:hAnsi="宋体"/>
                <w:sz w:val="18"/>
                <w:szCs w:val="24"/>
              </w:rPr>
              <w:t>7,356,694.12</w:t>
            </w:r>
          </w:p>
        </w:tc>
        <w:tc>
          <w:tcPr>
            <w:tcW w:w="1450" w:type="dxa"/>
          </w:tcPr>
          <w:p w:rsidR="00BA41EE" w:rsidRDefault="00BA41EE">
            <w:pPr>
              <w:jc w:val="right"/>
              <w:rPr>
                <w:rFonts w:ascii="宋体" w:hAnsi="宋体"/>
                <w:sz w:val="18"/>
                <w:szCs w:val="24"/>
              </w:rPr>
            </w:pPr>
            <w:r>
              <w:rPr>
                <w:rFonts w:ascii="宋体" w:hAnsi="宋体"/>
                <w:sz w:val="18"/>
                <w:szCs w:val="24"/>
              </w:rPr>
              <w:t>7,356,694.12</w:t>
            </w:r>
          </w:p>
        </w:tc>
      </w:tr>
      <w:tr w:rsidR="00BA41EE" w:rsidTr="00A72581">
        <w:trPr>
          <w:trHeight w:val="280"/>
          <w:jc w:val="center"/>
        </w:trPr>
        <w:tc>
          <w:tcPr>
            <w:tcW w:w="2192" w:type="dxa"/>
          </w:tcPr>
          <w:p w:rsidR="00BA41EE" w:rsidRDefault="00BA41EE">
            <w:pPr>
              <w:jc w:val="center"/>
              <w:rPr>
                <w:rFonts w:ascii="宋体"/>
                <w:szCs w:val="24"/>
              </w:rPr>
            </w:pPr>
            <w:r>
              <w:rPr>
                <w:rFonts w:ascii="宋体" w:hAnsi="宋体" w:hint="eastAsia"/>
                <w:szCs w:val="24"/>
              </w:rPr>
              <w:t>利率敏感度缺口</w:t>
            </w:r>
          </w:p>
        </w:tc>
        <w:tc>
          <w:tcPr>
            <w:tcW w:w="1843" w:type="dxa"/>
          </w:tcPr>
          <w:p w:rsidR="00BA41EE" w:rsidRDefault="00BA41EE">
            <w:pPr>
              <w:jc w:val="right"/>
              <w:rPr>
                <w:rFonts w:ascii="宋体"/>
                <w:sz w:val="18"/>
                <w:szCs w:val="24"/>
              </w:rPr>
            </w:pPr>
            <w:r w:rsidRPr="002D47E2">
              <w:rPr>
                <w:rFonts w:ascii="宋体" w:hAnsi="宋体"/>
                <w:sz w:val="18"/>
                <w:szCs w:val="24"/>
              </w:rPr>
              <w:t>17,053,967.21</w:t>
            </w:r>
          </w:p>
        </w:tc>
        <w:tc>
          <w:tcPr>
            <w:tcW w:w="956" w:type="dxa"/>
          </w:tcPr>
          <w:p w:rsidR="00BA41EE" w:rsidRDefault="00BA41EE">
            <w:pPr>
              <w:jc w:val="right"/>
              <w:rPr>
                <w:rFonts w:ascii="宋体"/>
                <w:sz w:val="18"/>
                <w:szCs w:val="24"/>
              </w:rPr>
            </w:pPr>
            <w:r>
              <w:rPr>
                <w:rFonts w:ascii="宋体"/>
                <w:sz w:val="18"/>
                <w:szCs w:val="24"/>
              </w:rPr>
              <w:t>-</w:t>
            </w:r>
          </w:p>
        </w:tc>
        <w:tc>
          <w:tcPr>
            <w:tcW w:w="800" w:type="dxa"/>
          </w:tcPr>
          <w:p w:rsidR="00BA41EE" w:rsidRDefault="00BA41EE">
            <w:pPr>
              <w:jc w:val="right"/>
              <w:rPr>
                <w:rFonts w:ascii="宋体"/>
                <w:sz w:val="18"/>
                <w:szCs w:val="24"/>
              </w:rPr>
            </w:pPr>
            <w:r>
              <w:rPr>
                <w:rFonts w:ascii="宋体"/>
                <w:sz w:val="18"/>
                <w:szCs w:val="24"/>
              </w:rPr>
              <w:t>-</w:t>
            </w:r>
          </w:p>
        </w:tc>
        <w:tc>
          <w:tcPr>
            <w:tcW w:w="1450" w:type="dxa"/>
          </w:tcPr>
          <w:p w:rsidR="00BA41EE" w:rsidRDefault="00BA41EE">
            <w:pPr>
              <w:jc w:val="right"/>
              <w:rPr>
                <w:rFonts w:ascii="宋体"/>
                <w:sz w:val="18"/>
                <w:szCs w:val="24"/>
              </w:rPr>
            </w:pPr>
            <w:r w:rsidRPr="002D47E2">
              <w:rPr>
                <w:rFonts w:ascii="宋体" w:hAnsi="宋体"/>
                <w:sz w:val="18"/>
                <w:szCs w:val="24"/>
              </w:rPr>
              <w:t>1,947,306,240.61</w:t>
            </w:r>
          </w:p>
        </w:tc>
        <w:tc>
          <w:tcPr>
            <w:tcW w:w="1450" w:type="dxa"/>
          </w:tcPr>
          <w:p w:rsidR="00BA41EE" w:rsidRDefault="00BA41EE">
            <w:pPr>
              <w:jc w:val="right"/>
              <w:rPr>
                <w:rFonts w:ascii="宋体" w:hAnsi="宋体"/>
                <w:sz w:val="18"/>
                <w:szCs w:val="24"/>
              </w:rPr>
            </w:pPr>
            <w:r>
              <w:rPr>
                <w:rFonts w:ascii="宋体" w:hAnsi="宋体"/>
                <w:sz w:val="18"/>
                <w:szCs w:val="24"/>
              </w:rPr>
              <w:t>1,964,360,207.82</w:t>
            </w:r>
          </w:p>
        </w:tc>
      </w:tr>
    </w:tbl>
    <w:bookmarkEnd w:id="311"/>
    <w:p w:rsidR="00BA41EE" w:rsidRDefault="00BA41EE">
      <w:pPr>
        <w:spacing w:line="360" w:lineRule="auto"/>
        <w:rPr>
          <w:rFonts w:ascii="宋体"/>
          <w:szCs w:val="24"/>
        </w:rPr>
      </w:pPr>
      <w:r w:rsidRPr="00CA12E0">
        <w:rPr>
          <w:rFonts w:ascii="宋体" w:hAnsi="宋体" w:hint="eastAsia"/>
          <w:szCs w:val="24"/>
        </w:rPr>
        <w:t>注：表中所示为本基金资产及负债的公允价值，并按照合约规定的利率重新定价日或到期日孰早者予以分类。</w:t>
      </w:r>
    </w:p>
    <w:p w:rsidR="00BA41EE" w:rsidRDefault="00BA41EE">
      <w:pPr>
        <w:spacing w:line="360" w:lineRule="auto"/>
        <w:rPr>
          <w:rFonts w:ascii="宋体"/>
          <w:szCs w:val="24"/>
        </w:rPr>
      </w:pPr>
    </w:p>
    <w:p w:rsidR="00BA41EE" w:rsidRDefault="00BA41EE" w:rsidP="00E82A74">
      <w:pPr>
        <w:pStyle w:val="XBRLTitle6"/>
        <w:spacing w:before="156" w:after="156"/>
      </w:pPr>
      <w:bookmarkStart w:id="312" w:name="m07ZXH_04_13_04_01_02"/>
      <w:bookmarkEnd w:id="310"/>
      <w:r>
        <w:rPr>
          <w:rFonts w:hint="eastAsia"/>
        </w:rPr>
        <w:t>利率风险的敏感性分析</w:t>
      </w:r>
    </w:p>
    <w:p w:rsidR="00BA41EE" w:rsidRDefault="00BA41EE">
      <w:pPr>
        <w:spacing w:line="360" w:lineRule="auto"/>
        <w:rPr>
          <w:rFonts w:ascii="宋体"/>
          <w:szCs w:val="24"/>
        </w:rPr>
      </w:pPr>
      <w:r>
        <w:rPr>
          <w:rFonts w:ascii="宋体" w:hAnsi="宋体"/>
          <w:szCs w:val="24"/>
        </w:rPr>
        <w:t xml:space="preserve"> </w:t>
      </w:r>
      <w:r>
        <w:rPr>
          <w:rFonts w:ascii="宋体"/>
          <w:szCs w:val="24"/>
        </w:rPr>
        <w:tab/>
      </w:r>
      <w:r w:rsidRPr="001453AA">
        <w:rPr>
          <w:rFonts w:ascii="宋体" w:hAnsi="宋体" w:hint="eastAsia"/>
          <w:szCs w:val="24"/>
        </w:rPr>
        <w:t>于</w:t>
      </w:r>
      <w:r w:rsidRPr="001453AA">
        <w:rPr>
          <w:rFonts w:ascii="宋体" w:hAnsi="宋体"/>
          <w:szCs w:val="24"/>
        </w:rPr>
        <w:t xml:space="preserve"> 2013 </w:t>
      </w:r>
      <w:r w:rsidRPr="001453AA">
        <w:rPr>
          <w:rFonts w:ascii="宋体" w:hAnsi="宋体" w:hint="eastAsia"/>
          <w:szCs w:val="24"/>
        </w:rPr>
        <w:t>年</w:t>
      </w:r>
      <w:r w:rsidRPr="001453AA">
        <w:rPr>
          <w:rFonts w:ascii="宋体" w:hAnsi="宋体"/>
          <w:szCs w:val="24"/>
        </w:rPr>
        <w:t>6</w:t>
      </w:r>
      <w:r w:rsidRPr="001453AA">
        <w:rPr>
          <w:rFonts w:ascii="宋体" w:hAnsi="宋体" w:hint="eastAsia"/>
          <w:szCs w:val="24"/>
        </w:rPr>
        <w:t>月</w:t>
      </w:r>
      <w:r w:rsidRPr="001453AA">
        <w:rPr>
          <w:rFonts w:ascii="宋体" w:hAnsi="宋体"/>
          <w:szCs w:val="24"/>
        </w:rPr>
        <w:t>30</w:t>
      </w:r>
      <w:r w:rsidRPr="001453AA">
        <w:rPr>
          <w:rFonts w:ascii="宋体" w:hAnsi="宋体" w:hint="eastAsia"/>
          <w:szCs w:val="24"/>
        </w:rPr>
        <w:t>日，本基金</w:t>
      </w:r>
      <w:r>
        <w:rPr>
          <w:rFonts w:ascii="宋体" w:hAnsi="宋体" w:hint="eastAsia"/>
          <w:szCs w:val="24"/>
        </w:rPr>
        <w:t>未</w:t>
      </w:r>
      <w:r w:rsidRPr="001453AA">
        <w:rPr>
          <w:rFonts w:ascii="宋体" w:hAnsi="宋体" w:hint="eastAsia"/>
          <w:szCs w:val="24"/>
        </w:rPr>
        <w:t>持有的交易性债券投资</w:t>
      </w:r>
      <w:r>
        <w:rPr>
          <w:rFonts w:ascii="宋体" w:hAnsi="宋体" w:hint="eastAsia"/>
          <w:szCs w:val="24"/>
        </w:rPr>
        <w:t>，</w:t>
      </w:r>
      <w:r w:rsidRPr="001453AA">
        <w:rPr>
          <w:rFonts w:ascii="宋体" w:hAnsi="宋体" w:hint="eastAsia"/>
          <w:szCs w:val="24"/>
        </w:rPr>
        <w:t>因</w:t>
      </w:r>
      <w:r>
        <w:rPr>
          <w:rFonts w:ascii="宋体" w:hAnsi="宋体" w:hint="eastAsia"/>
          <w:szCs w:val="24"/>
        </w:rPr>
        <w:t>此</w:t>
      </w:r>
      <w:r w:rsidRPr="001453AA">
        <w:rPr>
          <w:rFonts w:ascii="宋体" w:hAnsi="宋体" w:hint="eastAsia"/>
          <w:szCs w:val="24"/>
        </w:rPr>
        <w:t>市场利率的变动对于本基金资产净值无重大影响。</w:t>
      </w:r>
    </w:p>
    <w:p w:rsidR="00BA41EE" w:rsidRDefault="00BA41EE" w:rsidP="00E82A74">
      <w:pPr>
        <w:pStyle w:val="XBRLTitle5"/>
        <w:spacing w:before="156" w:after="156"/>
      </w:pPr>
      <w:bookmarkStart w:id="313" w:name="m07ZXH_04_13_04_02_00"/>
      <w:bookmarkEnd w:id="312"/>
      <w:r>
        <w:rPr>
          <w:rFonts w:hint="eastAsia"/>
        </w:rPr>
        <w:t>外汇风险</w:t>
      </w:r>
    </w:p>
    <w:p w:rsidR="00BA41EE" w:rsidRDefault="00BA41EE" w:rsidP="00955A5E">
      <w:pPr>
        <w:spacing w:line="360" w:lineRule="auto"/>
        <w:ind w:firstLineChars="200" w:firstLine="31680"/>
        <w:rPr>
          <w:rFonts w:ascii="宋体"/>
          <w:szCs w:val="24"/>
        </w:rPr>
      </w:pPr>
      <w:r w:rsidRPr="00971C0E">
        <w:rPr>
          <w:rFonts w:ascii="宋体" w:hAnsi="宋体" w:hint="eastAsia"/>
        </w:rPr>
        <w:t>外汇风险是指金融工具的公允价值或未来现金流量因外汇汇率变动而发生波动的风险。本基金的所有资产及负债以人民币计价，因此无重大外汇风险。</w:t>
      </w:r>
    </w:p>
    <w:bookmarkEnd w:id="313"/>
    <w:p w:rsidR="00BA41EE" w:rsidRDefault="00BA41EE" w:rsidP="00E82A74">
      <w:pPr>
        <w:pStyle w:val="XBRLTitle5"/>
        <w:spacing w:before="156" w:after="156"/>
      </w:pPr>
      <w:r>
        <w:rPr>
          <w:rFonts w:hint="eastAsia"/>
        </w:rPr>
        <w:t>其他价格风险</w:t>
      </w:r>
    </w:p>
    <w:p w:rsidR="00BA41EE" w:rsidRPr="00971C0E" w:rsidRDefault="00BA41EE" w:rsidP="00955A5E">
      <w:pPr>
        <w:spacing w:line="360" w:lineRule="auto"/>
        <w:ind w:firstLineChars="200" w:firstLine="31680"/>
        <w:rPr>
          <w:rFonts w:ascii="宋体"/>
          <w:szCs w:val="24"/>
        </w:rPr>
      </w:pPr>
      <w:bookmarkStart w:id="314" w:name="m07ZXH_04_13_04_03_00"/>
      <w:r w:rsidRPr="00971C0E">
        <w:rPr>
          <w:rFonts w:ascii="宋体" w:hAnsi="宋体" w:hint="eastAsia"/>
          <w:szCs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BA41EE" w:rsidRPr="00971C0E" w:rsidRDefault="00BA41EE" w:rsidP="00955A5E">
      <w:pPr>
        <w:spacing w:line="360" w:lineRule="auto"/>
        <w:ind w:firstLineChars="200" w:firstLine="31680"/>
        <w:rPr>
          <w:rFonts w:ascii="宋体"/>
          <w:szCs w:val="24"/>
        </w:rPr>
      </w:pPr>
      <w:r w:rsidRPr="00971C0E">
        <w:rPr>
          <w:rFonts w:ascii="宋体" w:hAnsi="宋体" w:hint="eastAsia"/>
          <w:szCs w:val="24"/>
        </w:rPr>
        <w:t>本基金的基金管理人在构建和管理投资组合的过程中，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BA41EE" w:rsidRDefault="00BA41EE" w:rsidP="00955A5E">
      <w:pPr>
        <w:spacing w:line="360" w:lineRule="auto"/>
        <w:ind w:firstLineChars="200" w:firstLine="31680"/>
        <w:rPr>
          <w:rFonts w:ascii="宋体"/>
          <w:szCs w:val="24"/>
        </w:rPr>
      </w:pPr>
      <w:r w:rsidRPr="00971C0E">
        <w:rPr>
          <w:rFonts w:ascii="宋体" w:hAnsi="宋体" w:hint="eastAsia"/>
          <w:szCs w:val="24"/>
        </w:rPr>
        <w:t>本基金通过投资组合的分散化降低其他价格风险。本基金投资于股票、债券的比例不低于基金资产总值的</w:t>
      </w:r>
      <w:r w:rsidRPr="00971C0E">
        <w:rPr>
          <w:rFonts w:ascii="宋体" w:hAnsi="宋体"/>
          <w:szCs w:val="24"/>
        </w:rPr>
        <w:t>80%</w:t>
      </w:r>
      <w:r w:rsidRPr="00971C0E">
        <w:rPr>
          <w:rFonts w:ascii="宋体" w:hAnsi="宋体" w:hint="eastAsia"/>
          <w:szCs w:val="24"/>
        </w:rPr>
        <w:t>，投资于国家债券的比例不低于基金资产净值的</w:t>
      </w:r>
      <w:r w:rsidRPr="00971C0E">
        <w:rPr>
          <w:rFonts w:ascii="宋体" w:hAnsi="宋体"/>
          <w:szCs w:val="24"/>
        </w:rPr>
        <w:t>20%</w:t>
      </w:r>
      <w:r w:rsidRPr="00971C0E">
        <w:rPr>
          <w:rFonts w:ascii="宋体" w:hAnsi="宋体" w:hint="eastAsia"/>
          <w:szCs w:val="24"/>
        </w:rPr>
        <w:t>。此外，本基金的基金管理人每日对本基金所持有的证券价格实施监控，定期运用多种定量方法对基金进行风险度量，包括</w:t>
      </w:r>
      <w:r w:rsidRPr="00971C0E">
        <w:rPr>
          <w:rFonts w:ascii="宋体" w:hAnsi="宋体"/>
          <w:szCs w:val="24"/>
        </w:rPr>
        <w:t>VaR(Value at Risk)</w:t>
      </w:r>
      <w:r w:rsidRPr="00971C0E">
        <w:rPr>
          <w:rFonts w:ascii="宋体" w:hAnsi="宋体" w:hint="eastAsia"/>
          <w:szCs w:val="24"/>
        </w:rPr>
        <w:t>指标等来测试本基金面临的潜在价格风险，及时可靠地对风险进行跟踪和控制。</w:t>
      </w:r>
    </w:p>
    <w:p w:rsidR="00BA41EE" w:rsidRDefault="00BA41EE" w:rsidP="00E82A74">
      <w:pPr>
        <w:pStyle w:val="XBRLTitle6"/>
        <w:spacing w:before="156" w:after="156"/>
      </w:pPr>
      <w:bookmarkStart w:id="315" w:name="m07ZXH_04_13_04_03_01"/>
      <w:bookmarkEnd w:id="314"/>
      <w:r>
        <w:rPr>
          <w:rFonts w:hint="eastAsia"/>
        </w:rPr>
        <w:t>其他价格风险敞口</w:t>
      </w:r>
    </w:p>
    <w:p w:rsidR="00BA41EE" w:rsidRDefault="00BA41EE">
      <w:pPr>
        <w:wordWrap w:val="0"/>
        <w:spacing w:line="360" w:lineRule="auto"/>
        <w:ind w:firstLine="480"/>
        <w:jc w:val="right"/>
        <w:rPr>
          <w:rFonts w:ascii="宋体"/>
        </w:rPr>
      </w:pPr>
      <w:bookmarkStart w:id="316" w:name="m07ZXH_04_13_04_03_01_tab"/>
      <w:r>
        <w:rPr>
          <w:rFonts w:ascii="宋体" w:hAnsi="宋体" w:hint="eastAsia"/>
        </w:rPr>
        <w:t>金额单位：人民币元</w:t>
      </w:r>
    </w:p>
    <w:tbl>
      <w:tblPr>
        <w:tblW w:w="8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44"/>
        <w:gridCol w:w="3568"/>
        <w:gridCol w:w="2688"/>
      </w:tblGrid>
      <w:tr w:rsidR="00BA41EE" w:rsidTr="007E758C">
        <w:trPr>
          <w:trHeight w:val="280"/>
        </w:trPr>
        <w:tc>
          <w:tcPr>
            <w:tcW w:w="2644" w:type="dxa"/>
            <w:vMerge w:val="restart"/>
            <w:shd w:val="clear" w:color="auto" w:fill="D9D9D9"/>
            <w:vAlign w:val="center"/>
          </w:tcPr>
          <w:p w:rsidR="00BA41EE" w:rsidRDefault="00BA41EE">
            <w:pPr>
              <w:jc w:val="center"/>
              <w:rPr>
                <w:rFonts w:ascii="宋体"/>
              </w:rPr>
            </w:pPr>
            <w:r>
              <w:rPr>
                <w:rFonts w:ascii="宋体" w:hAnsi="宋体" w:hint="eastAsia"/>
              </w:rPr>
              <w:t>项目</w:t>
            </w:r>
          </w:p>
        </w:tc>
        <w:tc>
          <w:tcPr>
            <w:tcW w:w="6256" w:type="dxa"/>
            <w:gridSpan w:val="2"/>
            <w:shd w:val="clear" w:color="auto" w:fill="D9D9D9"/>
            <w:vAlign w:val="center"/>
          </w:tcPr>
          <w:p w:rsidR="00BA41EE" w:rsidRDefault="00BA41EE">
            <w:pPr>
              <w:jc w:val="center"/>
              <w:rPr>
                <w:rFonts w:ascii="宋体"/>
              </w:rPr>
            </w:pPr>
            <w:r>
              <w:rPr>
                <w:rFonts w:ascii="宋体" w:hAnsi="宋体" w:hint="eastAsia"/>
              </w:rPr>
              <w:t>本期末</w:t>
            </w:r>
          </w:p>
          <w:p w:rsidR="00BA41EE" w:rsidRDefault="00BA41EE">
            <w:pPr>
              <w:jc w:val="center"/>
              <w:rPr>
                <w:rFonts w:ascii="宋体"/>
              </w:rPr>
            </w:pPr>
            <w:r>
              <w:rPr>
                <w:rFonts w:ascii="宋体" w:hAnsi="宋体"/>
                <w:szCs w:val="24"/>
              </w:rPr>
              <w:t>2013</w:t>
            </w:r>
            <w:r>
              <w:rPr>
                <w:rFonts w:ascii="宋体" w:hAnsi="宋体" w:hint="eastAsia"/>
                <w:szCs w:val="24"/>
              </w:rPr>
              <w:t>年</w:t>
            </w:r>
            <w:r>
              <w:rPr>
                <w:rFonts w:ascii="宋体" w:hAnsi="宋体"/>
                <w:szCs w:val="24"/>
              </w:rPr>
              <w:t>6</w:t>
            </w:r>
            <w:r>
              <w:rPr>
                <w:rFonts w:ascii="宋体" w:hAnsi="宋体" w:hint="eastAsia"/>
                <w:szCs w:val="24"/>
              </w:rPr>
              <w:t>月</w:t>
            </w:r>
            <w:r>
              <w:rPr>
                <w:rFonts w:ascii="宋体" w:hAnsi="宋体"/>
                <w:szCs w:val="24"/>
              </w:rPr>
              <w:t>30</w:t>
            </w:r>
            <w:r>
              <w:rPr>
                <w:rFonts w:ascii="宋体" w:hAnsi="宋体" w:hint="eastAsia"/>
                <w:szCs w:val="24"/>
              </w:rPr>
              <w:t>日</w:t>
            </w:r>
          </w:p>
        </w:tc>
      </w:tr>
      <w:tr w:rsidR="00BA41EE" w:rsidTr="007E758C">
        <w:trPr>
          <w:trHeight w:val="280"/>
        </w:trPr>
        <w:tc>
          <w:tcPr>
            <w:tcW w:w="2644" w:type="dxa"/>
            <w:vMerge/>
            <w:shd w:val="clear" w:color="auto" w:fill="D9D9D9"/>
            <w:vAlign w:val="center"/>
          </w:tcPr>
          <w:p w:rsidR="00BA41EE" w:rsidRDefault="00BA41EE">
            <w:pPr>
              <w:rPr>
                <w:rFonts w:ascii="宋体"/>
                <w:b/>
                <w:bCs/>
              </w:rPr>
            </w:pPr>
          </w:p>
        </w:tc>
        <w:tc>
          <w:tcPr>
            <w:tcW w:w="3568" w:type="dxa"/>
            <w:shd w:val="clear" w:color="auto" w:fill="D9D9D9"/>
            <w:vAlign w:val="center"/>
          </w:tcPr>
          <w:p w:rsidR="00BA41EE" w:rsidRDefault="00BA41EE">
            <w:pPr>
              <w:ind w:right="142"/>
              <w:jc w:val="center"/>
              <w:rPr>
                <w:rFonts w:ascii="宋体"/>
              </w:rPr>
            </w:pPr>
            <w:r>
              <w:rPr>
                <w:rFonts w:ascii="宋体" w:hAnsi="宋体" w:hint="eastAsia"/>
              </w:rPr>
              <w:t>公允价值</w:t>
            </w:r>
          </w:p>
        </w:tc>
        <w:tc>
          <w:tcPr>
            <w:tcW w:w="2688" w:type="dxa"/>
            <w:shd w:val="clear" w:color="auto" w:fill="D9D9D9"/>
            <w:vAlign w:val="center"/>
          </w:tcPr>
          <w:p w:rsidR="00BA41EE" w:rsidRDefault="00BA41EE">
            <w:pPr>
              <w:ind w:right="141"/>
              <w:rPr>
                <w:rFonts w:ascii="宋体"/>
              </w:rPr>
            </w:pPr>
            <w:r>
              <w:rPr>
                <w:rFonts w:ascii="宋体" w:hAnsi="宋体" w:hint="eastAsia"/>
              </w:rPr>
              <w:t>占基金资产净值比例（</w:t>
            </w:r>
            <w:r>
              <w:rPr>
                <w:rFonts w:ascii="宋体" w:hAnsi="宋体"/>
              </w:rPr>
              <w:t>%</w:t>
            </w:r>
            <w:r>
              <w:rPr>
                <w:rFonts w:ascii="宋体" w:hAnsi="宋体" w:hint="eastAsia"/>
              </w:rPr>
              <w:t>）</w:t>
            </w:r>
          </w:p>
        </w:tc>
      </w:tr>
      <w:tr w:rsidR="00BA41EE" w:rsidTr="007E758C">
        <w:trPr>
          <w:trHeight w:val="280"/>
        </w:trPr>
        <w:tc>
          <w:tcPr>
            <w:tcW w:w="2644" w:type="dxa"/>
            <w:vAlign w:val="center"/>
          </w:tcPr>
          <w:p w:rsidR="00BA41EE" w:rsidRDefault="00BA41EE">
            <w:pPr>
              <w:rPr>
                <w:rFonts w:ascii="宋体"/>
              </w:rPr>
            </w:pPr>
            <w:r>
              <w:rPr>
                <w:rFonts w:ascii="宋体" w:hAnsi="宋体" w:hint="eastAsia"/>
              </w:rPr>
              <w:t>交易性金融资产</w:t>
            </w:r>
            <w:r>
              <w:rPr>
                <w:rFonts w:ascii="宋体"/>
              </w:rPr>
              <w:t>-</w:t>
            </w:r>
            <w:r>
              <w:rPr>
                <w:rFonts w:ascii="宋体" w:hAnsi="宋体" w:hint="eastAsia"/>
              </w:rPr>
              <w:t>股票投资</w:t>
            </w:r>
          </w:p>
        </w:tc>
        <w:tc>
          <w:tcPr>
            <w:tcW w:w="3568" w:type="dxa"/>
          </w:tcPr>
          <w:p w:rsidR="00BA41EE" w:rsidRDefault="00BA41EE">
            <w:pPr>
              <w:jc w:val="right"/>
              <w:rPr>
                <w:rFonts w:ascii="宋体"/>
                <w:szCs w:val="24"/>
              </w:rPr>
            </w:pPr>
            <w:r>
              <w:rPr>
                <w:rFonts w:ascii="宋体" w:hAnsi="宋体"/>
                <w:szCs w:val="24"/>
              </w:rPr>
              <w:t>1,944,788,220.95</w:t>
            </w:r>
          </w:p>
        </w:tc>
        <w:tc>
          <w:tcPr>
            <w:tcW w:w="2688" w:type="dxa"/>
          </w:tcPr>
          <w:p w:rsidR="00BA41EE" w:rsidRDefault="00BA41EE">
            <w:pPr>
              <w:jc w:val="right"/>
              <w:rPr>
                <w:rFonts w:ascii="宋体"/>
                <w:szCs w:val="24"/>
              </w:rPr>
            </w:pPr>
            <w:r>
              <w:rPr>
                <w:rFonts w:ascii="宋体" w:hAnsi="宋体"/>
                <w:szCs w:val="24"/>
              </w:rPr>
              <w:t>99.00</w:t>
            </w:r>
          </w:p>
        </w:tc>
      </w:tr>
      <w:tr w:rsidR="00BA41EE" w:rsidTr="007E758C">
        <w:trPr>
          <w:trHeight w:val="280"/>
        </w:trPr>
        <w:tc>
          <w:tcPr>
            <w:tcW w:w="2644" w:type="dxa"/>
            <w:vAlign w:val="center"/>
          </w:tcPr>
          <w:p w:rsidR="00BA41EE" w:rsidRDefault="00BA41EE" w:rsidP="008202FD">
            <w:pPr>
              <w:rPr>
                <w:rFonts w:ascii="宋体"/>
              </w:rPr>
            </w:pPr>
            <w:r>
              <w:rPr>
                <w:rFonts w:ascii="宋体" w:hAnsi="宋体" w:hint="eastAsia"/>
              </w:rPr>
              <w:t>交易性金融资产</w:t>
            </w:r>
            <w:r>
              <w:rPr>
                <w:rFonts w:ascii="宋体"/>
              </w:rPr>
              <w:t>-</w:t>
            </w:r>
            <w:r>
              <w:rPr>
                <w:rFonts w:ascii="宋体" w:hAnsi="宋体" w:hint="eastAsia"/>
              </w:rPr>
              <w:t>基金投资</w:t>
            </w:r>
          </w:p>
        </w:tc>
        <w:tc>
          <w:tcPr>
            <w:tcW w:w="3568" w:type="dxa"/>
          </w:tcPr>
          <w:p w:rsidR="00BA41EE" w:rsidRDefault="00BA41EE" w:rsidP="008202FD">
            <w:pPr>
              <w:jc w:val="right"/>
              <w:rPr>
                <w:rFonts w:ascii="宋体"/>
                <w:szCs w:val="24"/>
              </w:rPr>
            </w:pPr>
            <w:r>
              <w:rPr>
                <w:rFonts w:ascii="宋体"/>
                <w:szCs w:val="24"/>
              </w:rPr>
              <w:t>-</w:t>
            </w:r>
          </w:p>
        </w:tc>
        <w:tc>
          <w:tcPr>
            <w:tcW w:w="2688" w:type="dxa"/>
          </w:tcPr>
          <w:p w:rsidR="00BA41EE" w:rsidRDefault="00BA41EE" w:rsidP="008202FD">
            <w:pPr>
              <w:jc w:val="right"/>
              <w:rPr>
                <w:rFonts w:ascii="宋体"/>
                <w:szCs w:val="24"/>
              </w:rPr>
            </w:pPr>
            <w:r>
              <w:rPr>
                <w:rFonts w:ascii="宋体"/>
                <w:szCs w:val="24"/>
              </w:rPr>
              <w:t>-</w:t>
            </w:r>
          </w:p>
        </w:tc>
      </w:tr>
      <w:tr w:rsidR="00BA41EE" w:rsidTr="007E758C">
        <w:trPr>
          <w:trHeight w:val="280"/>
        </w:trPr>
        <w:tc>
          <w:tcPr>
            <w:tcW w:w="2644" w:type="dxa"/>
            <w:vAlign w:val="center"/>
          </w:tcPr>
          <w:p w:rsidR="00BA41EE" w:rsidRDefault="00BA41EE">
            <w:pPr>
              <w:rPr>
                <w:rFonts w:ascii="宋体"/>
              </w:rPr>
            </w:pPr>
            <w:r>
              <w:rPr>
                <w:rFonts w:ascii="宋体" w:hAnsi="宋体" w:hint="eastAsia"/>
              </w:rPr>
              <w:t>交易性金融资产</w:t>
            </w:r>
            <w:r>
              <w:rPr>
                <w:rFonts w:ascii="宋体" w:hAnsi="宋体" w:hint="eastAsia"/>
                <w:szCs w:val="24"/>
                <w:lang w:val="en-GB"/>
              </w:rPr>
              <w:t>－债券投资</w:t>
            </w:r>
          </w:p>
        </w:tc>
        <w:tc>
          <w:tcPr>
            <w:tcW w:w="3568" w:type="dxa"/>
          </w:tcPr>
          <w:p w:rsidR="00BA41EE" w:rsidRDefault="00BA41EE" w:rsidP="008202FD">
            <w:pPr>
              <w:jc w:val="right"/>
              <w:rPr>
                <w:rFonts w:ascii="宋体"/>
                <w:szCs w:val="24"/>
              </w:rPr>
            </w:pPr>
            <w:r>
              <w:rPr>
                <w:rFonts w:ascii="宋体"/>
                <w:szCs w:val="24"/>
              </w:rPr>
              <w:t>-</w:t>
            </w:r>
          </w:p>
        </w:tc>
        <w:tc>
          <w:tcPr>
            <w:tcW w:w="2688" w:type="dxa"/>
          </w:tcPr>
          <w:p w:rsidR="00BA41EE" w:rsidRDefault="00BA41EE" w:rsidP="008202FD">
            <w:pPr>
              <w:jc w:val="right"/>
              <w:rPr>
                <w:rFonts w:ascii="宋体"/>
                <w:szCs w:val="24"/>
              </w:rPr>
            </w:pPr>
            <w:r>
              <w:rPr>
                <w:rFonts w:ascii="宋体"/>
                <w:szCs w:val="24"/>
              </w:rPr>
              <w:t>-</w:t>
            </w:r>
          </w:p>
        </w:tc>
      </w:tr>
      <w:tr w:rsidR="00BA41EE" w:rsidTr="007E758C">
        <w:trPr>
          <w:trHeight w:val="280"/>
        </w:trPr>
        <w:tc>
          <w:tcPr>
            <w:tcW w:w="2644" w:type="dxa"/>
            <w:vAlign w:val="center"/>
          </w:tcPr>
          <w:p w:rsidR="00BA41EE" w:rsidRDefault="00BA41EE">
            <w:pPr>
              <w:rPr>
                <w:rFonts w:ascii="宋体"/>
              </w:rPr>
            </w:pPr>
            <w:r>
              <w:rPr>
                <w:rFonts w:ascii="宋体" w:hAnsi="宋体" w:hint="eastAsia"/>
              </w:rPr>
              <w:t>衍生金融资产－权证投资</w:t>
            </w:r>
          </w:p>
        </w:tc>
        <w:tc>
          <w:tcPr>
            <w:tcW w:w="3568" w:type="dxa"/>
          </w:tcPr>
          <w:p w:rsidR="00BA41EE" w:rsidRDefault="00BA41EE" w:rsidP="008202FD">
            <w:pPr>
              <w:jc w:val="right"/>
              <w:rPr>
                <w:rFonts w:ascii="宋体"/>
                <w:szCs w:val="24"/>
              </w:rPr>
            </w:pPr>
            <w:r>
              <w:rPr>
                <w:rFonts w:ascii="宋体"/>
                <w:szCs w:val="24"/>
              </w:rPr>
              <w:t>-</w:t>
            </w:r>
          </w:p>
        </w:tc>
        <w:tc>
          <w:tcPr>
            <w:tcW w:w="2688" w:type="dxa"/>
          </w:tcPr>
          <w:p w:rsidR="00BA41EE" w:rsidRDefault="00BA41EE" w:rsidP="008202FD">
            <w:pPr>
              <w:jc w:val="right"/>
              <w:rPr>
                <w:rFonts w:ascii="宋体"/>
                <w:szCs w:val="24"/>
              </w:rPr>
            </w:pPr>
            <w:r>
              <w:rPr>
                <w:rFonts w:ascii="宋体"/>
                <w:szCs w:val="24"/>
              </w:rPr>
              <w:t>-</w:t>
            </w:r>
          </w:p>
        </w:tc>
      </w:tr>
      <w:tr w:rsidR="00BA41EE" w:rsidTr="007E758C">
        <w:trPr>
          <w:trHeight w:val="280"/>
        </w:trPr>
        <w:tc>
          <w:tcPr>
            <w:tcW w:w="2644" w:type="dxa"/>
            <w:vAlign w:val="center"/>
          </w:tcPr>
          <w:p w:rsidR="00BA41EE" w:rsidRDefault="00BA41EE">
            <w:pPr>
              <w:rPr>
                <w:rFonts w:ascii="宋体"/>
              </w:rPr>
            </w:pPr>
            <w:r>
              <w:rPr>
                <w:rFonts w:ascii="宋体" w:hAnsi="宋体" w:hint="eastAsia"/>
              </w:rPr>
              <w:t>其他</w:t>
            </w:r>
          </w:p>
        </w:tc>
        <w:tc>
          <w:tcPr>
            <w:tcW w:w="3568" w:type="dxa"/>
          </w:tcPr>
          <w:p w:rsidR="00BA41EE" w:rsidRDefault="00BA41EE">
            <w:pPr>
              <w:jc w:val="right"/>
              <w:rPr>
                <w:rFonts w:ascii="宋体"/>
                <w:szCs w:val="24"/>
              </w:rPr>
            </w:pPr>
            <w:r>
              <w:rPr>
                <w:rFonts w:ascii="宋体"/>
                <w:szCs w:val="24"/>
              </w:rPr>
              <w:t>-</w:t>
            </w:r>
          </w:p>
        </w:tc>
        <w:tc>
          <w:tcPr>
            <w:tcW w:w="2688" w:type="dxa"/>
          </w:tcPr>
          <w:p w:rsidR="00BA41EE" w:rsidRDefault="00BA41EE">
            <w:pPr>
              <w:jc w:val="right"/>
              <w:rPr>
                <w:rFonts w:ascii="宋体"/>
                <w:szCs w:val="24"/>
              </w:rPr>
            </w:pPr>
            <w:r>
              <w:rPr>
                <w:rFonts w:ascii="宋体"/>
                <w:szCs w:val="24"/>
              </w:rPr>
              <w:t>-</w:t>
            </w:r>
          </w:p>
        </w:tc>
      </w:tr>
      <w:tr w:rsidR="00BA41EE" w:rsidTr="007E758C">
        <w:trPr>
          <w:trHeight w:val="280"/>
        </w:trPr>
        <w:tc>
          <w:tcPr>
            <w:tcW w:w="2644" w:type="dxa"/>
            <w:vAlign w:val="center"/>
          </w:tcPr>
          <w:p w:rsidR="00BA41EE" w:rsidRDefault="00BA41EE">
            <w:pPr>
              <w:jc w:val="center"/>
              <w:rPr>
                <w:rFonts w:ascii="宋体"/>
              </w:rPr>
            </w:pPr>
            <w:r>
              <w:rPr>
                <w:rFonts w:ascii="宋体" w:hAnsi="宋体" w:hint="eastAsia"/>
              </w:rPr>
              <w:t>合计</w:t>
            </w:r>
          </w:p>
        </w:tc>
        <w:tc>
          <w:tcPr>
            <w:tcW w:w="3568" w:type="dxa"/>
          </w:tcPr>
          <w:p w:rsidR="00BA41EE" w:rsidRDefault="00BA41EE">
            <w:pPr>
              <w:jc w:val="right"/>
              <w:rPr>
                <w:rFonts w:ascii="宋体"/>
                <w:szCs w:val="24"/>
              </w:rPr>
            </w:pPr>
            <w:r>
              <w:rPr>
                <w:rFonts w:ascii="宋体" w:hAnsi="宋体"/>
                <w:szCs w:val="24"/>
              </w:rPr>
              <w:t>1,944,788,220.95</w:t>
            </w:r>
          </w:p>
        </w:tc>
        <w:tc>
          <w:tcPr>
            <w:tcW w:w="2688" w:type="dxa"/>
          </w:tcPr>
          <w:p w:rsidR="00BA41EE" w:rsidRDefault="00BA41EE">
            <w:pPr>
              <w:jc w:val="right"/>
              <w:rPr>
                <w:rFonts w:ascii="宋体"/>
                <w:szCs w:val="24"/>
              </w:rPr>
            </w:pPr>
            <w:r>
              <w:rPr>
                <w:rFonts w:ascii="宋体" w:hAnsi="宋体"/>
                <w:szCs w:val="24"/>
              </w:rPr>
              <w:t>99.00</w:t>
            </w:r>
          </w:p>
        </w:tc>
      </w:tr>
    </w:tbl>
    <w:bookmarkEnd w:id="316"/>
    <w:p w:rsidR="00BA41EE" w:rsidRDefault="00BA41EE">
      <w:pPr>
        <w:spacing w:line="360" w:lineRule="auto"/>
        <w:rPr>
          <w:rFonts w:ascii="宋体"/>
          <w:szCs w:val="24"/>
        </w:rPr>
      </w:pPr>
      <w:r>
        <w:rPr>
          <w:rFonts w:ascii="宋体" w:hAnsi="宋体"/>
          <w:szCs w:val="24"/>
        </w:rPr>
        <w:t xml:space="preserve"> </w:t>
      </w:r>
    </w:p>
    <w:p w:rsidR="00BA41EE" w:rsidRDefault="00BA41EE" w:rsidP="003E096B">
      <w:pPr>
        <w:pStyle w:val="XBRLTitle6"/>
        <w:spacing w:before="156" w:after="156"/>
      </w:pPr>
      <w:bookmarkStart w:id="317" w:name="m07ZXH_04_13_04_03_02"/>
      <w:bookmarkEnd w:id="315"/>
      <w:r>
        <w:rPr>
          <w:rFonts w:hint="eastAsia"/>
        </w:rPr>
        <w:t>其他价格风险的敏感性分析</w:t>
      </w:r>
    </w:p>
    <w:p w:rsidR="00BA41EE" w:rsidRDefault="00BA41EE">
      <w:pPr>
        <w:spacing w:line="360" w:lineRule="auto"/>
        <w:rPr>
          <w:rFonts w:ascii="宋体"/>
          <w:szCs w:val="24"/>
        </w:rPr>
      </w:pPr>
      <w:r>
        <w:rPr>
          <w:rFonts w:ascii="宋体" w:hAnsi="宋体"/>
          <w:szCs w:val="24"/>
        </w:rPr>
        <w:t xml:space="preserve"> </w:t>
      </w:r>
      <w:r>
        <w:rPr>
          <w:rFonts w:ascii="宋体"/>
          <w:szCs w:val="24"/>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50"/>
        <w:gridCol w:w="2806"/>
        <w:gridCol w:w="4844"/>
      </w:tblGrid>
      <w:tr w:rsidR="00BA41EE" w:rsidTr="00D92B7A">
        <w:trPr>
          <w:trHeight w:val="261"/>
        </w:trPr>
        <w:tc>
          <w:tcPr>
            <w:tcW w:w="1250" w:type="dxa"/>
            <w:vMerge w:val="restart"/>
            <w:vAlign w:val="center"/>
          </w:tcPr>
          <w:p w:rsidR="00BA41EE" w:rsidRDefault="00BA41EE" w:rsidP="00D92B7A">
            <w:pPr>
              <w:jc w:val="center"/>
              <w:rPr>
                <w:rFonts w:ascii="宋体"/>
                <w:szCs w:val="24"/>
              </w:rPr>
            </w:pPr>
            <w:r>
              <w:rPr>
                <w:rFonts w:ascii="宋体" w:hAnsi="宋体" w:hint="eastAsia"/>
                <w:szCs w:val="24"/>
              </w:rPr>
              <w:t>假设</w:t>
            </w:r>
          </w:p>
        </w:tc>
        <w:tc>
          <w:tcPr>
            <w:tcW w:w="7650" w:type="dxa"/>
            <w:gridSpan w:val="2"/>
            <w:tcBorders>
              <w:bottom w:val="nil"/>
            </w:tcBorders>
            <w:vAlign w:val="center"/>
          </w:tcPr>
          <w:p w:rsidR="00BA41EE" w:rsidRDefault="00BA41EE" w:rsidP="00D92B7A">
            <w:pPr>
              <w:rPr>
                <w:rFonts w:ascii="宋体"/>
                <w:szCs w:val="24"/>
              </w:rPr>
            </w:pPr>
            <w:r>
              <w:rPr>
                <w:rFonts w:ascii="宋体" w:hAnsi="宋体" w:hint="eastAsia"/>
                <w:szCs w:val="24"/>
              </w:rPr>
              <w:t>除沪深</w:t>
            </w:r>
            <w:r>
              <w:rPr>
                <w:rFonts w:ascii="宋体" w:hAnsi="宋体"/>
                <w:szCs w:val="24"/>
              </w:rPr>
              <w:t>300</w:t>
            </w:r>
            <w:r>
              <w:rPr>
                <w:rFonts w:ascii="宋体" w:hAnsi="宋体" w:hint="eastAsia"/>
                <w:szCs w:val="24"/>
              </w:rPr>
              <w:t>指数以外的其他市场变量保持不变</w:t>
            </w:r>
          </w:p>
        </w:tc>
      </w:tr>
      <w:tr w:rsidR="00BA41EE" w:rsidTr="00D92B7A">
        <w:trPr>
          <w:trHeight w:hRule="exact" w:val="20"/>
        </w:trPr>
        <w:tc>
          <w:tcPr>
            <w:tcW w:w="1250" w:type="dxa"/>
            <w:vMerge/>
            <w:vAlign w:val="center"/>
          </w:tcPr>
          <w:p w:rsidR="00BA41EE" w:rsidRDefault="00BA41EE" w:rsidP="00D92B7A">
            <w:pPr>
              <w:widowControl/>
              <w:jc w:val="left"/>
              <w:rPr>
                <w:rFonts w:ascii="宋体"/>
                <w:szCs w:val="24"/>
              </w:rPr>
            </w:pPr>
          </w:p>
        </w:tc>
        <w:tc>
          <w:tcPr>
            <w:tcW w:w="7650" w:type="dxa"/>
            <w:gridSpan w:val="2"/>
            <w:tcBorders>
              <w:top w:val="nil"/>
            </w:tcBorders>
            <w:vAlign w:val="center"/>
          </w:tcPr>
          <w:p w:rsidR="00BA41EE" w:rsidRDefault="00BA41EE" w:rsidP="00D92B7A">
            <w:pPr>
              <w:rPr>
                <w:rFonts w:ascii="宋体"/>
                <w:szCs w:val="24"/>
              </w:rPr>
            </w:pPr>
          </w:p>
        </w:tc>
      </w:tr>
      <w:tr w:rsidR="00BA41EE" w:rsidTr="00D92B7A">
        <w:trPr>
          <w:trHeight w:val="261"/>
        </w:trPr>
        <w:tc>
          <w:tcPr>
            <w:tcW w:w="1250" w:type="dxa"/>
            <w:vMerge w:val="restart"/>
            <w:vAlign w:val="center"/>
          </w:tcPr>
          <w:p w:rsidR="00BA41EE" w:rsidRDefault="00BA41EE" w:rsidP="00D92B7A">
            <w:pPr>
              <w:jc w:val="center"/>
              <w:rPr>
                <w:rFonts w:ascii="宋体"/>
                <w:szCs w:val="24"/>
              </w:rPr>
            </w:pPr>
            <w:r>
              <w:rPr>
                <w:rFonts w:ascii="宋体" w:hAnsi="宋体" w:hint="eastAsia"/>
                <w:szCs w:val="24"/>
              </w:rPr>
              <w:t>分析</w:t>
            </w:r>
          </w:p>
        </w:tc>
        <w:tc>
          <w:tcPr>
            <w:tcW w:w="2806" w:type="dxa"/>
            <w:vMerge w:val="restart"/>
            <w:vAlign w:val="center"/>
          </w:tcPr>
          <w:p w:rsidR="00BA41EE" w:rsidRDefault="00BA41EE" w:rsidP="00D92B7A">
            <w:pPr>
              <w:jc w:val="center"/>
              <w:rPr>
                <w:rFonts w:ascii="宋体"/>
                <w:szCs w:val="24"/>
              </w:rPr>
            </w:pPr>
            <w:r>
              <w:rPr>
                <w:rFonts w:ascii="宋体" w:hAnsi="宋体" w:hint="eastAsia"/>
                <w:szCs w:val="24"/>
              </w:rPr>
              <w:t>相关风险变量的变动</w:t>
            </w:r>
          </w:p>
        </w:tc>
        <w:tc>
          <w:tcPr>
            <w:tcW w:w="4844" w:type="dxa"/>
            <w:vAlign w:val="center"/>
          </w:tcPr>
          <w:p w:rsidR="00BA41EE" w:rsidRDefault="00BA41EE" w:rsidP="00D92B7A">
            <w:pPr>
              <w:jc w:val="center"/>
              <w:rPr>
                <w:rFonts w:ascii="宋体"/>
                <w:szCs w:val="24"/>
              </w:rPr>
            </w:pPr>
            <w:r>
              <w:rPr>
                <w:rFonts w:ascii="宋体" w:hAnsi="宋体" w:hint="eastAsia"/>
                <w:szCs w:val="24"/>
              </w:rPr>
              <w:t>对资产负债表日基金资产净值的</w:t>
            </w:r>
          </w:p>
          <w:p w:rsidR="00BA41EE" w:rsidRDefault="00BA41EE" w:rsidP="00D92B7A">
            <w:pPr>
              <w:jc w:val="center"/>
              <w:rPr>
                <w:rFonts w:ascii="宋体"/>
                <w:szCs w:val="24"/>
              </w:rPr>
            </w:pPr>
            <w:r>
              <w:rPr>
                <w:rFonts w:ascii="宋体" w:hAnsi="宋体" w:hint="eastAsia"/>
                <w:szCs w:val="24"/>
              </w:rPr>
              <w:t>影响金额（单位：人民币万元）</w:t>
            </w:r>
          </w:p>
        </w:tc>
      </w:tr>
      <w:tr w:rsidR="00BA41EE" w:rsidTr="00D92B7A">
        <w:trPr>
          <w:trHeight w:val="261"/>
        </w:trPr>
        <w:tc>
          <w:tcPr>
            <w:tcW w:w="1250" w:type="dxa"/>
            <w:vMerge/>
            <w:vAlign w:val="center"/>
          </w:tcPr>
          <w:p w:rsidR="00BA41EE" w:rsidRDefault="00BA41EE" w:rsidP="00D92B7A">
            <w:pPr>
              <w:widowControl/>
              <w:jc w:val="left"/>
              <w:rPr>
                <w:rFonts w:ascii="宋体"/>
                <w:szCs w:val="24"/>
              </w:rPr>
            </w:pPr>
          </w:p>
        </w:tc>
        <w:tc>
          <w:tcPr>
            <w:tcW w:w="2806" w:type="dxa"/>
            <w:vMerge/>
            <w:vAlign w:val="center"/>
          </w:tcPr>
          <w:p w:rsidR="00BA41EE" w:rsidRDefault="00BA41EE" w:rsidP="00D92B7A">
            <w:pPr>
              <w:widowControl/>
              <w:jc w:val="left"/>
              <w:rPr>
                <w:rFonts w:ascii="宋体"/>
                <w:szCs w:val="24"/>
              </w:rPr>
            </w:pPr>
          </w:p>
        </w:tc>
        <w:tc>
          <w:tcPr>
            <w:tcW w:w="4844" w:type="dxa"/>
            <w:vAlign w:val="center"/>
          </w:tcPr>
          <w:p w:rsidR="00BA41EE" w:rsidRDefault="00BA41EE" w:rsidP="00D92B7A">
            <w:pPr>
              <w:jc w:val="center"/>
              <w:rPr>
                <w:rFonts w:ascii="宋体"/>
                <w:szCs w:val="24"/>
              </w:rPr>
            </w:pPr>
            <w:r>
              <w:rPr>
                <w:rFonts w:ascii="宋体" w:hAnsi="宋体" w:hint="eastAsia"/>
                <w:szCs w:val="24"/>
              </w:rPr>
              <w:t>本期末（</w:t>
            </w:r>
            <w:r>
              <w:rPr>
                <w:rFonts w:ascii="宋体" w:hAnsi="宋体"/>
                <w:szCs w:val="24"/>
              </w:rPr>
              <w:t xml:space="preserve"> 2013</w:t>
            </w:r>
            <w:r>
              <w:rPr>
                <w:rFonts w:ascii="宋体" w:hAnsi="宋体" w:hint="eastAsia"/>
                <w:szCs w:val="24"/>
              </w:rPr>
              <w:t>年</w:t>
            </w:r>
            <w:r>
              <w:rPr>
                <w:rFonts w:ascii="宋体" w:hAnsi="宋体"/>
                <w:szCs w:val="24"/>
              </w:rPr>
              <w:t>6</w:t>
            </w:r>
            <w:r>
              <w:rPr>
                <w:rFonts w:ascii="宋体" w:hAnsi="宋体" w:hint="eastAsia"/>
                <w:szCs w:val="24"/>
              </w:rPr>
              <w:t>月</w:t>
            </w:r>
            <w:r>
              <w:rPr>
                <w:rFonts w:ascii="宋体" w:hAnsi="宋体"/>
                <w:szCs w:val="24"/>
              </w:rPr>
              <w:t>30</w:t>
            </w:r>
            <w:r>
              <w:rPr>
                <w:rFonts w:ascii="宋体" w:hAnsi="宋体" w:hint="eastAsia"/>
                <w:szCs w:val="24"/>
              </w:rPr>
              <w:t>日</w:t>
            </w:r>
            <w:r>
              <w:rPr>
                <w:rFonts w:ascii="宋体" w:hAnsi="宋体"/>
                <w:szCs w:val="24"/>
              </w:rPr>
              <w:t xml:space="preserve"> </w:t>
            </w:r>
            <w:r>
              <w:rPr>
                <w:rFonts w:ascii="宋体" w:hAnsi="宋体" w:hint="eastAsia"/>
                <w:szCs w:val="24"/>
              </w:rPr>
              <w:t>）</w:t>
            </w:r>
          </w:p>
        </w:tc>
      </w:tr>
      <w:tr w:rsidR="00BA41EE" w:rsidRPr="003A107A" w:rsidTr="00D92B7A">
        <w:trPr>
          <w:trHeight w:val="261"/>
        </w:trPr>
        <w:tc>
          <w:tcPr>
            <w:tcW w:w="1250" w:type="dxa"/>
            <w:vMerge/>
            <w:vAlign w:val="center"/>
          </w:tcPr>
          <w:p w:rsidR="00BA41EE" w:rsidRDefault="00BA41EE" w:rsidP="00D92B7A">
            <w:pPr>
              <w:widowControl/>
              <w:jc w:val="left"/>
              <w:rPr>
                <w:rFonts w:ascii="宋体"/>
                <w:szCs w:val="24"/>
              </w:rPr>
            </w:pPr>
          </w:p>
        </w:tc>
        <w:tc>
          <w:tcPr>
            <w:tcW w:w="2806" w:type="dxa"/>
            <w:tcBorders>
              <w:bottom w:val="nil"/>
            </w:tcBorders>
            <w:vAlign w:val="center"/>
          </w:tcPr>
          <w:p w:rsidR="00BA41EE" w:rsidRDefault="00BA41EE" w:rsidP="00D92B7A">
            <w:pPr>
              <w:rPr>
                <w:rFonts w:ascii="宋体"/>
                <w:szCs w:val="24"/>
              </w:rPr>
            </w:pPr>
            <w:r>
              <w:rPr>
                <w:rFonts w:ascii="宋体" w:hAnsi="宋体" w:hint="eastAsia"/>
                <w:szCs w:val="24"/>
              </w:rPr>
              <w:t>沪深</w:t>
            </w:r>
            <w:r>
              <w:rPr>
                <w:rFonts w:ascii="宋体" w:hAnsi="宋体"/>
                <w:szCs w:val="24"/>
              </w:rPr>
              <w:t>300</w:t>
            </w:r>
            <w:r>
              <w:rPr>
                <w:rFonts w:ascii="宋体" w:hAnsi="宋体" w:hint="eastAsia"/>
                <w:szCs w:val="24"/>
              </w:rPr>
              <w:t>指数上升</w:t>
            </w:r>
            <w:r>
              <w:rPr>
                <w:rFonts w:ascii="宋体" w:hAnsi="宋体"/>
                <w:szCs w:val="24"/>
              </w:rPr>
              <w:t>5%</w:t>
            </w:r>
          </w:p>
        </w:tc>
        <w:tc>
          <w:tcPr>
            <w:tcW w:w="4844" w:type="dxa"/>
            <w:tcBorders>
              <w:bottom w:val="nil"/>
            </w:tcBorders>
            <w:vAlign w:val="bottom"/>
          </w:tcPr>
          <w:p w:rsidR="00BA41EE" w:rsidRPr="003A107A" w:rsidRDefault="00BA41EE" w:rsidP="00D92B7A">
            <w:pPr>
              <w:spacing w:line="240" w:lineRule="atLeast"/>
              <w:jc w:val="right"/>
              <w:rPr>
                <w:rFonts w:ascii="宋体" w:cs="Arial"/>
                <w:bCs/>
                <w:szCs w:val="21"/>
              </w:rPr>
            </w:pPr>
            <w:r w:rsidRPr="003A107A">
              <w:rPr>
                <w:rFonts w:ascii="宋体" w:hAnsi="宋体" w:cs="Arial" w:hint="eastAsia"/>
                <w:bCs/>
                <w:szCs w:val="21"/>
              </w:rPr>
              <w:t>增加约</w:t>
            </w:r>
            <w:r w:rsidRPr="00236ADF">
              <w:rPr>
                <w:rFonts w:ascii="宋体" w:hAnsi="宋体" w:cs="Arial"/>
                <w:bCs/>
                <w:szCs w:val="21"/>
              </w:rPr>
              <w:t>9</w:t>
            </w:r>
            <w:r>
              <w:rPr>
                <w:rFonts w:ascii="宋体" w:cs="Arial"/>
                <w:bCs/>
                <w:szCs w:val="21"/>
              </w:rPr>
              <w:t>,</w:t>
            </w:r>
            <w:r w:rsidRPr="00236ADF">
              <w:rPr>
                <w:rFonts w:ascii="宋体" w:hAnsi="宋体" w:cs="Arial"/>
                <w:bCs/>
                <w:szCs w:val="21"/>
              </w:rPr>
              <w:t>822</w:t>
            </w:r>
          </w:p>
        </w:tc>
      </w:tr>
      <w:tr w:rsidR="00BA41EE" w:rsidRPr="003A107A" w:rsidTr="00D92B7A">
        <w:trPr>
          <w:trHeight w:val="261"/>
        </w:trPr>
        <w:tc>
          <w:tcPr>
            <w:tcW w:w="1250" w:type="dxa"/>
            <w:vMerge/>
            <w:vAlign w:val="center"/>
          </w:tcPr>
          <w:p w:rsidR="00BA41EE" w:rsidRDefault="00BA41EE" w:rsidP="00D92B7A">
            <w:pPr>
              <w:widowControl/>
              <w:jc w:val="left"/>
              <w:rPr>
                <w:rFonts w:ascii="宋体"/>
                <w:szCs w:val="24"/>
              </w:rPr>
            </w:pPr>
          </w:p>
        </w:tc>
        <w:tc>
          <w:tcPr>
            <w:tcW w:w="2806" w:type="dxa"/>
            <w:tcBorders>
              <w:bottom w:val="single" w:sz="4" w:space="0" w:color="auto"/>
            </w:tcBorders>
            <w:vAlign w:val="center"/>
          </w:tcPr>
          <w:p w:rsidR="00BA41EE" w:rsidRDefault="00BA41EE" w:rsidP="00D92B7A">
            <w:pPr>
              <w:rPr>
                <w:rFonts w:ascii="宋体"/>
                <w:szCs w:val="24"/>
              </w:rPr>
            </w:pPr>
            <w:r>
              <w:rPr>
                <w:rFonts w:ascii="宋体" w:hAnsi="宋体" w:hint="eastAsia"/>
                <w:szCs w:val="24"/>
              </w:rPr>
              <w:t>沪深</w:t>
            </w:r>
            <w:r>
              <w:rPr>
                <w:rFonts w:ascii="宋体" w:hAnsi="宋体"/>
                <w:szCs w:val="24"/>
              </w:rPr>
              <w:t>300</w:t>
            </w:r>
            <w:r>
              <w:rPr>
                <w:rFonts w:ascii="宋体" w:hAnsi="宋体" w:hint="eastAsia"/>
                <w:szCs w:val="24"/>
              </w:rPr>
              <w:t>指数下降</w:t>
            </w:r>
            <w:r>
              <w:rPr>
                <w:rFonts w:ascii="宋体" w:hAnsi="宋体"/>
                <w:szCs w:val="24"/>
              </w:rPr>
              <w:t>5%</w:t>
            </w:r>
          </w:p>
        </w:tc>
        <w:tc>
          <w:tcPr>
            <w:tcW w:w="4844" w:type="dxa"/>
            <w:tcBorders>
              <w:bottom w:val="single" w:sz="4" w:space="0" w:color="auto"/>
            </w:tcBorders>
            <w:vAlign w:val="bottom"/>
          </w:tcPr>
          <w:p w:rsidR="00BA41EE" w:rsidRPr="003A107A" w:rsidRDefault="00BA41EE" w:rsidP="00D92B7A">
            <w:pPr>
              <w:spacing w:line="240" w:lineRule="atLeast"/>
              <w:jc w:val="right"/>
              <w:rPr>
                <w:rFonts w:ascii="宋体" w:cs="Arial"/>
                <w:bCs/>
                <w:szCs w:val="21"/>
              </w:rPr>
            </w:pPr>
            <w:r>
              <w:rPr>
                <w:rFonts w:ascii="宋体" w:hAnsi="宋体" w:cs="Arial" w:hint="eastAsia"/>
                <w:bCs/>
                <w:szCs w:val="21"/>
              </w:rPr>
              <w:t>减少</w:t>
            </w:r>
            <w:r w:rsidRPr="003A107A">
              <w:rPr>
                <w:rFonts w:ascii="宋体" w:hAnsi="宋体" w:cs="Arial" w:hint="eastAsia"/>
                <w:bCs/>
                <w:szCs w:val="21"/>
              </w:rPr>
              <w:t>约</w:t>
            </w:r>
            <w:r w:rsidRPr="00236ADF">
              <w:rPr>
                <w:rFonts w:ascii="宋体" w:hAnsi="宋体" w:cs="Arial"/>
                <w:bCs/>
                <w:szCs w:val="21"/>
              </w:rPr>
              <w:t>9</w:t>
            </w:r>
            <w:r>
              <w:rPr>
                <w:rFonts w:ascii="宋体" w:cs="Arial"/>
                <w:bCs/>
                <w:szCs w:val="21"/>
              </w:rPr>
              <w:t>,</w:t>
            </w:r>
            <w:r w:rsidRPr="00236ADF">
              <w:rPr>
                <w:rFonts w:ascii="宋体" w:hAnsi="宋体" w:cs="Arial"/>
                <w:bCs/>
                <w:szCs w:val="21"/>
              </w:rPr>
              <w:t>822</w:t>
            </w:r>
          </w:p>
        </w:tc>
      </w:tr>
    </w:tbl>
    <w:p w:rsidR="00BA41EE" w:rsidRDefault="00BA41EE">
      <w:pPr>
        <w:spacing w:line="360" w:lineRule="auto"/>
        <w:rPr>
          <w:rFonts w:ascii="宋体"/>
          <w:szCs w:val="24"/>
        </w:rPr>
      </w:pPr>
    </w:p>
    <w:p w:rsidR="00BA41EE" w:rsidRDefault="00BA41EE" w:rsidP="00F81ED4">
      <w:pPr>
        <w:pStyle w:val="XBRLTitle1"/>
        <w:ind w:left="0" w:firstLine="0"/>
      </w:pPr>
      <w:bookmarkStart w:id="318" w:name="_Toc345614645"/>
      <w:bookmarkStart w:id="319" w:name="_Toc365029517"/>
      <w:bookmarkEnd w:id="317"/>
      <w:r>
        <w:rPr>
          <w:rFonts w:hint="eastAsia"/>
        </w:rPr>
        <w:t>投资组合报告</w:t>
      </w:r>
      <w:r>
        <w:t>(</w:t>
      </w:r>
      <w:r>
        <w:rPr>
          <w:rFonts w:hint="eastAsia"/>
        </w:rPr>
        <w:t>转型前</w:t>
      </w:r>
      <w:r>
        <w:t>)</w:t>
      </w:r>
      <w:bookmarkEnd w:id="318"/>
      <w:bookmarkEnd w:id="319"/>
    </w:p>
    <w:p w:rsidR="00BA41EE" w:rsidRPr="00DA64CB" w:rsidRDefault="00BA41EE" w:rsidP="00104C0D">
      <w:pPr>
        <w:pStyle w:val="XBRLTitle2"/>
        <w:spacing w:before="156" w:after="156"/>
      </w:pPr>
      <w:bookmarkStart w:id="320" w:name="_Toc345614646"/>
      <w:bookmarkStart w:id="321" w:name="_Toc365029518"/>
      <w:bookmarkStart w:id="322" w:name="m08FHBZXQ_01"/>
      <w:r w:rsidRPr="00DA64CB">
        <w:rPr>
          <w:rFonts w:hint="eastAsia"/>
        </w:rPr>
        <w:t>期末基金资产组合情况</w:t>
      </w:r>
      <w:bookmarkEnd w:id="320"/>
      <w:bookmarkEnd w:id="321"/>
    </w:p>
    <w:p w:rsidR="00BA41EE" w:rsidRDefault="00BA41EE">
      <w:pPr>
        <w:spacing w:line="360" w:lineRule="auto"/>
        <w:jc w:val="right"/>
        <w:rPr>
          <w:rFonts w:ascii="宋体"/>
          <w:szCs w:val="24"/>
        </w:rPr>
      </w:pPr>
      <w:bookmarkStart w:id="323" w:name="m08FHBZXQ_01_tab"/>
      <w:r>
        <w:rPr>
          <w:rFonts w:ascii="宋体" w:hAnsi="宋体" w:hint="eastAsia"/>
          <w:szCs w:val="24"/>
        </w:rPr>
        <w:t>金额单位：人民币元</w:t>
      </w:r>
    </w:p>
    <w:tbl>
      <w:tblPr>
        <w:tblW w:w="8900" w:type="dxa"/>
        <w:tblCellMar>
          <w:left w:w="0" w:type="dxa"/>
          <w:right w:w="0" w:type="dxa"/>
        </w:tblCellMar>
        <w:tblLook w:val="0000"/>
      </w:tblPr>
      <w:tblGrid>
        <w:gridCol w:w="677"/>
        <w:gridCol w:w="3679"/>
        <w:gridCol w:w="3014"/>
        <w:gridCol w:w="1525"/>
      </w:tblGrid>
      <w:tr w:rsidR="00BA41EE" w:rsidTr="007E758C">
        <w:trPr>
          <w:trHeight w:val="20"/>
        </w:trPr>
        <w:tc>
          <w:tcPr>
            <w:tcW w:w="682"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序号</w:t>
            </w:r>
          </w:p>
        </w:tc>
        <w:tc>
          <w:tcPr>
            <w:tcW w:w="3679"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项目</w:t>
            </w:r>
          </w:p>
        </w:tc>
        <w:tc>
          <w:tcPr>
            <w:tcW w:w="3014"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金额</w:t>
            </w:r>
          </w:p>
        </w:tc>
        <w:tc>
          <w:tcPr>
            <w:tcW w:w="1525"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占基金总资产的比例（</w:t>
            </w:r>
            <w:r>
              <w:rPr>
                <w:rFonts w:ascii="宋体" w:hAnsi="宋体"/>
                <w:szCs w:val="24"/>
              </w:rPr>
              <w:t>%</w:t>
            </w:r>
            <w:r>
              <w:rPr>
                <w:rFonts w:ascii="宋体" w:hAnsi="宋体" w:hint="eastAsia"/>
                <w:szCs w:val="24"/>
              </w:rPr>
              <w:t>）</w:t>
            </w:r>
          </w:p>
        </w:tc>
      </w:tr>
      <w:tr w:rsidR="00BA41EE" w:rsidTr="007E758C">
        <w:trPr>
          <w:trHeight w:val="20"/>
        </w:trPr>
        <w:tc>
          <w:tcPr>
            <w:tcW w:w="68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rFonts w:ascii="宋体"/>
                <w:szCs w:val="24"/>
              </w:rPr>
            </w:pPr>
            <w:r w:rsidRPr="00DA64CB">
              <w:rPr>
                <w:rFonts w:ascii="宋体" w:hAnsi="宋体"/>
                <w:szCs w:val="24"/>
              </w:rPr>
              <w:t>1</w:t>
            </w:r>
          </w:p>
        </w:tc>
        <w:tc>
          <w:tcPr>
            <w:tcW w:w="3679"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权益投资</w:t>
            </w:r>
          </w:p>
        </w:tc>
        <w:tc>
          <w:tcPr>
            <w:tcW w:w="3014"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1,393,067,624.43</w:t>
            </w:r>
          </w:p>
        </w:tc>
        <w:tc>
          <w:tcPr>
            <w:tcW w:w="1525"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72.18</w:t>
            </w:r>
          </w:p>
        </w:tc>
      </w:tr>
      <w:tr w:rsidR="00BA41EE" w:rsidTr="007E758C">
        <w:trPr>
          <w:trHeight w:val="20"/>
        </w:trPr>
        <w:tc>
          <w:tcPr>
            <w:tcW w:w="68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rFonts w:ascii="宋体"/>
                <w:szCs w:val="24"/>
              </w:rPr>
            </w:pPr>
          </w:p>
        </w:tc>
        <w:tc>
          <w:tcPr>
            <w:tcW w:w="3679"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其中：股票</w:t>
            </w:r>
          </w:p>
        </w:tc>
        <w:tc>
          <w:tcPr>
            <w:tcW w:w="3014"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1,393,067,624.43</w:t>
            </w:r>
          </w:p>
        </w:tc>
        <w:tc>
          <w:tcPr>
            <w:tcW w:w="1525"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72.18</w:t>
            </w:r>
          </w:p>
        </w:tc>
      </w:tr>
      <w:tr w:rsidR="00BA41EE" w:rsidTr="007E758C">
        <w:trPr>
          <w:trHeight w:val="20"/>
        </w:trPr>
        <w:tc>
          <w:tcPr>
            <w:tcW w:w="68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rFonts w:ascii="宋体"/>
                <w:szCs w:val="24"/>
              </w:rPr>
            </w:pPr>
            <w:r w:rsidRPr="00DA64CB">
              <w:rPr>
                <w:rFonts w:ascii="宋体" w:hAnsi="宋体"/>
                <w:szCs w:val="24"/>
              </w:rPr>
              <w:t>2</w:t>
            </w:r>
          </w:p>
        </w:tc>
        <w:tc>
          <w:tcPr>
            <w:tcW w:w="3679"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固定收益投资</w:t>
            </w:r>
          </w:p>
        </w:tc>
        <w:tc>
          <w:tcPr>
            <w:tcW w:w="3014"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88,052,000.00</w:t>
            </w:r>
          </w:p>
        </w:tc>
        <w:tc>
          <w:tcPr>
            <w:tcW w:w="1525"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4.56</w:t>
            </w:r>
          </w:p>
        </w:tc>
      </w:tr>
      <w:tr w:rsidR="00BA41EE" w:rsidTr="007E758C">
        <w:trPr>
          <w:trHeight w:val="20"/>
        </w:trPr>
        <w:tc>
          <w:tcPr>
            <w:tcW w:w="68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rFonts w:ascii="宋体"/>
                <w:szCs w:val="24"/>
              </w:rPr>
            </w:pPr>
          </w:p>
        </w:tc>
        <w:tc>
          <w:tcPr>
            <w:tcW w:w="3679"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其中：债券</w:t>
            </w:r>
          </w:p>
        </w:tc>
        <w:tc>
          <w:tcPr>
            <w:tcW w:w="3014"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88,052,000.00</w:t>
            </w:r>
          </w:p>
        </w:tc>
        <w:tc>
          <w:tcPr>
            <w:tcW w:w="1525"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4.56</w:t>
            </w:r>
          </w:p>
        </w:tc>
      </w:tr>
      <w:tr w:rsidR="00BA41EE" w:rsidTr="007E758C">
        <w:trPr>
          <w:trHeight w:val="20"/>
        </w:trPr>
        <w:tc>
          <w:tcPr>
            <w:tcW w:w="68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rFonts w:ascii="宋体"/>
                <w:szCs w:val="24"/>
              </w:rPr>
            </w:pPr>
          </w:p>
        </w:tc>
        <w:tc>
          <w:tcPr>
            <w:tcW w:w="3679"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szCs w:val="24"/>
              </w:rPr>
              <w:t xml:space="preserve">      </w:t>
            </w:r>
            <w:r>
              <w:rPr>
                <w:rFonts w:ascii="宋体" w:hAnsi="宋体" w:hint="eastAsia"/>
                <w:szCs w:val="24"/>
              </w:rPr>
              <w:t>资产支持证券</w:t>
            </w:r>
          </w:p>
        </w:tc>
        <w:tc>
          <w:tcPr>
            <w:tcW w:w="3014"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c>
          <w:tcPr>
            <w:tcW w:w="1525"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0"/>
        </w:trPr>
        <w:tc>
          <w:tcPr>
            <w:tcW w:w="68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rFonts w:ascii="宋体"/>
                <w:szCs w:val="24"/>
              </w:rPr>
            </w:pPr>
            <w:r w:rsidRPr="00DA64CB">
              <w:rPr>
                <w:rFonts w:ascii="宋体" w:hAnsi="宋体"/>
                <w:szCs w:val="24"/>
              </w:rPr>
              <w:t>3</w:t>
            </w:r>
          </w:p>
        </w:tc>
        <w:tc>
          <w:tcPr>
            <w:tcW w:w="3679"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金融衍生品投资</w:t>
            </w:r>
          </w:p>
        </w:tc>
        <w:tc>
          <w:tcPr>
            <w:tcW w:w="3014"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c>
          <w:tcPr>
            <w:tcW w:w="1525"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0"/>
        </w:trPr>
        <w:tc>
          <w:tcPr>
            <w:tcW w:w="68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rFonts w:ascii="宋体"/>
                <w:szCs w:val="24"/>
              </w:rPr>
            </w:pPr>
            <w:r w:rsidRPr="00DA64CB">
              <w:rPr>
                <w:rFonts w:ascii="宋体" w:hAnsi="宋体"/>
                <w:szCs w:val="24"/>
              </w:rPr>
              <w:t>4</w:t>
            </w:r>
          </w:p>
        </w:tc>
        <w:tc>
          <w:tcPr>
            <w:tcW w:w="3679"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买入返售金融资产</w:t>
            </w:r>
          </w:p>
        </w:tc>
        <w:tc>
          <w:tcPr>
            <w:tcW w:w="3014"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350,000,000.00</w:t>
            </w:r>
          </w:p>
        </w:tc>
        <w:tc>
          <w:tcPr>
            <w:tcW w:w="1525"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18.14</w:t>
            </w:r>
          </w:p>
        </w:tc>
      </w:tr>
      <w:tr w:rsidR="00BA41EE" w:rsidTr="007E758C">
        <w:trPr>
          <w:trHeight w:val="20"/>
        </w:trPr>
        <w:tc>
          <w:tcPr>
            <w:tcW w:w="68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rFonts w:ascii="宋体"/>
                <w:szCs w:val="24"/>
              </w:rPr>
            </w:pPr>
          </w:p>
        </w:tc>
        <w:tc>
          <w:tcPr>
            <w:tcW w:w="3679"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其中：买断式回购的买入返售金融资产</w:t>
            </w:r>
          </w:p>
        </w:tc>
        <w:tc>
          <w:tcPr>
            <w:tcW w:w="3014"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c>
          <w:tcPr>
            <w:tcW w:w="1525"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0"/>
        </w:trPr>
        <w:tc>
          <w:tcPr>
            <w:tcW w:w="68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rFonts w:ascii="宋体"/>
                <w:szCs w:val="24"/>
              </w:rPr>
            </w:pPr>
            <w:r w:rsidRPr="00DA64CB">
              <w:rPr>
                <w:rFonts w:ascii="宋体" w:hAnsi="宋体"/>
                <w:szCs w:val="24"/>
              </w:rPr>
              <w:t>5</w:t>
            </w:r>
          </w:p>
        </w:tc>
        <w:tc>
          <w:tcPr>
            <w:tcW w:w="3679"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银行存款和结算备付金合计</w:t>
            </w:r>
          </w:p>
        </w:tc>
        <w:tc>
          <w:tcPr>
            <w:tcW w:w="3014"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95,697,152.16</w:t>
            </w:r>
          </w:p>
        </w:tc>
        <w:tc>
          <w:tcPr>
            <w:tcW w:w="1525"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4.96</w:t>
            </w:r>
          </w:p>
        </w:tc>
      </w:tr>
      <w:tr w:rsidR="00BA41EE" w:rsidTr="007E758C">
        <w:trPr>
          <w:trHeight w:val="20"/>
        </w:trPr>
        <w:tc>
          <w:tcPr>
            <w:tcW w:w="68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rFonts w:ascii="宋体" w:hAnsi="宋体"/>
                <w:szCs w:val="24"/>
              </w:rPr>
            </w:pPr>
            <w:r w:rsidRPr="00DA64CB">
              <w:rPr>
                <w:rFonts w:ascii="宋体" w:hAnsi="宋体"/>
                <w:szCs w:val="24"/>
              </w:rPr>
              <w:t>6</w:t>
            </w:r>
          </w:p>
        </w:tc>
        <w:tc>
          <w:tcPr>
            <w:tcW w:w="3679"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其他资产</w:t>
            </w:r>
          </w:p>
        </w:tc>
        <w:tc>
          <w:tcPr>
            <w:tcW w:w="3014"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3,074,998.69</w:t>
            </w:r>
          </w:p>
        </w:tc>
        <w:tc>
          <w:tcPr>
            <w:tcW w:w="1525"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0.16</w:t>
            </w:r>
          </w:p>
        </w:tc>
      </w:tr>
      <w:tr w:rsidR="00BA41EE" w:rsidTr="007E758C">
        <w:trPr>
          <w:trHeight w:val="20"/>
        </w:trPr>
        <w:tc>
          <w:tcPr>
            <w:tcW w:w="68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rFonts w:ascii="宋体" w:hAnsi="宋体"/>
                <w:szCs w:val="24"/>
              </w:rPr>
            </w:pPr>
            <w:r w:rsidRPr="00DA64CB">
              <w:rPr>
                <w:rFonts w:ascii="宋体" w:hAnsi="宋体"/>
                <w:szCs w:val="24"/>
              </w:rPr>
              <w:t>7</w:t>
            </w:r>
          </w:p>
        </w:tc>
        <w:tc>
          <w:tcPr>
            <w:tcW w:w="3679"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合计</w:t>
            </w:r>
          </w:p>
        </w:tc>
        <w:tc>
          <w:tcPr>
            <w:tcW w:w="3014"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1,929,891,775.28</w:t>
            </w:r>
          </w:p>
        </w:tc>
        <w:tc>
          <w:tcPr>
            <w:tcW w:w="1525"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100.00</w:t>
            </w:r>
          </w:p>
        </w:tc>
      </w:tr>
    </w:tbl>
    <w:bookmarkEnd w:id="323"/>
    <w:p w:rsidR="00BA41EE" w:rsidRDefault="00BA41EE">
      <w:pPr>
        <w:spacing w:line="360" w:lineRule="auto"/>
        <w:rPr>
          <w:rFonts w:ascii="宋体"/>
          <w:szCs w:val="24"/>
        </w:rPr>
      </w:pPr>
      <w:r>
        <w:rPr>
          <w:rFonts w:ascii="宋体" w:hAnsi="宋体"/>
          <w:szCs w:val="24"/>
        </w:rPr>
        <w:t xml:space="preserve"> </w:t>
      </w:r>
    </w:p>
    <w:p w:rsidR="00BA41EE" w:rsidRPr="00DA64CB" w:rsidRDefault="00BA41EE" w:rsidP="000F7B4E">
      <w:pPr>
        <w:pStyle w:val="XBRLTitle2"/>
        <w:spacing w:before="156" w:after="156"/>
      </w:pPr>
      <w:bookmarkStart w:id="324" w:name="_Toc345614647"/>
      <w:bookmarkStart w:id="325" w:name="_Toc365029519"/>
      <w:bookmarkStart w:id="326" w:name="m08FHBZXQ_02"/>
      <w:bookmarkEnd w:id="322"/>
      <w:r w:rsidRPr="00DA64CB">
        <w:rPr>
          <w:rFonts w:hint="eastAsia"/>
        </w:rPr>
        <w:t>期末按行业分类的股票投资组合</w:t>
      </w:r>
      <w:bookmarkEnd w:id="324"/>
      <w:bookmarkEnd w:id="325"/>
    </w:p>
    <w:p w:rsidR="00BA41EE" w:rsidRDefault="00BA41EE">
      <w:pPr>
        <w:wordWrap w:val="0"/>
        <w:spacing w:line="360" w:lineRule="auto"/>
        <w:jc w:val="right"/>
        <w:rPr>
          <w:rFonts w:ascii="宋体"/>
          <w:b/>
          <w:szCs w:val="24"/>
        </w:rPr>
      </w:pPr>
      <w:r>
        <w:rPr>
          <w:rFonts w:ascii="宋体" w:hAnsi="宋体"/>
          <w:szCs w:val="24"/>
        </w:rPr>
        <w:t xml:space="preserve">  </w:t>
      </w:r>
      <w:bookmarkStart w:id="327" w:name="m08FHBZXQ_02_tab"/>
      <w:r>
        <w:rPr>
          <w:rFonts w:ascii="宋体" w:hAnsi="宋体" w:hint="eastAsia"/>
          <w:szCs w:val="24"/>
        </w:rPr>
        <w:t>金额单位：人民币元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529"/>
        <w:gridCol w:w="2295"/>
        <w:gridCol w:w="2400"/>
      </w:tblGrid>
      <w:tr w:rsidR="00BA41EE" w:rsidTr="007E758C">
        <w:trPr>
          <w:trHeight w:val="161"/>
        </w:trPr>
        <w:tc>
          <w:tcPr>
            <w:tcW w:w="701" w:type="dxa"/>
            <w:shd w:val="clear" w:color="auto" w:fill="D9D9D9"/>
            <w:vAlign w:val="center"/>
          </w:tcPr>
          <w:p w:rsidR="00BA41EE" w:rsidRDefault="00BA41EE" w:rsidP="00457011">
            <w:pPr>
              <w:jc w:val="center"/>
              <w:rPr>
                <w:rFonts w:ascii="宋体"/>
              </w:rPr>
            </w:pPr>
            <w:r>
              <w:rPr>
                <w:rFonts w:ascii="宋体" w:hAnsi="宋体" w:hint="eastAsia"/>
              </w:rPr>
              <w:t>代码</w:t>
            </w:r>
          </w:p>
        </w:tc>
        <w:tc>
          <w:tcPr>
            <w:tcW w:w="3529" w:type="dxa"/>
            <w:shd w:val="clear" w:color="auto" w:fill="D9D9D9"/>
            <w:vAlign w:val="center"/>
          </w:tcPr>
          <w:p w:rsidR="00BA41EE" w:rsidRDefault="00BA41EE" w:rsidP="00457011">
            <w:pPr>
              <w:jc w:val="center"/>
              <w:rPr>
                <w:rFonts w:ascii="宋体"/>
              </w:rPr>
            </w:pPr>
            <w:r>
              <w:rPr>
                <w:rFonts w:ascii="宋体" w:hAnsi="宋体" w:hint="eastAsia"/>
              </w:rPr>
              <w:t>行业类别</w:t>
            </w:r>
          </w:p>
        </w:tc>
        <w:tc>
          <w:tcPr>
            <w:tcW w:w="2295" w:type="dxa"/>
            <w:shd w:val="clear" w:color="auto" w:fill="D9D9D9"/>
            <w:vAlign w:val="center"/>
          </w:tcPr>
          <w:p w:rsidR="00BA41EE" w:rsidRDefault="00BA41EE" w:rsidP="00457011">
            <w:pPr>
              <w:jc w:val="center"/>
              <w:rPr>
                <w:rFonts w:ascii="宋体"/>
              </w:rPr>
            </w:pPr>
            <w:r>
              <w:rPr>
                <w:rFonts w:ascii="宋体" w:hAnsi="宋体" w:hint="eastAsia"/>
              </w:rPr>
              <w:t>公允价值（元）</w:t>
            </w:r>
          </w:p>
        </w:tc>
        <w:tc>
          <w:tcPr>
            <w:tcW w:w="2400" w:type="dxa"/>
            <w:shd w:val="clear" w:color="auto" w:fill="D9D9D9"/>
            <w:vAlign w:val="center"/>
          </w:tcPr>
          <w:p w:rsidR="00BA41EE" w:rsidRDefault="00BA41EE" w:rsidP="00457011">
            <w:pPr>
              <w:jc w:val="center"/>
              <w:rPr>
                <w:rFonts w:ascii="宋体" w:hAnsi="宋体"/>
              </w:rPr>
            </w:pPr>
            <w:r>
              <w:rPr>
                <w:rFonts w:ascii="宋体" w:hAnsi="宋体" w:hint="eastAsia"/>
              </w:rPr>
              <w:t>占基金资产净值比例</w:t>
            </w:r>
            <w:r>
              <w:rPr>
                <w:rFonts w:ascii="宋体" w:hAnsi="宋体"/>
              </w:rPr>
              <w:t>(%)</w:t>
            </w:r>
          </w:p>
        </w:tc>
      </w:tr>
      <w:tr w:rsidR="00BA41EE" w:rsidTr="007E758C">
        <w:trPr>
          <w:trHeight w:val="161"/>
        </w:trPr>
        <w:tc>
          <w:tcPr>
            <w:tcW w:w="701" w:type="dxa"/>
            <w:vAlign w:val="center"/>
          </w:tcPr>
          <w:p w:rsidR="00BA41EE" w:rsidRDefault="00BA41EE" w:rsidP="00457011">
            <w:pPr>
              <w:jc w:val="center"/>
              <w:rPr>
                <w:rFonts w:ascii="宋体" w:hAnsi="宋体"/>
              </w:rPr>
            </w:pPr>
            <w:r>
              <w:rPr>
                <w:rFonts w:ascii="宋体" w:hAnsi="宋体"/>
              </w:rPr>
              <w:t>A</w:t>
            </w:r>
          </w:p>
        </w:tc>
        <w:tc>
          <w:tcPr>
            <w:tcW w:w="3529" w:type="dxa"/>
            <w:vAlign w:val="center"/>
          </w:tcPr>
          <w:p w:rsidR="00BA41EE" w:rsidRDefault="00BA41EE" w:rsidP="00457011">
            <w:pPr>
              <w:jc w:val="left"/>
              <w:rPr>
                <w:rFonts w:ascii="宋体"/>
              </w:rPr>
            </w:pPr>
            <w:r>
              <w:rPr>
                <w:rFonts w:ascii="宋体" w:hAnsi="宋体" w:hint="eastAsia"/>
              </w:rPr>
              <w:t>农、林、牧、渔业</w:t>
            </w:r>
          </w:p>
        </w:tc>
        <w:tc>
          <w:tcPr>
            <w:tcW w:w="2295" w:type="dxa"/>
            <w:vAlign w:val="center"/>
          </w:tcPr>
          <w:p w:rsidR="00BA41EE" w:rsidRDefault="00BA41EE" w:rsidP="00457011">
            <w:pPr>
              <w:wordWrap w:val="0"/>
              <w:jc w:val="right"/>
              <w:rPr>
                <w:rFonts w:ascii="宋体"/>
              </w:rPr>
            </w:pPr>
            <w:r>
              <w:rPr>
                <w:rFonts w:ascii="宋体" w:hAnsi="宋体"/>
              </w:rPr>
              <w:t>8,095,405.80</w:t>
            </w:r>
          </w:p>
        </w:tc>
        <w:tc>
          <w:tcPr>
            <w:tcW w:w="2400" w:type="dxa"/>
            <w:vAlign w:val="center"/>
          </w:tcPr>
          <w:p w:rsidR="00BA41EE" w:rsidRDefault="00BA41EE" w:rsidP="00457011">
            <w:pPr>
              <w:wordWrap w:val="0"/>
              <w:jc w:val="right"/>
              <w:rPr>
                <w:rFonts w:ascii="宋体"/>
              </w:rPr>
            </w:pPr>
            <w:r>
              <w:rPr>
                <w:rFonts w:ascii="宋体" w:hAnsi="宋体"/>
              </w:rPr>
              <w:t>0.44</w:t>
            </w:r>
          </w:p>
        </w:tc>
      </w:tr>
      <w:tr w:rsidR="00BA41EE" w:rsidTr="007E758C">
        <w:trPr>
          <w:trHeight w:val="161"/>
        </w:trPr>
        <w:tc>
          <w:tcPr>
            <w:tcW w:w="701" w:type="dxa"/>
            <w:vAlign w:val="center"/>
          </w:tcPr>
          <w:p w:rsidR="00BA41EE" w:rsidRDefault="00BA41EE" w:rsidP="00457011">
            <w:pPr>
              <w:jc w:val="center"/>
              <w:rPr>
                <w:rFonts w:ascii="宋体" w:hAnsi="宋体"/>
              </w:rPr>
            </w:pPr>
            <w:r>
              <w:rPr>
                <w:rFonts w:ascii="宋体" w:hAnsi="宋体"/>
              </w:rPr>
              <w:t>B</w:t>
            </w:r>
          </w:p>
        </w:tc>
        <w:tc>
          <w:tcPr>
            <w:tcW w:w="3529" w:type="dxa"/>
            <w:vAlign w:val="center"/>
          </w:tcPr>
          <w:p w:rsidR="00BA41EE" w:rsidRDefault="00BA41EE" w:rsidP="00457011">
            <w:pPr>
              <w:jc w:val="left"/>
              <w:rPr>
                <w:rFonts w:ascii="宋体"/>
              </w:rPr>
            </w:pPr>
            <w:r>
              <w:rPr>
                <w:rFonts w:ascii="宋体" w:hAnsi="宋体" w:hint="eastAsia"/>
              </w:rPr>
              <w:t>采矿业</w:t>
            </w:r>
          </w:p>
        </w:tc>
        <w:tc>
          <w:tcPr>
            <w:tcW w:w="2295" w:type="dxa"/>
            <w:vAlign w:val="center"/>
          </w:tcPr>
          <w:p w:rsidR="00BA41EE" w:rsidRDefault="00BA41EE" w:rsidP="00457011">
            <w:pPr>
              <w:jc w:val="right"/>
              <w:rPr>
                <w:rFonts w:ascii="宋体"/>
              </w:rPr>
            </w:pPr>
            <w:r>
              <w:rPr>
                <w:rFonts w:ascii="宋体" w:hAnsi="宋体"/>
              </w:rPr>
              <w:t>144,161,838.57</w:t>
            </w:r>
          </w:p>
        </w:tc>
        <w:tc>
          <w:tcPr>
            <w:tcW w:w="2400" w:type="dxa"/>
            <w:vAlign w:val="center"/>
          </w:tcPr>
          <w:p w:rsidR="00BA41EE" w:rsidRDefault="00BA41EE" w:rsidP="00457011">
            <w:pPr>
              <w:jc w:val="right"/>
              <w:rPr>
                <w:rFonts w:ascii="宋体"/>
              </w:rPr>
            </w:pPr>
            <w:r>
              <w:rPr>
                <w:rFonts w:ascii="宋体" w:hAnsi="宋体"/>
              </w:rPr>
              <w:t>7.78</w:t>
            </w:r>
          </w:p>
        </w:tc>
      </w:tr>
      <w:tr w:rsidR="00BA41EE" w:rsidTr="007E758C">
        <w:trPr>
          <w:trHeight w:val="161"/>
        </w:trPr>
        <w:tc>
          <w:tcPr>
            <w:tcW w:w="701" w:type="dxa"/>
            <w:vAlign w:val="center"/>
          </w:tcPr>
          <w:p w:rsidR="00BA41EE" w:rsidRDefault="00BA41EE" w:rsidP="00457011">
            <w:pPr>
              <w:jc w:val="center"/>
              <w:rPr>
                <w:rFonts w:ascii="宋体" w:hAnsi="宋体"/>
              </w:rPr>
            </w:pPr>
            <w:r>
              <w:rPr>
                <w:rFonts w:ascii="宋体" w:hAnsi="宋体"/>
              </w:rPr>
              <w:t>C</w:t>
            </w:r>
          </w:p>
        </w:tc>
        <w:tc>
          <w:tcPr>
            <w:tcW w:w="3529" w:type="dxa"/>
            <w:vAlign w:val="center"/>
          </w:tcPr>
          <w:p w:rsidR="00BA41EE" w:rsidRDefault="00BA41EE" w:rsidP="00457011">
            <w:pPr>
              <w:jc w:val="left"/>
              <w:rPr>
                <w:rFonts w:ascii="宋体"/>
              </w:rPr>
            </w:pPr>
            <w:r>
              <w:rPr>
                <w:rFonts w:ascii="宋体" w:hAnsi="宋体" w:hint="eastAsia"/>
              </w:rPr>
              <w:t>制造业</w:t>
            </w:r>
          </w:p>
        </w:tc>
        <w:tc>
          <w:tcPr>
            <w:tcW w:w="2295" w:type="dxa"/>
            <w:vAlign w:val="center"/>
          </w:tcPr>
          <w:p w:rsidR="00BA41EE" w:rsidRDefault="00BA41EE" w:rsidP="00457011">
            <w:pPr>
              <w:jc w:val="right"/>
              <w:rPr>
                <w:rFonts w:ascii="宋体"/>
              </w:rPr>
            </w:pPr>
            <w:r>
              <w:rPr>
                <w:rFonts w:ascii="宋体" w:hAnsi="宋体"/>
              </w:rPr>
              <w:t>474,094,603.64</w:t>
            </w:r>
          </w:p>
        </w:tc>
        <w:tc>
          <w:tcPr>
            <w:tcW w:w="2400" w:type="dxa"/>
            <w:vAlign w:val="center"/>
          </w:tcPr>
          <w:p w:rsidR="00BA41EE" w:rsidRDefault="00BA41EE" w:rsidP="00457011">
            <w:pPr>
              <w:jc w:val="right"/>
              <w:rPr>
                <w:rFonts w:ascii="宋体"/>
              </w:rPr>
            </w:pPr>
            <w:r>
              <w:rPr>
                <w:rFonts w:ascii="宋体" w:hAnsi="宋体"/>
              </w:rPr>
              <w:t>25.57</w:t>
            </w:r>
          </w:p>
        </w:tc>
      </w:tr>
      <w:tr w:rsidR="00BA41EE" w:rsidTr="007E758C">
        <w:trPr>
          <w:trHeight w:val="161"/>
        </w:trPr>
        <w:tc>
          <w:tcPr>
            <w:tcW w:w="701" w:type="dxa"/>
            <w:vAlign w:val="center"/>
          </w:tcPr>
          <w:p w:rsidR="00BA41EE" w:rsidRDefault="00BA41EE" w:rsidP="00457011">
            <w:pPr>
              <w:jc w:val="center"/>
              <w:rPr>
                <w:rFonts w:ascii="宋体" w:hAnsi="宋体"/>
              </w:rPr>
            </w:pPr>
            <w:r>
              <w:rPr>
                <w:rFonts w:ascii="宋体" w:hAnsi="宋体"/>
              </w:rPr>
              <w:t>D</w:t>
            </w:r>
          </w:p>
        </w:tc>
        <w:tc>
          <w:tcPr>
            <w:tcW w:w="3529" w:type="dxa"/>
            <w:vAlign w:val="center"/>
          </w:tcPr>
          <w:p w:rsidR="00BA41EE" w:rsidRDefault="00BA41EE" w:rsidP="00457011">
            <w:pPr>
              <w:jc w:val="left"/>
              <w:rPr>
                <w:rFonts w:ascii="宋体"/>
              </w:rPr>
            </w:pPr>
            <w:r w:rsidRPr="00337015">
              <w:rPr>
                <w:rFonts w:ascii="宋体" w:hAnsi="宋体" w:hint="eastAsia"/>
              </w:rPr>
              <w:t>电力、热力、燃气及水生产和供应业</w:t>
            </w:r>
          </w:p>
        </w:tc>
        <w:tc>
          <w:tcPr>
            <w:tcW w:w="2295" w:type="dxa"/>
            <w:vAlign w:val="center"/>
          </w:tcPr>
          <w:p w:rsidR="00BA41EE" w:rsidRDefault="00BA41EE" w:rsidP="00457011">
            <w:pPr>
              <w:jc w:val="right"/>
              <w:rPr>
                <w:rFonts w:ascii="宋体"/>
              </w:rPr>
            </w:pPr>
            <w:r>
              <w:rPr>
                <w:rFonts w:ascii="宋体" w:hAnsi="宋体"/>
              </w:rPr>
              <w:t>34,984,758.88</w:t>
            </w:r>
          </w:p>
        </w:tc>
        <w:tc>
          <w:tcPr>
            <w:tcW w:w="2400" w:type="dxa"/>
            <w:vAlign w:val="center"/>
          </w:tcPr>
          <w:p w:rsidR="00BA41EE" w:rsidRDefault="00BA41EE" w:rsidP="00457011">
            <w:pPr>
              <w:jc w:val="right"/>
              <w:rPr>
                <w:rFonts w:ascii="宋体"/>
              </w:rPr>
            </w:pPr>
            <w:r>
              <w:rPr>
                <w:rFonts w:ascii="宋体" w:hAnsi="宋体"/>
              </w:rPr>
              <w:t>1.89</w:t>
            </w:r>
          </w:p>
        </w:tc>
      </w:tr>
      <w:tr w:rsidR="00BA41EE" w:rsidTr="007E758C">
        <w:trPr>
          <w:trHeight w:val="161"/>
        </w:trPr>
        <w:tc>
          <w:tcPr>
            <w:tcW w:w="701" w:type="dxa"/>
            <w:vAlign w:val="center"/>
          </w:tcPr>
          <w:p w:rsidR="00BA41EE" w:rsidRDefault="00BA41EE" w:rsidP="00457011">
            <w:pPr>
              <w:jc w:val="center"/>
              <w:rPr>
                <w:rFonts w:ascii="宋体" w:hAnsi="宋体"/>
              </w:rPr>
            </w:pPr>
            <w:r>
              <w:rPr>
                <w:rFonts w:ascii="宋体" w:hAnsi="宋体"/>
              </w:rPr>
              <w:t>E</w:t>
            </w:r>
          </w:p>
        </w:tc>
        <w:tc>
          <w:tcPr>
            <w:tcW w:w="3529" w:type="dxa"/>
            <w:vAlign w:val="center"/>
          </w:tcPr>
          <w:p w:rsidR="00BA41EE" w:rsidRDefault="00BA41EE" w:rsidP="00457011">
            <w:pPr>
              <w:jc w:val="left"/>
              <w:rPr>
                <w:rFonts w:ascii="宋体"/>
              </w:rPr>
            </w:pPr>
            <w:r>
              <w:rPr>
                <w:rFonts w:ascii="宋体" w:hAnsi="宋体" w:hint="eastAsia"/>
              </w:rPr>
              <w:t>建筑业</w:t>
            </w:r>
          </w:p>
        </w:tc>
        <w:tc>
          <w:tcPr>
            <w:tcW w:w="2295" w:type="dxa"/>
            <w:vAlign w:val="center"/>
          </w:tcPr>
          <w:p w:rsidR="00BA41EE" w:rsidRDefault="00BA41EE" w:rsidP="00457011">
            <w:pPr>
              <w:jc w:val="right"/>
              <w:rPr>
                <w:rFonts w:ascii="宋体"/>
              </w:rPr>
            </w:pPr>
            <w:r>
              <w:rPr>
                <w:rFonts w:ascii="宋体" w:hAnsi="宋体"/>
              </w:rPr>
              <w:t>50,955,859.44</w:t>
            </w:r>
          </w:p>
        </w:tc>
        <w:tc>
          <w:tcPr>
            <w:tcW w:w="2400" w:type="dxa"/>
            <w:vAlign w:val="center"/>
          </w:tcPr>
          <w:p w:rsidR="00BA41EE" w:rsidRDefault="00BA41EE" w:rsidP="00457011">
            <w:pPr>
              <w:jc w:val="right"/>
              <w:rPr>
                <w:rFonts w:ascii="宋体"/>
              </w:rPr>
            </w:pPr>
            <w:r>
              <w:rPr>
                <w:rFonts w:ascii="宋体" w:hAnsi="宋体"/>
              </w:rPr>
              <w:t>2.75</w:t>
            </w:r>
          </w:p>
        </w:tc>
      </w:tr>
      <w:tr w:rsidR="00BA41EE" w:rsidTr="007E758C">
        <w:trPr>
          <w:trHeight w:val="161"/>
        </w:trPr>
        <w:tc>
          <w:tcPr>
            <w:tcW w:w="701" w:type="dxa"/>
            <w:vAlign w:val="center"/>
          </w:tcPr>
          <w:p w:rsidR="00BA41EE" w:rsidRDefault="00BA41EE" w:rsidP="00457011">
            <w:pPr>
              <w:jc w:val="center"/>
              <w:rPr>
                <w:rFonts w:ascii="宋体" w:hAnsi="宋体"/>
              </w:rPr>
            </w:pPr>
            <w:r>
              <w:rPr>
                <w:rFonts w:ascii="宋体" w:hAnsi="宋体"/>
              </w:rPr>
              <w:t>F</w:t>
            </w:r>
          </w:p>
        </w:tc>
        <w:tc>
          <w:tcPr>
            <w:tcW w:w="3529" w:type="dxa"/>
            <w:vAlign w:val="center"/>
          </w:tcPr>
          <w:p w:rsidR="00BA41EE" w:rsidRDefault="00BA41EE" w:rsidP="00457011">
            <w:pPr>
              <w:jc w:val="left"/>
              <w:rPr>
                <w:rFonts w:ascii="宋体"/>
              </w:rPr>
            </w:pPr>
            <w:r w:rsidRPr="000D1456">
              <w:rPr>
                <w:rFonts w:ascii="宋体" w:hAnsi="宋体" w:hint="eastAsia"/>
              </w:rPr>
              <w:t>批发和零售业</w:t>
            </w:r>
          </w:p>
        </w:tc>
        <w:tc>
          <w:tcPr>
            <w:tcW w:w="2295" w:type="dxa"/>
            <w:vAlign w:val="center"/>
          </w:tcPr>
          <w:p w:rsidR="00BA41EE" w:rsidRDefault="00BA41EE" w:rsidP="00457011">
            <w:pPr>
              <w:jc w:val="right"/>
              <w:rPr>
                <w:rFonts w:ascii="宋体"/>
              </w:rPr>
            </w:pPr>
            <w:r>
              <w:rPr>
                <w:rFonts w:ascii="宋体" w:hAnsi="宋体"/>
              </w:rPr>
              <w:t>33,808,802.92</w:t>
            </w:r>
          </w:p>
        </w:tc>
        <w:tc>
          <w:tcPr>
            <w:tcW w:w="2400" w:type="dxa"/>
            <w:vAlign w:val="center"/>
          </w:tcPr>
          <w:p w:rsidR="00BA41EE" w:rsidRDefault="00BA41EE" w:rsidP="00457011">
            <w:pPr>
              <w:jc w:val="right"/>
              <w:rPr>
                <w:rFonts w:ascii="宋体"/>
              </w:rPr>
            </w:pPr>
            <w:r>
              <w:rPr>
                <w:rFonts w:ascii="宋体" w:hAnsi="宋体"/>
              </w:rPr>
              <w:t>1.82</w:t>
            </w:r>
          </w:p>
        </w:tc>
      </w:tr>
      <w:tr w:rsidR="00BA41EE" w:rsidTr="007E758C">
        <w:trPr>
          <w:trHeight w:val="161"/>
        </w:trPr>
        <w:tc>
          <w:tcPr>
            <w:tcW w:w="701" w:type="dxa"/>
            <w:vAlign w:val="center"/>
          </w:tcPr>
          <w:p w:rsidR="00BA41EE" w:rsidRDefault="00BA41EE" w:rsidP="00457011">
            <w:pPr>
              <w:jc w:val="center"/>
              <w:rPr>
                <w:rFonts w:ascii="宋体" w:hAnsi="宋体"/>
              </w:rPr>
            </w:pPr>
            <w:r>
              <w:rPr>
                <w:rFonts w:ascii="宋体" w:hAnsi="宋体"/>
              </w:rPr>
              <w:t>G</w:t>
            </w:r>
          </w:p>
        </w:tc>
        <w:tc>
          <w:tcPr>
            <w:tcW w:w="3529" w:type="dxa"/>
          </w:tcPr>
          <w:p w:rsidR="00BA41EE" w:rsidRPr="000D1456" w:rsidRDefault="00BA41EE" w:rsidP="00457011">
            <w:pPr>
              <w:jc w:val="left"/>
              <w:rPr>
                <w:rFonts w:ascii="宋体"/>
              </w:rPr>
            </w:pPr>
            <w:r w:rsidRPr="000D1456">
              <w:rPr>
                <w:rFonts w:ascii="宋体" w:hAnsi="宋体" w:hint="eastAsia"/>
              </w:rPr>
              <w:t>交通运输、仓储和邮政业</w:t>
            </w:r>
          </w:p>
        </w:tc>
        <w:tc>
          <w:tcPr>
            <w:tcW w:w="2295" w:type="dxa"/>
            <w:vAlign w:val="center"/>
          </w:tcPr>
          <w:p w:rsidR="00BA41EE" w:rsidRDefault="00BA41EE" w:rsidP="00457011">
            <w:pPr>
              <w:jc w:val="right"/>
              <w:rPr>
                <w:rFonts w:ascii="宋体"/>
              </w:rPr>
            </w:pPr>
            <w:r>
              <w:rPr>
                <w:rFonts w:ascii="宋体" w:hAnsi="宋体"/>
              </w:rPr>
              <w:t>32,462,961.73</w:t>
            </w:r>
          </w:p>
        </w:tc>
        <w:tc>
          <w:tcPr>
            <w:tcW w:w="2400" w:type="dxa"/>
            <w:vAlign w:val="center"/>
          </w:tcPr>
          <w:p w:rsidR="00BA41EE" w:rsidRDefault="00BA41EE" w:rsidP="00457011">
            <w:pPr>
              <w:wordWrap w:val="0"/>
              <w:jc w:val="right"/>
              <w:rPr>
                <w:rFonts w:ascii="宋体"/>
              </w:rPr>
            </w:pPr>
            <w:r>
              <w:rPr>
                <w:rFonts w:ascii="宋体" w:hAnsi="宋体"/>
              </w:rPr>
              <w:t>1.75</w:t>
            </w:r>
          </w:p>
        </w:tc>
      </w:tr>
      <w:tr w:rsidR="00BA41EE" w:rsidTr="007E758C">
        <w:trPr>
          <w:trHeight w:val="291"/>
        </w:trPr>
        <w:tc>
          <w:tcPr>
            <w:tcW w:w="701" w:type="dxa"/>
            <w:vAlign w:val="center"/>
          </w:tcPr>
          <w:p w:rsidR="00BA41EE" w:rsidRDefault="00BA41EE" w:rsidP="00457011">
            <w:pPr>
              <w:jc w:val="center"/>
              <w:rPr>
                <w:rFonts w:ascii="宋体" w:hAnsi="宋体"/>
              </w:rPr>
            </w:pPr>
            <w:r>
              <w:rPr>
                <w:rFonts w:ascii="宋体" w:hAnsi="宋体"/>
              </w:rPr>
              <w:t>H</w:t>
            </w:r>
          </w:p>
        </w:tc>
        <w:tc>
          <w:tcPr>
            <w:tcW w:w="3529" w:type="dxa"/>
          </w:tcPr>
          <w:p w:rsidR="00BA41EE" w:rsidRPr="000D1456" w:rsidRDefault="00BA41EE" w:rsidP="00457011">
            <w:pPr>
              <w:jc w:val="left"/>
              <w:rPr>
                <w:rFonts w:ascii="宋体"/>
              </w:rPr>
            </w:pPr>
            <w:r w:rsidRPr="000D1456">
              <w:rPr>
                <w:rFonts w:ascii="宋体" w:hAnsi="宋体" w:hint="eastAsia"/>
              </w:rPr>
              <w:t>住宿和餐饮业</w:t>
            </w:r>
          </w:p>
        </w:tc>
        <w:tc>
          <w:tcPr>
            <w:tcW w:w="2295" w:type="dxa"/>
            <w:vAlign w:val="center"/>
          </w:tcPr>
          <w:p w:rsidR="00BA41EE" w:rsidRDefault="00BA41EE" w:rsidP="00457011">
            <w:pPr>
              <w:jc w:val="right"/>
              <w:rPr>
                <w:rFonts w:ascii="宋体"/>
              </w:rPr>
            </w:pPr>
            <w:r>
              <w:rPr>
                <w:rFonts w:ascii="宋体"/>
              </w:rPr>
              <w:t>-</w:t>
            </w:r>
          </w:p>
        </w:tc>
        <w:tc>
          <w:tcPr>
            <w:tcW w:w="2400" w:type="dxa"/>
            <w:vAlign w:val="center"/>
          </w:tcPr>
          <w:p w:rsidR="00BA41EE" w:rsidRDefault="00BA41EE" w:rsidP="00457011">
            <w:pPr>
              <w:jc w:val="right"/>
              <w:rPr>
                <w:rFonts w:ascii="宋体"/>
              </w:rPr>
            </w:pPr>
            <w:r>
              <w:rPr>
                <w:rFonts w:ascii="宋体"/>
              </w:rPr>
              <w:t>-</w:t>
            </w:r>
          </w:p>
        </w:tc>
      </w:tr>
      <w:tr w:rsidR="00BA41EE" w:rsidTr="007E758C">
        <w:trPr>
          <w:trHeight w:val="337"/>
        </w:trPr>
        <w:tc>
          <w:tcPr>
            <w:tcW w:w="701" w:type="dxa"/>
            <w:vAlign w:val="center"/>
          </w:tcPr>
          <w:p w:rsidR="00BA41EE" w:rsidRDefault="00BA41EE" w:rsidP="00457011">
            <w:pPr>
              <w:jc w:val="center"/>
              <w:rPr>
                <w:rFonts w:ascii="宋体" w:hAnsi="宋体"/>
              </w:rPr>
            </w:pPr>
            <w:r>
              <w:rPr>
                <w:rFonts w:ascii="宋体" w:hAnsi="宋体"/>
              </w:rPr>
              <w:t>I</w:t>
            </w:r>
          </w:p>
        </w:tc>
        <w:tc>
          <w:tcPr>
            <w:tcW w:w="3529" w:type="dxa"/>
          </w:tcPr>
          <w:p w:rsidR="00BA41EE" w:rsidRPr="000D1456" w:rsidRDefault="00BA41EE" w:rsidP="00457011">
            <w:pPr>
              <w:jc w:val="left"/>
              <w:rPr>
                <w:rFonts w:ascii="宋体"/>
              </w:rPr>
            </w:pPr>
            <w:r w:rsidRPr="000D1456">
              <w:rPr>
                <w:rFonts w:ascii="宋体" w:hAnsi="宋体" w:hint="eastAsia"/>
              </w:rPr>
              <w:t>信息传输、软件和信息技术服务业</w:t>
            </w:r>
          </w:p>
        </w:tc>
        <w:tc>
          <w:tcPr>
            <w:tcW w:w="2295" w:type="dxa"/>
            <w:vAlign w:val="center"/>
          </w:tcPr>
          <w:p w:rsidR="00BA41EE" w:rsidRDefault="00BA41EE" w:rsidP="00457011">
            <w:pPr>
              <w:jc w:val="right"/>
              <w:rPr>
                <w:rFonts w:ascii="宋体"/>
              </w:rPr>
            </w:pPr>
            <w:r>
              <w:rPr>
                <w:rFonts w:ascii="宋体" w:hAnsi="宋体"/>
              </w:rPr>
              <w:t>23,383,269.71</w:t>
            </w:r>
          </w:p>
        </w:tc>
        <w:tc>
          <w:tcPr>
            <w:tcW w:w="2400" w:type="dxa"/>
            <w:vAlign w:val="center"/>
          </w:tcPr>
          <w:p w:rsidR="00BA41EE" w:rsidRDefault="00BA41EE" w:rsidP="00457011">
            <w:pPr>
              <w:wordWrap w:val="0"/>
              <w:jc w:val="right"/>
              <w:rPr>
                <w:rFonts w:ascii="宋体"/>
              </w:rPr>
            </w:pPr>
            <w:r>
              <w:rPr>
                <w:rFonts w:ascii="宋体" w:hAnsi="宋体"/>
              </w:rPr>
              <w:t>1.26</w:t>
            </w:r>
          </w:p>
        </w:tc>
      </w:tr>
      <w:tr w:rsidR="00BA41EE" w:rsidTr="007E758C">
        <w:trPr>
          <w:trHeight w:val="337"/>
        </w:trPr>
        <w:tc>
          <w:tcPr>
            <w:tcW w:w="701" w:type="dxa"/>
            <w:vAlign w:val="center"/>
          </w:tcPr>
          <w:p w:rsidR="00BA41EE" w:rsidRDefault="00BA41EE" w:rsidP="00457011">
            <w:pPr>
              <w:jc w:val="center"/>
              <w:rPr>
                <w:rFonts w:ascii="宋体" w:hAnsi="宋体"/>
              </w:rPr>
            </w:pPr>
            <w:r>
              <w:rPr>
                <w:rFonts w:ascii="宋体" w:hAnsi="宋体"/>
              </w:rPr>
              <w:t>J</w:t>
            </w:r>
          </w:p>
        </w:tc>
        <w:tc>
          <w:tcPr>
            <w:tcW w:w="3529" w:type="dxa"/>
          </w:tcPr>
          <w:p w:rsidR="00BA41EE" w:rsidRPr="000D1456" w:rsidRDefault="00BA41EE" w:rsidP="00457011">
            <w:pPr>
              <w:jc w:val="left"/>
              <w:rPr>
                <w:rFonts w:ascii="宋体"/>
              </w:rPr>
            </w:pPr>
            <w:r w:rsidRPr="000D1456">
              <w:rPr>
                <w:rFonts w:ascii="宋体" w:hAnsi="宋体" w:hint="eastAsia"/>
              </w:rPr>
              <w:t>金融业</w:t>
            </w:r>
          </w:p>
        </w:tc>
        <w:tc>
          <w:tcPr>
            <w:tcW w:w="2295" w:type="dxa"/>
            <w:vAlign w:val="center"/>
          </w:tcPr>
          <w:p w:rsidR="00BA41EE" w:rsidRDefault="00BA41EE" w:rsidP="00457011">
            <w:pPr>
              <w:jc w:val="right"/>
              <w:rPr>
                <w:rFonts w:ascii="宋体"/>
              </w:rPr>
            </w:pPr>
            <w:r>
              <w:rPr>
                <w:rFonts w:ascii="宋体" w:hAnsi="宋体"/>
              </w:rPr>
              <w:t>488,049,616.08</w:t>
            </w:r>
          </w:p>
        </w:tc>
        <w:tc>
          <w:tcPr>
            <w:tcW w:w="2400" w:type="dxa"/>
            <w:vAlign w:val="center"/>
          </w:tcPr>
          <w:p w:rsidR="00BA41EE" w:rsidRDefault="00BA41EE" w:rsidP="00457011">
            <w:pPr>
              <w:jc w:val="right"/>
              <w:rPr>
                <w:rFonts w:ascii="宋体"/>
              </w:rPr>
            </w:pPr>
            <w:r>
              <w:rPr>
                <w:rFonts w:ascii="宋体" w:hAnsi="宋体"/>
              </w:rPr>
              <w:t>26.33</w:t>
            </w:r>
          </w:p>
        </w:tc>
      </w:tr>
      <w:tr w:rsidR="00BA41EE" w:rsidTr="007E758C">
        <w:trPr>
          <w:trHeight w:val="356"/>
        </w:trPr>
        <w:tc>
          <w:tcPr>
            <w:tcW w:w="701" w:type="dxa"/>
            <w:vAlign w:val="center"/>
          </w:tcPr>
          <w:p w:rsidR="00BA41EE" w:rsidRDefault="00BA41EE" w:rsidP="00457011">
            <w:pPr>
              <w:jc w:val="center"/>
              <w:rPr>
                <w:rFonts w:ascii="宋体" w:hAnsi="宋体"/>
              </w:rPr>
            </w:pPr>
            <w:r>
              <w:rPr>
                <w:rFonts w:ascii="宋体" w:hAnsi="宋体"/>
              </w:rPr>
              <w:t>K</w:t>
            </w:r>
          </w:p>
        </w:tc>
        <w:tc>
          <w:tcPr>
            <w:tcW w:w="3529" w:type="dxa"/>
          </w:tcPr>
          <w:p w:rsidR="00BA41EE" w:rsidRPr="000D1456" w:rsidRDefault="00BA41EE" w:rsidP="00457011">
            <w:pPr>
              <w:jc w:val="left"/>
              <w:rPr>
                <w:rFonts w:ascii="宋体"/>
              </w:rPr>
            </w:pPr>
            <w:r w:rsidRPr="000D1456">
              <w:rPr>
                <w:rFonts w:ascii="宋体" w:hAnsi="宋体" w:hint="eastAsia"/>
              </w:rPr>
              <w:t>房地产业</w:t>
            </w:r>
          </w:p>
        </w:tc>
        <w:tc>
          <w:tcPr>
            <w:tcW w:w="2295" w:type="dxa"/>
            <w:vAlign w:val="center"/>
          </w:tcPr>
          <w:p w:rsidR="00BA41EE" w:rsidRDefault="00BA41EE" w:rsidP="00457011">
            <w:pPr>
              <w:jc w:val="right"/>
              <w:rPr>
                <w:rFonts w:ascii="宋体"/>
              </w:rPr>
            </w:pPr>
            <w:r>
              <w:rPr>
                <w:rFonts w:ascii="宋体" w:hAnsi="宋体"/>
              </w:rPr>
              <w:t>73,598,535.20</w:t>
            </w:r>
          </w:p>
        </w:tc>
        <w:tc>
          <w:tcPr>
            <w:tcW w:w="2400" w:type="dxa"/>
            <w:vAlign w:val="center"/>
          </w:tcPr>
          <w:p w:rsidR="00BA41EE" w:rsidRDefault="00BA41EE" w:rsidP="00457011">
            <w:pPr>
              <w:wordWrap w:val="0"/>
              <w:jc w:val="right"/>
              <w:rPr>
                <w:rFonts w:ascii="宋体"/>
              </w:rPr>
            </w:pPr>
            <w:r>
              <w:rPr>
                <w:rFonts w:ascii="宋体" w:hAnsi="宋体"/>
              </w:rPr>
              <w:t>3.97</w:t>
            </w:r>
          </w:p>
        </w:tc>
      </w:tr>
      <w:tr w:rsidR="00BA41EE" w:rsidTr="007E758C">
        <w:trPr>
          <w:trHeight w:val="356"/>
        </w:trPr>
        <w:tc>
          <w:tcPr>
            <w:tcW w:w="701" w:type="dxa"/>
            <w:vAlign w:val="center"/>
          </w:tcPr>
          <w:p w:rsidR="00BA41EE" w:rsidRDefault="00BA41EE" w:rsidP="00457011">
            <w:pPr>
              <w:jc w:val="center"/>
              <w:rPr>
                <w:rFonts w:ascii="宋体" w:hAnsi="宋体"/>
              </w:rPr>
            </w:pPr>
            <w:r>
              <w:rPr>
                <w:rFonts w:ascii="宋体" w:hAnsi="宋体"/>
              </w:rPr>
              <w:t>L</w:t>
            </w:r>
          </w:p>
        </w:tc>
        <w:tc>
          <w:tcPr>
            <w:tcW w:w="3529" w:type="dxa"/>
          </w:tcPr>
          <w:p w:rsidR="00BA41EE" w:rsidRPr="000D1456" w:rsidRDefault="00BA41EE" w:rsidP="00457011">
            <w:pPr>
              <w:jc w:val="left"/>
              <w:rPr>
                <w:rFonts w:ascii="宋体"/>
              </w:rPr>
            </w:pPr>
            <w:r w:rsidRPr="000D1456">
              <w:rPr>
                <w:rFonts w:ascii="宋体" w:hAnsi="宋体" w:hint="eastAsia"/>
              </w:rPr>
              <w:t>租赁和商务服务业</w:t>
            </w:r>
          </w:p>
        </w:tc>
        <w:tc>
          <w:tcPr>
            <w:tcW w:w="2295" w:type="dxa"/>
            <w:vAlign w:val="center"/>
          </w:tcPr>
          <w:p w:rsidR="00BA41EE" w:rsidRDefault="00BA41EE" w:rsidP="00457011">
            <w:pPr>
              <w:jc w:val="right"/>
              <w:rPr>
                <w:rFonts w:ascii="宋体"/>
              </w:rPr>
            </w:pPr>
            <w:r>
              <w:rPr>
                <w:rFonts w:ascii="宋体" w:hAnsi="宋体"/>
              </w:rPr>
              <w:t>8,132,404.72</w:t>
            </w:r>
          </w:p>
        </w:tc>
        <w:tc>
          <w:tcPr>
            <w:tcW w:w="2400" w:type="dxa"/>
            <w:vAlign w:val="center"/>
          </w:tcPr>
          <w:p w:rsidR="00BA41EE" w:rsidRDefault="00BA41EE" w:rsidP="00457011">
            <w:pPr>
              <w:jc w:val="right"/>
              <w:rPr>
                <w:rFonts w:ascii="宋体"/>
              </w:rPr>
            </w:pPr>
            <w:r>
              <w:rPr>
                <w:rFonts w:ascii="宋体" w:hAnsi="宋体"/>
              </w:rPr>
              <w:t>0.44</w:t>
            </w:r>
          </w:p>
        </w:tc>
      </w:tr>
      <w:tr w:rsidR="00BA41EE" w:rsidTr="007E758C">
        <w:trPr>
          <w:trHeight w:val="337"/>
        </w:trPr>
        <w:tc>
          <w:tcPr>
            <w:tcW w:w="701" w:type="dxa"/>
            <w:vAlign w:val="center"/>
          </w:tcPr>
          <w:p w:rsidR="00BA41EE" w:rsidRDefault="00BA41EE" w:rsidP="00457011">
            <w:pPr>
              <w:jc w:val="center"/>
              <w:rPr>
                <w:rFonts w:ascii="宋体" w:hAnsi="宋体"/>
              </w:rPr>
            </w:pPr>
            <w:r>
              <w:rPr>
                <w:rFonts w:ascii="宋体" w:hAnsi="宋体"/>
              </w:rPr>
              <w:t>M</w:t>
            </w:r>
          </w:p>
        </w:tc>
        <w:tc>
          <w:tcPr>
            <w:tcW w:w="3529" w:type="dxa"/>
          </w:tcPr>
          <w:p w:rsidR="00BA41EE" w:rsidRPr="000D1456" w:rsidRDefault="00BA41EE" w:rsidP="00457011">
            <w:pPr>
              <w:jc w:val="left"/>
              <w:rPr>
                <w:rFonts w:ascii="宋体"/>
              </w:rPr>
            </w:pPr>
            <w:r w:rsidRPr="000D1456">
              <w:rPr>
                <w:rFonts w:ascii="宋体" w:hAnsi="宋体" w:hint="eastAsia"/>
              </w:rPr>
              <w:t>科学研究和技术服务业</w:t>
            </w:r>
          </w:p>
        </w:tc>
        <w:tc>
          <w:tcPr>
            <w:tcW w:w="2295" w:type="dxa"/>
            <w:vAlign w:val="center"/>
          </w:tcPr>
          <w:p w:rsidR="00BA41EE" w:rsidRDefault="00BA41EE" w:rsidP="00457011">
            <w:pPr>
              <w:jc w:val="right"/>
              <w:rPr>
                <w:rFonts w:ascii="宋体"/>
              </w:rPr>
            </w:pPr>
            <w:r>
              <w:rPr>
                <w:rFonts w:ascii="宋体"/>
              </w:rPr>
              <w:t>-</w:t>
            </w:r>
          </w:p>
        </w:tc>
        <w:tc>
          <w:tcPr>
            <w:tcW w:w="2400" w:type="dxa"/>
            <w:vAlign w:val="center"/>
          </w:tcPr>
          <w:p w:rsidR="00BA41EE" w:rsidRDefault="00BA41EE" w:rsidP="00457011">
            <w:pPr>
              <w:wordWrap w:val="0"/>
              <w:jc w:val="right"/>
              <w:rPr>
                <w:rFonts w:ascii="宋体"/>
              </w:rPr>
            </w:pPr>
            <w:r>
              <w:rPr>
                <w:rFonts w:ascii="宋体"/>
              </w:rPr>
              <w:t>-</w:t>
            </w:r>
          </w:p>
        </w:tc>
      </w:tr>
      <w:tr w:rsidR="00BA41EE" w:rsidTr="007E758C">
        <w:trPr>
          <w:trHeight w:val="341"/>
        </w:trPr>
        <w:tc>
          <w:tcPr>
            <w:tcW w:w="701" w:type="dxa"/>
          </w:tcPr>
          <w:p w:rsidR="00BA41EE" w:rsidRPr="00946F81" w:rsidRDefault="00BA41EE" w:rsidP="00457011">
            <w:pPr>
              <w:jc w:val="center"/>
              <w:rPr>
                <w:rFonts w:ascii="宋体"/>
              </w:rPr>
            </w:pPr>
            <w:r w:rsidRPr="00946F81">
              <w:rPr>
                <w:rFonts w:ascii="宋体" w:hAnsi="宋体"/>
              </w:rPr>
              <w:t>N</w:t>
            </w:r>
          </w:p>
        </w:tc>
        <w:tc>
          <w:tcPr>
            <w:tcW w:w="3529" w:type="dxa"/>
          </w:tcPr>
          <w:p w:rsidR="00BA41EE" w:rsidRPr="00946F81" w:rsidRDefault="00BA41EE" w:rsidP="00457011">
            <w:pPr>
              <w:jc w:val="center"/>
              <w:rPr>
                <w:rFonts w:ascii="宋体"/>
              </w:rPr>
            </w:pPr>
            <w:r w:rsidRPr="00946F81">
              <w:rPr>
                <w:rFonts w:ascii="宋体" w:hAnsi="宋体" w:hint="eastAsia"/>
              </w:rPr>
              <w:t>水利、环境和公共设施管理业</w:t>
            </w:r>
          </w:p>
        </w:tc>
        <w:tc>
          <w:tcPr>
            <w:tcW w:w="2295" w:type="dxa"/>
            <w:vAlign w:val="center"/>
          </w:tcPr>
          <w:p w:rsidR="00BA41EE" w:rsidRDefault="00BA41EE" w:rsidP="00457011">
            <w:pPr>
              <w:jc w:val="right"/>
              <w:rPr>
                <w:rFonts w:ascii="宋体"/>
              </w:rPr>
            </w:pPr>
            <w:r>
              <w:rPr>
                <w:rFonts w:ascii="宋体" w:hAnsi="宋体"/>
              </w:rPr>
              <w:t>6,287,280.50</w:t>
            </w:r>
          </w:p>
        </w:tc>
        <w:tc>
          <w:tcPr>
            <w:tcW w:w="2400" w:type="dxa"/>
            <w:vAlign w:val="center"/>
          </w:tcPr>
          <w:p w:rsidR="00BA41EE" w:rsidRDefault="00BA41EE" w:rsidP="00457011">
            <w:pPr>
              <w:wordWrap w:val="0"/>
              <w:jc w:val="right"/>
              <w:rPr>
                <w:rFonts w:ascii="宋体"/>
              </w:rPr>
            </w:pPr>
            <w:r>
              <w:rPr>
                <w:rFonts w:ascii="宋体" w:hAnsi="宋体"/>
              </w:rPr>
              <w:t>0.34</w:t>
            </w:r>
          </w:p>
        </w:tc>
      </w:tr>
      <w:tr w:rsidR="00BA41EE" w:rsidTr="007E758C">
        <w:trPr>
          <w:trHeight w:val="337"/>
        </w:trPr>
        <w:tc>
          <w:tcPr>
            <w:tcW w:w="701" w:type="dxa"/>
          </w:tcPr>
          <w:p w:rsidR="00BA41EE" w:rsidRPr="00946F81" w:rsidRDefault="00BA41EE" w:rsidP="00457011">
            <w:pPr>
              <w:jc w:val="center"/>
              <w:rPr>
                <w:rFonts w:ascii="宋体"/>
              </w:rPr>
            </w:pPr>
            <w:r w:rsidRPr="00946F81">
              <w:rPr>
                <w:rFonts w:ascii="宋体" w:hAnsi="宋体"/>
              </w:rPr>
              <w:t>O</w:t>
            </w:r>
          </w:p>
        </w:tc>
        <w:tc>
          <w:tcPr>
            <w:tcW w:w="3529" w:type="dxa"/>
          </w:tcPr>
          <w:p w:rsidR="00BA41EE" w:rsidRPr="00946F81" w:rsidRDefault="00BA41EE" w:rsidP="00457011">
            <w:pPr>
              <w:jc w:val="center"/>
              <w:rPr>
                <w:rFonts w:ascii="宋体"/>
              </w:rPr>
            </w:pPr>
            <w:r w:rsidRPr="00946F81">
              <w:rPr>
                <w:rFonts w:ascii="宋体" w:hAnsi="宋体" w:hint="eastAsia"/>
              </w:rPr>
              <w:t>居民服务、修理和其他服务业</w:t>
            </w:r>
          </w:p>
        </w:tc>
        <w:tc>
          <w:tcPr>
            <w:tcW w:w="2295" w:type="dxa"/>
            <w:vAlign w:val="center"/>
          </w:tcPr>
          <w:p w:rsidR="00BA41EE" w:rsidRDefault="00BA41EE" w:rsidP="00457011">
            <w:pPr>
              <w:jc w:val="right"/>
              <w:rPr>
                <w:rFonts w:ascii="宋体"/>
              </w:rPr>
            </w:pPr>
            <w:r>
              <w:rPr>
                <w:rFonts w:ascii="宋体"/>
              </w:rPr>
              <w:t>-</w:t>
            </w:r>
          </w:p>
        </w:tc>
        <w:tc>
          <w:tcPr>
            <w:tcW w:w="2400" w:type="dxa"/>
            <w:vAlign w:val="center"/>
          </w:tcPr>
          <w:p w:rsidR="00BA41EE" w:rsidRDefault="00BA41EE" w:rsidP="00457011">
            <w:pPr>
              <w:wordWrap w:val="0"/>
              <w:jc w:val="right"/>
              <w:rPr>
                <w:rFonts w:ascii="宋体"/>
              </w:rPr>
            </w:pPr>
            <w:r>
              <w:rPr>
                <w:rFonts w:ascii="宋体"/>
              </w:rPr>
              <w:t>-</w:t>
            </w:r>
          </w:p>
        </w:tc>
      </w:tr>
      <w:tr w:rsidR="00BA41EE" w:rsidTr="007E758C">
        <w:trPr>
          <w:trHeight w:val="337"/>
        </w:trPr>
        <w:tc>
          <w:tcPr>
            <w:tcW w:w="701" w:type="dxa"/>
          </w:tcPr>
          <w:p w:rsidR="00BA41EE" w:rsidRPr="00946F81" w:rsidRDefault="00BA41EE" w:rsidP="00457011">
            <w:pPr>
              <w:jc w:val="center"/>
              <w:rPr>
                <w:rFonts w:ascii="宋体"/>
              </w:rPr>
            </w:pPr>
            <w:r w:rsidRPr="00946F81">
              <w:rPr>
                <w:rFonts w:ascii="宋体" w:hAnsi="宋体"/>
              </w:rPr>
              <w:t>P</w:t>
            </w:r>
          </w:p>
        </w:tc>
        <w:tc>
          <w:tcPr>
            <w:tcW w:w="3529" w:type="dxa"/>
          </w:tcPr>
          <w:p w:rsidR="00BA41EE" w:rsidRPr="00946F81" w:rsidRDefault="00BA41EE" w:rsidP="00457011">
            <w:pPr>
              <w:jc w:val="center"/>
              <w:rPr>
                <w:rFonts w:ascii="宋体"/>
              </w:rPr>
            </w:pPr>
            <w:r w:rsidRPr="00946F81">
              <w:rPr>
                <w:rFonts w:ascii="宋体" w:hAnsi="宋体" w:hint="eastAsia"/>
              </w:rPr>
              <w:t>教育</w:t>
            </w:r>
          </w:p>
        </w:tc>
        <w:tc>
          <w:tcPr>
            <w:tcW w:w="2295" w:type="dxa"/>
            <w:vAlign w:val="center"/>
          </w:tcPr>
          <w:p w:rsidR="00BA41EE" w:rsidRDefault="00BA41EE" w:rsidP="00457011">
            <w:pPr>
              <w:jc w:val="right"/>
              <w:rPr>
                <w:rFonts w:ascii="宋体"/>
              </w:rPr>
            </w:pPr>
            <w:r>
              <w:rPr>
                <w:rFonts w:ascii="宋体"/>
              </w:rPr>
              <w:t>-</w:t>
            </w:r>
          </w:p>
        </w:tc>
        <w:tc>
          <w:tcPr>
            <w:tcW w:w="2400" w:type="dxa"/>
            <w:vAlign w:val="center"/>
          </w:tcPr>
          <w:p w:rsidR="00BA41EE" w:rsidRDefault="00BA41EE" w:rsidP="00457011">
            <w:pPr>
              <w:wordWrap w:val="0"/>
              <w:jc w:val="right"/>
              <w:rPr>
                <w:rFonts w:ascii="宋体"/>
              </w:rPr>
            </w:pPr>
            <w:r>
              <w:rPr>
                <w:rFonts w:ascii="宋体"/>
              </w:rPr>
              <w:t>-</w:t>
            </w:r>
          </w:p>
        </w:tc>
      </w:tr>
      <w:tr w:rsidR="00BA41EE" w:rsidTr="007E758C">
        <w:trPr>
          <w:trHeight w:val="356"/>
        </w:trPr>
        <w:tc>
          <w:tcPr>
            <w:tcW w:w="701" w:type="dxa"/>
          </w:tcPr>
          <w:p w:rsidR="00BA41EE" w:rsidRPr="00946F81" w:rsidRDefault="00BA41EE" w:rsidP="00457011">
            <w:pPr>
              <w:jc w:val="center"/>
              <w:rPr>
                <w:rFonts w:ascii="宋体"/>
              </w:rPr>
            </w:pPr>
            <w:r w:rsidRPr="00946F81">
              <w:rPr>
                <w:rFonts w:ascii="宋体" w:hAnsi="宋体"/>
              </w:rPr>
              <w:t>Q</w:t>
            </w:r>
          </w:p>
        </w:tc>
        <w:tc>
          <w:tcPr>
            <w:tcW w:w="3529" w:type="dxa"/>
          </w:tcPr>
          <w:p w:rsidR="00BA41EE" w:rsidRPr="00946F81" w:rsidRDefault="00BA41EE" w:rsidP="00457011">
            <w:pPr>
              <w:jc w:val="center"/>
              <w:rPr>
                <w:rFonts w:ascii="宋体"/>
              </w:rPr>
            </w:pPr>
            <w:r w:rsidRPr="00946F81">
              <w:rPr>
                <w:rFonts w:ascii="宋体" w:hAnsi="宋体" w:hint="eastAsia"/>
              </w:rPr>
              <w:t>卫生和社会工作</w:t>
            </w:r>
          </w:p>
        </w:tc>
        <w:tc>
          <w:tcPr>
            <w:tcW w:w="2295" w:type="dxa"/>
            <w:vAlign w:val="center"/>
          </w:tcPr>
          <w:p w:rsidR="00BA41EE" w:rsidRDefault="00BA41EE" w:rsidP="00457011">
            <w:pPr>
              <w:jc w:val="right"/>
              <w:rPr>
                <w:rFonts w:ascii="宋体"/>
              </w:rPr>
            </w:pPr>
            <w:r>
              <w:rPr>
                <w:rFonts w:ascii="宋体"/>
              </w:rPr>
              <w:t>-</w:t>
            </w:r>
          </w:p>
        </w:tc>
        <w:tc>
          <w:tcPr>
            <w:tcW w:w="2400" w:type="dxa"/>
            <w:vAlign w:val="center"/>
          </w:tcPr>
          <w:p w:rsidR="00BA41EE" w:rsidRDefault="00BA41EE" w:rsidP="00457011">
            <w:pPr>
              <w:wordWrap w:val="0"/>
              <w:jc w:val="right"/>
              <w:rPr>
                <w:rFonts w:ascii="宋体"/>
              </w:rPr>
            </w:pPr>
            <w:r>
              <w:rPr>
                <w:rFonts w:ascii="宋体"/>
              </w:rPr>
              <w:t>-</w:t>
            </w:r>
          </w:p>
        </w:tc>
      </w:tr>
      <w:tr w:rsidR="00BA41EE" w:rsidTr="007E758C">
        <w:trPr>
          <w:trHeight w:val="356"/>
        </w:trPr>
        <w:tc>
          <w:tcPr>
            <w:tcW w:w="701" w:type="dxa"/>
          </w:tcPr>
          <w:p w:rsidR="00BA41EE" w:rsidRPr="00946F81" w:rsidRDefault="00BA41EE" w:rsidP="00457011">
            <w:pPr>
              <w:jc w:val="center"/>
              <w:rPr>
                <w:rFonts w:ascii="宋体"/>
              </w:rPr>
            </w:pPr>
            <w:r w:rsidRPr="00946F81">
              <w:rPr>
                <w:rFonts w:ascii="宋体" w:hAnsi="宋体"/>
              </w:rPr>
              <w:t>R</w:t>
            </w:r>
          </w:p>
        </w:tc>
        <w:tc>
          <w:tcPr>
            <w:tcW w:w="3529" w:type="dxa"/>
          </w:tcPr>
          <w:p w:rsidR="00BA41EE" w:rsidRPr="00946F81" w:rsidRDefault="00BA41EE" w:rsidP="00457011">
            <w:pPr>
              <w:jc w:val="center"/>
              <w:rPr>
                <w:rFonts w:ascii="宋体"/>
              </w:rPr>
            </w:pPr>
            <w:r w:rsidRPr="00946F81">
              <w:rPr>
                <w:rFonts w:ascii="宋体" w:hAnsi="宋体" w:hint="eastAsia"/>
              </w:rPr>
              <w:t>文化、体育和娱乐业</w:t>
            </w:r>
          </w:p>
        </w:tc>
        <w:tc>
          <w:tcPr>
            <w:tcW w:w="2295" w:type="dxa"/>
            <w:vAlign w:val="center"/>
          </w:tcPr>
          <w:p w:rsidR="00BA41EE" w:rsidRDefault="00BA41EE" w:rsidP="00457011">
            <w:pPr>
              <w:jc w:val="right"/>
              <w:rPr>
                <w:rFonts w:ascii="宋体"/>
              </w:rPr>
            </w:pPr>
            <w:r>
              <w:rPr>
                <w:rFonts w:ascii="宋体" w:hAnsi="宋体"/>
              </w:rPr>
              <w:t>1,451,748.11</w:t>
            </w:r>
          </w:p>
        </w:tc>
        <w:tc>
          <w:tcPr>
            <w:tcW w:w="2400" w:type="dxa"/>
            <w:vAlign w:val="center"/>
          </w:tcPr>
          <w:p w:rsidR="00BA41EE" w:rsidRDefault="00BA41EE" w:rsidP="00457011">
            <w:pPr>
              <w:wordWrap w:val="0"/>
              <w:jc w:val="right"/>
              <w:rPr>
                <w:rFonts w:ascii="宋体"/>
              </w:rPr>
            </w:pPr>
            <w:r>
              <w:rPr>
                <w:rFonts w:ascii="宋体" w:hAnsi="宋体"/>
              </w:rPr>
              <w:t>0.08</w:t>
            </w:r>
          </w:p>
        </w:tc>
      </w:tr>
      <w:tr w:rsidR="00BA41EE" w:rsidTr="007E758C">
        <w:trPr>
          <w:trHeight w:val="337"/>
        </w:trPr>
        <w:tc>
          <w:tcPr>
            <w:tcW w:w="701" w:type="dxa"/>
          </w:tcPr>
          <w:p w:rsidR="00BA41EE" w:rsidRPr="00946F81" w:rsidRDefault="00BA41EE" w:rsidP="00457011">
            <w:pPr>
              <w:jc w:val="center"/>
              <w:rPr>
                <w:rFonts w:ascii="宋体"/>
              </w:rPr>
            </w:pPr>
            <w:r w:rsidRPr="00946F81">
              <w:rPr>
                <w:rFonts w:ascii="宋体" w:hAnsi="宋体"/>
              </w:rPr>
              <w:t>S</w:t>
            </w:r>
          </w:p>
        </w:tc>
        <w:tc>
          <w:tcPr>
            <w:tcW w:w="3529" w:type="dxa"/>
          </w:tcPr>
          <w:p w:rsidR="00BA41EE" w:rsidRPr="00946F81" w:rsidRDefault="00BA41EE" w:rsidP="00457011">
            <w:pPr>
              <w:jc w:val="center"/>
              <w:rPr>
                <w:rFonts w:ascii="宋体"/>
              </w:rPr>
            </w:pPr>
            <w:r w:rsidRPr="00946F81">
              <w:rPr>
                <w:rFonts w:ascii="宋体" w:hAnsi="宋体" w:hint="eastAsia"/>
              </w:rPr>
              <w:t>综合</w:t>
            </w:r>
          </w:p>
        </w:tc>
        <w:tc>
          <w:tcPr>
            <w:tcW w:w="2295" w:type="dxa"/>
            <w:vAlign w:val="center"/>
          </w:tcPr>
          <w:p w:rsidR="00BA41EE" w:rsidRDefault="00BA41EE" w:rsidP="00457011">
            <w:pPr>
              <w:jc w:val="right"/>
              <w:rPr>
                <w:rFonts w:ascii="宋体"/>
              </w:rPr>
            </w:pPr>
            <w:r>
              <w:rPr>
                <w:rFonts w:ascii="宋体" w:hAnsi="宋体"/>
              </w:rPr>
              <w:t>13,600,539.13</w:t>
            </w:r>
          </w:p>
        </w:tc>
        <w:tc>
          <w:tcPr>
            <w:tcW w:w="2400" w:type="dxa"/>
            <w:vAlign w:val="center"/>
          </w:tcPr>
          <w:p w:rsidR="00BA41EE" w:rsidRDefault="00BA41EE" w:rsidP="00457011">
            <w:pPr>
              <w:wordWrap w:val="0"/>
              <w:jc w:val="right"/>
              <w:rPr>
                <w:rFonts w:ascii="宋体"/>
              </w:rPr>
            </w:pPr>
            <w:r>
              <w:rPr>
                <w:rFonts w:ascii="宋体" w:hAnsi="宋体"/>
              </w:rPr>
              <w:t>0.73</w:t>
            </w:r>
          </w:p>
        </w:tc>
      </w:tr>
      <w:tr w:rsidR="00BA41EE" w:rsidTr="007E758C">
        <w:trPr>
          <w:trHeight w:val="337"/>
        </w:trPr>
        <w:tc>
          <w:tcPr>
            <w:tcW w:w="701" w:type="dxa"/>
            <w:vAlign w:val="center"/>
          </w:tcPr>
          <w:p w:rsidR="00BA41EE" w:rsidRDefault="00BA41EE" w:rsidP="00457011">
            <w:pPr>
              <w:jc w:val="center"/>
              <w:rPr>
                <w:rFonts w:ascii="宋体"/>
              </w:rPr>
            </w:pPr>
          </w:p>
        </w:tc>
        <w:tc>
          <w:tcPr>
            <w:tcW w:w="3529" w:type="dxa"/>
            <w:vAlign w:val="center"/>
          </w:tcPr>
          <w:p w:rsidR="00BA41EE" w:rsidRDefault="00BA41EE" w:rsidP="00457011">
            <w:pPr>
              <w:jc w:val="center"/>
              <w:rPr>
                <w:rFonts w:ascii="宋体"/>
              </w:rPr>
            </w:pPr>
            <w:r>
              <w:rPr>
                <w:rFonts w:ascii="宋体" w:hAnsi="宋体" w:hint="eastAsia"/>
              </w:rPr>
              <w:t>合计</w:t>
            </w:r>
          </w:p>
        </w:tc>
        <w:tc>
          <w:tcPr>
            <w:tcW w:w="2295" w:type="dxa"/>
            <w:vAlign w:val="center"/>
          </w:tcPr>
          <w:p w:rsidR="00BA41EE" w:rsidRDefault="00BA41EE" w:rsidP="00457011">
            <w:pPr>
              <w:jc w:val="right"/>
              <w:rPr>
                <w:rFonts w:ascii="宋体"/>
              </w:rPr>
            </w:pPr>
            <w:r>
              <w:rPr>
                <w:rFonts w:ascii="宋体" w:hAnsi="宋体"/>
              </w:rPr>
              <w:t>1,393,067,624.43</w:t>
            </w:r>
          </w:p>
        </w:tc>
        <w:tc>
          <w:tcPr>
            <w:tcW w:w="2400" w:type="dxa"/>
            <w:vAlign w:val="center"/>
          </w:tcPr>
          <w:p w:rsidR="00BA41EE" w:rsidRDefault="00BA41EE" w:rsidP="00457011">
            <w:pPr>
              <w:jc w:val="right"/>
              <w:rPr>
                <w:rFonts w:ascii="宋体"/>
              </w:rPr>
            </w:pPr>
            <w:r>
              <w:rPr>
                <w:rFonts w:ascii="宋体" w:hAnsi="宋体"/>
              </w:rPr>
              <w:t>75.14</w:t>
            </w:r>
          </w:p>
        </w:tc>
      </w:tr>
    </w:tbl>
    <w:bookmarkEnd w:id="327"/>
    <w:p w:rsidR="00BA41EE" w:rsidRDefault="00BA41EE">
      <w:pPr>
        <w:spacing w:line="360" w:lineRule="auto"/>
        <w:rPr>
          <w:rFonts w:ascii="宋体"/>
          <w:szCs w:val="24"/>
        </w:rPr>
      </w:pPr>
      <w:r>
        <w:rPr>
          <w:rFonts w:ascii="宋体" w:hAnsi="宋体"/>
          <w:szCs w:val="24"/>
        </w:rPr>
        <w:t xml:space="preserve"> </w:t>
      </w:r>
    </w:p>
    <w:p w:rsidR="00BA41EE" w:rsidRPr="00DA64CB" w:rsidRDefault="00BA41EE" w:rsidP="000F7B4E">
      <w:pPr>
        <w:pStyle w:val="XBRLTitle2"/>
        <w:spacing w:before="156" w:after="156"/>
      </w:pPr>
      <w:bookmarkStart w:id="328" w:name="_Toc345614648"/>
      <w:bookmarkStart w:id="329" w:name="_Toc365029520"/>
      <w:bookmarkStart w:id="330" w:name="m08FHBZXQ_03"/>
      <w:bookmarkEnd w:id="326"/>
      <w:r w:rsidRPr="00DA64CB">
        <w:rPr>
          <w:rFonts w:hint="eastAsia"/>
        </w:rPr>
        <w:t>期末按公允价值占基金资产净值比例大小排序的所有股票投资明细</w:t>
      </w:r>
      <w:bookmarkEnd w:id="328"/>
      <w:bookmarkEnd w:id="329"/>
    </w:p>
    <w:p w:rsidR="00BA41EE" w:rsidRDefault="00BA41EE">
      <w:pPr>
        <w:spacing w:line="360" w:lineRule="auto"/>
        <w:jc w:val="right"/>
        <w:rPr>
          <w:rFonts w:ascii="宋体"/>
          <w:b/>
          <w:szCs w:val="24"/>
        </w:rPr>
      </w:pPr>
      <w:bookmarkStart w:id="331" w:name="m08FHBZXQ_03_tab"/>
      <w:r>
        <w:rPr>
          <w:rFonts w:ascii="宋体" w:hAnsi="宋体" w:hint="eastAsia"/>
          <w:szCs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0"/>
        <w:gridCol w:w="1068"/>
        <w:gridCol w:w="1193"/>
        <w:gridCol w:w="1745"/>
        <w:gridCol w:w="2655"/>
        <w:gridCol w:w="1518"/>
      </w:tblGrid>
      <w:tr w:rsidR="00BA41EE" w:rsidTr="007E758C">
        <w:trPr>
          <w:trHeight w:val="370"/>
        </w:trPr>
        <w:tc>
          <w:tcPr>
            <w:tcW w:w="698"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序号</w:t>
            </w:r>
          </w:p>
        </w:tc>
        <w:tc>
          <w:tcPr>
            <w:tcW w:w="1070"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股票代码</w:t>
            </w:r>
          </w:p>
        </w:tc>
        <w:tc>
          <w:tcPr>
            <w:tcW w:w="1198"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股票名称</w:t>
            </w:r>
          </w:p>
        </w:tc>
        <w:tc>
          <w:tcPr>
            <w:tcW w:w="1749"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数量（股）</w:t>
            </w:r>
          </w:p>
        </w:tc>
        <w:tc>
          <w:tcPr>
            <w:tcW w:w="2662"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公允价值</w:t>
            </w:r>
          </w:p>
        </w:tc>
        <w:tc>
          <w:tcPr>
            <w:tcW w:w="1523"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占基金资产净值比例（</w:t>
            </w:r>
            <w:r>
              <w:rPr>
                <w:rFonts w:ascii="宋体" w:hAnsi="宋体"/>
                <w:szCs w:val="24"/>
              </w:rPr>
              <w:t>%</w:t>
            </w:r>
            <w:r>
              <w:rPr>
                <w:rFonts w:ascii="宋体" w:hAnsi="宋体" w:hint="eastAsia"/>
                <w:szCs w:val="24"/>
              </w:rPr>
              <w:t>）</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1</w:t>
            </w:r>
          </w:p>
        </w:tc>
        <w:tc>
          <w:tcPr>
            <w:tcW w:w="1070"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600016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民生银行</w:t>
            </w:r>
          </w:p>
        </w:tc>
        <w:tc>
          <w:tcPr>
            <w:tcW w:w="1749"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5,556,403</w:t>
            </w:r>
          </w:p>
        </w:tc>
        <w:tc>
          <w:tcPr>
            <w:tcW w:w="2662" w:type="dxa"/>
            <w:tcMar>
              <w:top w:w="15" w:type="dxa"/>
              <w:left w:w="15" w:type="dxa"/>
              <w:bottom w:w="0" w:type="dxa"/>
              <w:right w:w="15" w:type="dxa"/>
            </w:tcMar>
          </w:tcPr>
          <w:p w:rsidR="00BA41EE" w:rsidRDefault="00BA41EE">
            <w:pPr>
              <w:jc w:val="right"/>
              <w:rPr>
                <w:rFonts w:ascii="宋体"/>
                <w:szCs w:val="24"/>
              </w:rPr>
            </w:pPr>
            <w:r>
              <w:rPr>
                <w:rFonts w:ascii="宋体" w:hAnsi="宋体"/>
                <w:szCs w:val="24"/>
              </w:rPr>
              <w:t>58,453,359.56</w:t>
            </w:r>
          </w:p>
        </w:tc>
        <w:tc>
          <w:tcPr>
            <w:tcW w:w="1523" w:type="dxa"/>
            <w:tcMar>
              <w:top w:w="15" w:type="dxa"/>
              <w:left w:w="15" w:type="dxa"/>
              <w:bottom w:w="0" w:type="dxa"/>
              <w:right w:w="15" w:type="dxa"/>
            </w:tcMar>
          </w:tcPr>
          <w:p w:rsidR="00BA41EE" w:rsidRDefault="00BA41EE">
            <w:pPr>
              <w:jc w:val="right"/>
              <w:rPr>
                <w:rFonts w:ascii="宋体"/>
                <w:szCs w:val="24"/>
              </w:rPr>
            </w:pPr>
            <w:r>
              <w:rPr>
                <w:rFonts w:ascii="宋体" w:hAnsi="宋体"/>
                <w:szCs w:val="24"/>
              </w:rPr>
              <w:t>3.15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600036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招商银行</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3,476,550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48,810,762.00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601318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中国平安</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824,158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42,765,558.62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601166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兴业银行</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1,874,724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36,744,590.40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600000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浦发银行</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2,753,167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31,220,913.78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601328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交通银行</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5,499,509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29,037,407.52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600837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海通证券</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1,990,625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26,415,593.75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600030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中信证券</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1,694,159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26,259,464.50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000002</w:t>
            </w:r>
          </w:p>
        </w:tc>
        <w:tc>
          <w:tcPr>
            <w:tcW w:w="1198" w:type="dxa"/>
            <w:tcMar>
              <w:top w:w="15" w:type="dxa"/>
              <w:left w:w="15" w:type="dxa"/>
              <w:bottom w:w="0" w:type="dxa"/>
              <w:right w:w="15" w:type="dxa"/>
            </w:tcMar>
          </w:tcPr>
          <w:p w:rsidR="00BA41EE" w:rsidRDefault="00BA41EE">
            <w:pPr>
              <w:jc w:val="center"/>
              <w:rPr>
                <w:rFonts w:ascii="宋体" w:hAnsi="宋体"/>
                <w:szCs w:val="24"/>
              </w:rPr>
            </w:pPr>
            <w:r>
              <w:rPr>
                <w:rFonts w:ascii="宋体" w:hAnsi="宋体" w:hint="eastAsia"/>
                <w:szCs w:val="24"/>
              </w:rPr>
              <w:t>万科</w:t>
            </w:r>
            <w:r>
              <w:rPr>
                <w:rFonts w:ascii="宋体" w:hAnsi="宋体"/>
                <w:szCs w:val="24"/>
              </w:rPr>
              <w:t>A</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2,147,900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25,839,237.00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601088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中国神华</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811,287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20,152,369.08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601288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农业银行</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6,192,340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19,196,254.00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600519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贵州茅台</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102,115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19,183,323.90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000651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格力电器</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591,911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17,585,675.81</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0.95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601601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中国太保</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773,255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17,158,528.45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0.93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601939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建设银行</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3,306,909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16,203,854.10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0.87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600104</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上汽集团</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813,711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15,021,105.06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0.81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601668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中国建筑</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3,689,895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14,980,973.70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0.81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601988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中国银行</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4,612,605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14,252,949.45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0.77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600048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保利地产</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1,053,511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13,727,248.33</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0.74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000001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平安银行</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630,220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13,077,065.00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0.71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601169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北京银行</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1,298,881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12,716,044.99</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0.69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600111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包钢稀土</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357,499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12,237,190.77</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0.66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000776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广发证券</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728,042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12,201,983.92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0.66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600547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山东黄金</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316,450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12,151,680.00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0.66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000858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五粮液</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466,864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12,096,446.24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0.65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000157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中联重科</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1,140,105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11,537,862.60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0.62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600887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伊利股份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393,223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11,324,822.40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0.61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601818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光大银行</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2,984,011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10,682,759.38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0.58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601006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大秦铁路</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1,462,838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10,649,460.64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0.57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601857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中国石油</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1,131,851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10,560,169.83</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0.57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600585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海螺水泥</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491,906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10,467,759.68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0.56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600015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华夏银行</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842,532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9,958,728.24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0.54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600031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三一重工</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747,167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9,376,945.85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0.51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600900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长江电力</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1,217,679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9,315,244.35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0.50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600999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招商证券</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674,555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9,173,948.00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600489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中金黄金</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543,000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9,089,820.00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600256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广汇能源</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517,238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9,051,665.00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600383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金地集团</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1,099,979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8,722,833.47</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601788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光大证券</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519,562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8,302,600.76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600739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辽宁成大</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468,731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7,963,739.69</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002024</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苏宁电器</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1,089,736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7,933,278.08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600050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中国联通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2,085,659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7,800,364.66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601628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中国人寿</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368,997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7,424,219.64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600028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中国石化</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1,043,597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7,336,486.91</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000630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铜陵有色</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366,995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7,218,791.65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600011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华能国际</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1,033,142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7,015,034.18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601899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紫金矿业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1,707,807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6,677,525.37</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000538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云南白药</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85,393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6,625,642.87</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002304</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洋河股份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79,792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6,601,990.08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600019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宝钢股份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1,263,625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6,545,577.50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000783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长江证券</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594,431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6,532,796.69</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600518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康美药业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378,588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6,435,996.00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601808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中海油服</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369,917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6,414,360.78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000423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东阿阿胶</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128,732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6,359,360.80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000338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潍柴动力</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223,405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6,313,425.30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000069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华侨城Ａ</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894,350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6,287,280.50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600795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国电电力</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2,177,400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6,096,720.00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601989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中国重工</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1,131,218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5,984,143.22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000895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双汇发展</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81,179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5,869,241.70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000983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西山煤电</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408,047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5,810,589.28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600362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江西铜业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204,400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5,557,636.00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600690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青岛海尔</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396,285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5,540,064.30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000568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泸州老窖</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171,921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5,461,930.17</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601699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潞安环能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226,337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5,452,458.33</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600089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特变电工</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648,326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5,212,541.04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601009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南京银行</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511,294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5,199,859.98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000063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中兴通讯</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483,943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5,139,474.66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000100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TCL</w:t>
            </w:r>
            <w:r>
              <w:rPr>
                <w:rFonts w:ascii="宋体" w:hAnsi="宋体" w:hint="eastAsia"/>
                <w:szCs w:val="24"/>
              </w:rPr>
              <w:t>集团</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2,085,100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5,108,495.00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601299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中国北车</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1,014,132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4,999,670.76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600276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恒瑞医药</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152,070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4,984,854.60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600315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上海家化</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77,220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4,904,242.20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600309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烟台万华</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265,997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4,726,766.69</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600348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阳泉煤业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288,565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4,723,809.05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000024</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招商地产</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169,435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4,618,798.10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601186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中国铁建</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757,260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4,581,423.00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600535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天士力</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76,176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4,570,560.00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000792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盐湖股份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156,499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4,541,600.98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601766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中国南车</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881,731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4,479,193.48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000629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攀钢钒钛</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1,056,477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4,363,250.01</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000625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长安汽车</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462,522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4,352,332.02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600583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海油工程</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651,459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4,338,716.94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600150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中国船舶</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180,439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4,298,056.98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000402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金融街</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595,692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4,229,413.20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000581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威孚高科</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97,291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4,213,673.21</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601390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中国中铁</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1,261,422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4,137,464.16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601117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中国化学</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485,489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4,102,382.05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600406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国电南瑞</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232,597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4,065,795.56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000425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徐工机械</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304,505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4,056,006.60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002422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科伦药业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59,016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4,030,792.80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000623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吉林敖东</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176,081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4,011,125.18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000060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中金岭南</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355,243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4,007,141.04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601168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西部矿业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468,967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3,967,460.82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601669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中国水电</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944,582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3,948,352.76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600123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兰花科创</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168,666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3,843,898.14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000768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中航飞机</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326,469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3,757,658.19</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601600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中国铝业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707,024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3,747,227.20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601111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中国国航</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614,727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3,725,245.62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601898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中煤能源</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450,300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3,705,969.00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000970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中科三环</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104,840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3,695,610.00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600066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宇通客车</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121,482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3,622,593.24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600029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南方航空</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863,770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3,576,007.80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000725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京东方Ａ</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1,498,488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3,521,446.80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002236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大华股份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68,611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3,497,102.67</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600085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同仁堂</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160,182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3,411,876.60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002142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宁波银行</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283,731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3,345,188.49</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601998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中信银行</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677,010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3,330,889.20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600010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包钢股份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632,099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3,299,556.78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600009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上海机场</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237,066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3,198,020.34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002081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金螳螂</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76,499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3,188,478.32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002241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歌尔声学</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83,374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3,186,554.28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600642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申能股份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697,954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3,161,731.62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600196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复星医药</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281,100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3,156,753.00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000562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宏源证券</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146,638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3,140,985.96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600100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同方股份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391,200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3,090,480.00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601958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金钼股份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238,095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3,083,330.25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002415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海康威视</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98,782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3,074,095.84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600660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福耀玻璃</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344,925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3,069,832.50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600068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葛洲坝</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514,826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3,037,473.40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000709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河北钢铁</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1,044,899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3,009,309.12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600600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青岛啤酒</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85,592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2,996,575.92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601607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上海医药</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236,580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2,990,371.20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000937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冀中能源</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170,695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2,966,679.10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600369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西南证券</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285,607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2,964,600.66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600005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武钢股份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993,198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2,959,730.04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601633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长城汽车</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98,831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2,951,093.66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000728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国元证券</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241,543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2,932,332.02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002038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双鹭药业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56,212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2,894,355.88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002353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杰瑞股份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44,813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2,876,546.47</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600177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雅戈尔</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328,580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2,868,503.40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600143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金发科技</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453,621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2,866,884.72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600549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厦门钨业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67,100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2,822,897.00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600188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兖州煤业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145,628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2,820,814.36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000999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华润三九</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96,257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2,819,367.53</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000878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云南铜业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174,259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2,782,916.23</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600881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亚泰集团</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466,059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2,763,729.87</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000012</w:t>
            </w:r>
          </w:p>
        </w:tc>
        <w:tc>
          <w:tcPr>
            <w:tcW w:w="1198" w:type="dxa"/>
            <w:tcMar>
              <w:top w:w="15" w:type="dxa"/>
              <w:left w:w="15" w:type="dxa"/>
              <w:bottom w:w="0" w:type="dxa"/>
              <w:right w:w="15" w:type="dxa"/>
            </w:tcMar>
          </w:tcPr>
          <w:p w:rsidR="00BA41EE" w:rsidRDefault="00BA41EE">
            <w:pPr>
              <w:jc w:val="center"/>
              <w:rPr>
                <w:rFonts w:ascii="宋体" w:hAnsi="宋体"/>
                <w:szCs w:val="24"/>
              </w:rPr>
            </w:pPr>
            <w:r>
              <w:rPr>
                <w:rFonts w:ascii="宋体" w:hAnsi="宋体" w:hint="eastAsia"/>
                <w:szCs w:val="24"/>
              </w:rPr>
              <w:t>南玻</w:t>
            </w:r>
            <w:r>
              <w:rPr>
                <w:rFonts w:ascii="宋体" w:hAnsi="宋体"/>
                <w:szCs w:val="24"/>
              </w:rPr>
              <w:t>A</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322,952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2,748,321.52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600741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华域汽车</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254,178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2,742,580.62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601992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金隅股份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306,424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2,733,302.08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002155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辰州矿业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131,951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2,695,758.93</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601618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中国中冶</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1,198,400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2,684,416.00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600694</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大商股份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72,215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2,679,176.50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601666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平煤股份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290,415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2,671,818.00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000960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锡业股份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111,506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2,653,842.80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600497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驰宏锌锗</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161,183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2,646,624.86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600166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福田汽车</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345,552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2,633,106.24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000039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中集集团</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181,766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2,606,524.44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000009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中国宝安</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268,223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2,545,436.27</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600208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新湖中宝</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615,764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2,530,790.04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000061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农产品</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403,037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2,523,011.62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002146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荣盛发展</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184,134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2,506,063.74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601018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宁波港</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944,659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2,503,346.35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600153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建发股份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330,329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2,484,074.08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600875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东方电气</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163,689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2,406,228.30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002385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大北农</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98,622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2,356,079.58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600637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百视通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137,019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2,355,356.61</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600108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亚盛集团</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335,233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2,343,278.67</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600415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小商品城</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334,751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2,336,561.98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600340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华夏幸福</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86,818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2,328,458.76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600703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三安光电</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177,660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2,322,016.20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600157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永泰能源</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173,906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2,312,949.80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002310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东方园林</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29,674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2,284,898.00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000758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中色股份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113,117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2,273,651.70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600809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山西汾酒</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63,920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2,250,623.20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601717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郑煤机</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203,355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2,245,039.20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600649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城投控股</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367,450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2,241,445.00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600352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浙江龙盛</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252,802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2,239,825.72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002106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莱宝高科</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103,358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2,237,700.70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002202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金风科技</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377,903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2,229,627.70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600804</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鹏博士</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329,274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2,206,135.80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000422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湖北宜化</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176,672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2,183,665.92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600271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航天信息</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136,300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2,179,437.00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600674</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川投能源</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242,650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2,178,997.00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600655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豫园商城</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282,800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2,166,248.00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600062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华润双鹤</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84,333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2,133,624.90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600863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内蒙华电</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271,721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2,116,706.59</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601333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广深铁路</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695,235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2,113,514.40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000825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太钢不锈</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560,498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2,113,077.46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600115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东方航空</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574,238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2,107,453.46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600376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首开股份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183,801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2,106,359.46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600219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南山铝业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285,407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2,106,303.66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000401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冀东水泥</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132,646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2,097,133.26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000528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柳工</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193,714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2,080,488.36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600395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盘江股份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122,070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2,072,748.60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600886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国投电力</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346,402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2,057,627.88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002570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贝因美</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62,907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2,018,685.63</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600267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海正药业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124,022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2,007,916.18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000933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神火股份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233,805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1,987,342.50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600839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四川长虹</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908,400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1,962,144.00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002594</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比亚迪</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76,746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1,951,650.78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601901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方正证券</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311,299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1,948,731.74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000750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国海证券</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132,300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1,931,580.00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601888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中国国旅</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64,874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1,925,460.32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600718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东软集团</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211,431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1,921,907.79</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600893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航空动力</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133,992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1,906,706.16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601106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中国一重</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643,347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1,904,307.12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000876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新希望</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128,270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1,898,396.00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600058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五矿发展</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105,500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1,886,340.00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600027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华电国际</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438,346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1,867,353.96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000800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一汽轿车</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200,125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1,847,153.75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000729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燕京啤酒</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310,319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1,846,398.05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601118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海南橡胶</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290,102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1,839,246.68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600316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洪都航空</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105,865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1,836,757.75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000046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泛海建设</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336,300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1,836,198.00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000898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鞍钢股份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453,855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1,829,035.65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002092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中泰化学</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227,149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1,785,391.14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600109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国金证券</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93,040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1,776,133.60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601101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昊华能源</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118,101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1,762,066.92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601001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大同煤业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164,661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1,751,993.04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600118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中国卫星</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112,719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1,750,526.07</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600827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友谊股份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189,737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1,747,477.77</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600125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铁龙物流</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224,818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1,742,339.50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002007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华兰生物</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70,828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1,733,869.44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600160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巨化股份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174,300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1,727,313.00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600971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恒源煤电</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122,953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1,702,899.05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600259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广晟有色</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30,693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1,697,936.76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002001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新和成</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89,283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1,696,377.00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600516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方大炭素</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157,275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1,693,851.75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002375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亚厦股份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62,493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1,664,188.59</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600997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开滦股份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151,757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1,638,975.60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601179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中国西电</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428,692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1,633,316.52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600372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中航电子</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66,599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1,596,378.03</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600169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太原重工</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417,329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1,569,157.04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600664</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哈药股份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235,878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1,568,588.70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601800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中国交建</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286,473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1,567,007.31</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601866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中海集运</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585,403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1,557,171.98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000778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新兴铸管</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235,758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1,530,069.42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601918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国投新集</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136,560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1,529,472.00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000839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中信国安</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231,444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1,511,329.32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600266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北京城建</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109,398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1,508,598.42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601933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永辉超市</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56,585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1,493,844.00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600779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水井坊</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84,129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1,475,622.66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600582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天地科技</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119,467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1,469,444.10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000686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东北证券</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72,214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1,467,388.48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600216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浙江医药</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63,914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1,461,074.04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601928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凤凰传媒</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187,807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1,451,748.11</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600096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云天化</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102,381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1,448,691.15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000869</w:t>
            </w:r>
          </w:p>
        </w:tc>
        <w:tc>
          <w:tcPr>
            <w:tcW w:w="1198" w:type="dxa"/>
            <w:tcMar>
              <w:top w:w="15" w:type="dxa"/>
              <w:left w:w="15" w:type="dxa"/>
              <w:bottom w:w="0" w:type="dxa"/>
              <w:right w:w="15" w:type="dxa"/>
            </w:tcMar>
          </w:tcPr>
          <w:p w:rsidR="00BA41EE" w:rsidRDefault="00BA41EE">
            <w:pPr>
              <w:jc w:val="center"/>
              <w:rPr>
                <w:rFonts w:ascii="宋体" w:hAnsi="宋体"/>
                <w:szCs w:val="24"/>
              </w:rPr>
            </w:pPr>
            <w:r>
              <w:rPr>
                <w:rFonts w:ascii="宋体" w:hAnsi="宋体" w:hint="eastAsia"/>
                <w:szCs w:val="24"/>
              </w:rPr>
              <w:t>张裕</w:t>
            </w:r>
            <w:r>
              <w:rPr>
                <w:rFonts w:ascii="宋体" w:hAnsi="宋体"/>
                <w:szCs w:val="24"/>
              </w:rPr>
              <w:t>A</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33,466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1,438,703.34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002073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软控股份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146,097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1,431,750.60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600598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北大荒</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173,367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1,430,277.75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600331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宏达股份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203,114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1,425,860.28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000969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安泰科技</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127,348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1,407,195.40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000718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苏宁环球</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201,016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1,403,091.68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002128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露天煤业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97,884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1,390,931.64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600859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王府井</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56,914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1,388,701.60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600432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吉恩镍业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99,767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1,386,761.30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600170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上海建工</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170,699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1,384,368.89</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601555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东吴证券</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147,600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1,360,872.00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600498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烽火通信</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59,369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1,351,238.44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002344</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海宁皮城</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41,204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1,347,370.80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000807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云铝股份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227,111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1,335,412.68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600895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张江高科</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190,492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1,331,539.08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002299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圣农发展</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112,051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1,306,514.66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600528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中铁二局</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179,506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1,294,238.26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600221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海南航空</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290,631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1,290,401.64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600970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中材国际</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107,588</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1,289,980.12</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002405</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四维图新</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99,269</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1,225,972.15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600588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用友软件</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117,662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1,210,741.98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600508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上海能源</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71,101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1,202,317.91</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000059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辽通化工</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147,654</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1,176,802.38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002069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獐子岛</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69,922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1,176,088.04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600770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综艺股份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190,185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1,175,343.30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601369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陕鼓动力</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120,931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1,164,565.53</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600550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天威保变</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168,925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1,148,690.00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600132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重庆啤酒</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71,426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1,132,816.36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601336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新华保险</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38,960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1,128,671.20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600873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梅花集团</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199,800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1,100,898.00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600037</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歌华有线</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156,436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1,085,665.84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002431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棕榈园林</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38,300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1,083,507.00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600546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山煤国际</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48,800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1,075,552.00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600022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山东钢铁</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474,942</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1,068,619.50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000559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万向钱潮</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196,001</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1,066,245.44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000961</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中南建设</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86,160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1,016,688.00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600456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宝钛股份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52,850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1,005,207.00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000780</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平庄能源</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99,827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991,282.11</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002673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西部证券</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933,000.00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276</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000596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古井贡酒</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28,270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902,378.40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277</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000968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煤气化</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64,046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892,801.24</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278</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002122</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天马股份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148,566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870,596.76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0.05</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279</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002399</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海普瑞</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39,820</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788,436.00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280</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002603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以岭药业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27,543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677,833.23</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281</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600783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鲁信创投</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55,713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671,898.78</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282</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601216</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内蒙君正</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96,003</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664,340.76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0.04</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283</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601233</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桐昆股份</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72,177</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633,714.06</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284</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002378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章源钨业</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21,516</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564,795.00</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0.03</w:t>
            </w:r>
          </w:p>
        </w:tc>
      </w:tr>
      <w:tr w:rsidR="00BA41EE" w:rsidTr="007E758C">
        <w:trPr>
          <w:trHeight w:val="335"/>
        </w:trPr>
        <w:tc>
          <w:tcPr>
            <w:tcW w:w="6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285</w:t>
            </w:r>
          </w:p>
        </w:tc>
        <w:tc>
          <w:tcPr>
            <w:tcW w:w="1070"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601238</w:t>
            </w:r>
          </w:p>
        </w:tc>
        <w:tc>
          <w:tcPr>
            <w:tcW w:w="119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广汽集团</w:t>
            </w:r>
          </w:p>
        </w:tc>
        <w:tc>
          <w:tcPr>
            <w:tcW w:w="174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53,245</w:t>
            </w:r>
          </w:p>
        </w:tc>
        <w:tc>
          <w:tcPr>
            <w:tcW w:w="266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371,117.65</w:t>
            </w:r>
          </w:p>
        </w:tc>
        <w:tc>
          <w:tcPr>
            <w:tcW w:w="152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0.02</w:t>
            </w:r>
          </w:p>
        </w:tc>
      </w:tr>
    </w:tbl>
    <w:bookmarkEnd w:id="331"/>
    <w:p w:rsidR="00BA41EE" w:rsidRDefault="00BA41EE">
      <w:pPr>
        <w:spacing w:line="360" w:lineRule="auto"/>
        <w:rPr>
          <w:rFonts w:ascii="宋体"/>
          <w:szCs w:val="24"/>
        </w:rPr>
      </w:pPr>
      <w:r>
        <w:rPr>
          <w:rFonts w:ascii="宋体" w:hAnsi="宋体"/>
          <w:szCs w:val="24"/>
        </w:rPr>
        <w:t xml:space="preserve"> </w:t>
      </w:r>
    </w:p>
    <w:p w:rsidR="00BA41EE" w:rsidRPr="00DA64CB" w:rsidRDefault="00BA41EE" w:rsidP="000F7B4E">
      <w:pPr>
        <w:pStyle w:val="XBRLTitle2"/>
        <w:spacing w:before="156" w:after="156"/>
      </w:pPr>
      <w:bookmarkStart w:id="332" w:name="_Toc345614649"/>
      <w:bookmarkStart w:id="333" w:name="_Toc365029521"/>
      <w:bookmarkEnd w:id="330"/>
      <w:r w:rsidRPr="00DA64CB">
        <w:rPr>
          <w:rFonts w:hint="eastAsia"/>
        </w:rPr>
        <w:t>报告期内股票投资组合的重大变动</w:t>
      </w:r>
      <w:bookmarkEnd w:id="332"/>
      <w:bookmarkEnd w:id="333"/>
    </w:p>
    <w:p w:rsidR="00BA41EE" w:rsidRPr="009F78C3" w:rsidRDefault="00BA41EE" w:rsidP="00BE038C">
      <w:pPr>
        <w:pStyle w:val="XBRLTitle3"/>
        <w:spacing w:before="156" w:after="156"/>
        <w:ind w:hanging="1334"/>
        <w:rPr>
          <w:rFonts w:ascii="宋体"/>
        </w:rPr>
      </w:pPr>
      <w:bookmarkStart w:id="334" w:name="m08FHBZXQ_04_01"/>
      <w:r>
        <w:rPr>
          <w:rFonts w:ascii="宋体" w:hAnsi="宋体" w:hint="eastAsia"/>
        </w:rPr>
        <w:t>累计买入金额超出期末基金资产净值</w:t>
      </w:r>
      <w:r>
        <w:rPr>
          <w:rFonts w:ascii="宋体" w:hAnsi="宋体"/>
        </w:rPr>
        <w:t>2%</w:t>
      </w:r>
      <w:r>
        <w:rPr>
          <w:rFonts w:ascii="宋体" w:hAnsi="宋体" w:hint="eastAsia"/>
        </w:rPr>
        <w:t>或前</w:t>
      </w:r>
      <w:r>
        <w:rPr>
          <w:rFonts w:ascii="宋体" w:hAnsi="宋体"/>
        </w:rPr>
        <w:t>20</w:t>
      </w:r>
      <w:r>
        <w:rPr>
          <w:rFonts w:ascii="宋体" w:hAnsi="宋体" w:hint="eastAsia"/>
        </w:rPr>
        <w:t>名的股票明细</w:t>
      </w:r>
    </w:p>
    <w:p w:rsidR="00BA41EE" w:rsidRDefault="00BA41EE">
      <w:pPr>
        <w:spacing w:line="360" w:lineRule="auto"/>
        <w:jc w:val="right"/>
        <w:rPr>
          <w:rFonts w:hAnsi="宋体"/>
          <w:b/>
          <w:szCs w:val="24"/>
        </w:rPr>
      </w:pPr>
      <w:bookmarkStart w:id="335" w:name="m08FHBZXQ_04_01_tab"/>
      <w:r>
        <w:rPr>
          <w:rFonts w:ascii="宋体" w:hAnsi="宋体" w:hint="eastAsia"/>
          <w:szCs w:val="24"/>
        </w:rPr>
        <w:t>金额单位：人民币元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1"/>
        <w:gridCol w:w="1222"/>
        <w:gridCol w:w="2068"/>
        <w:gridCol w:w="3120"/>
        <w:gridCol w:w="1898"/>
      </w:tblGrid>
      <w:tr w:rsidR="00BA41EE" w:rsidTr="000D1531">
        <w:trPr>
          <w:trHeight w:val="402"/>
        </w:trPr>
        <w:tc>
          <w:tcPr>
            <w:tcW w:w="551"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序号</w:t>
            </w:r>
          </w:p>
        </w:tc>
        <w:tc>
          <w:tcPr>
            <w:tcW w:w="1222"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股票代码</w:t>
            </w:r>
          </w:p>
        </w:tc>
        <w:tc>
          <w:tcPr>
            <w:tcW w:w="2068"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股票名称</w:t>
            </w:r>
          </w:p>
        </w:tc>
        <w:tc>
          <w:tcPr>
            <w:tcW w:w="3120"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本期累计买入金额</w:t>
            </w:r>
          </w:p>
        </w:tc>
        <w:tc>
          <w:tcPr>
            <w:tcW w:w="1898"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占期末基金资产净值比例（％）</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1</w:t>
            </w:r>
          </w:p>
        </w:tc>
        <w:tc>
          <w:tcPr>
            <w:tcW w:w="1222"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600036</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招商银行</w:t>
            </w:r>
          </w:p>
        </w:tc>
        <w:tc>
          <w:tcPr>
            <w:tcW w:w="3120" w:type="dxa"/>
            <w:tcMar>
              <w:top w:w="15" w:type="dxa"/>
              <w:left w:w="15" w:type="dxa"/>
              <w:bottom w:w="0" w:type="dxa"/>
              <w:right w:w="15" w:type="dxa"/>
            </w:tcMar>
          </w:tcPr>
          <w:p w:rsidR="00BA41EE" w:rsidRDefault="00BA41EE">
            <w:pPr>
              <w:jc w:val="right"/>
              <w:rPr>
                <w:rFonts w:ascii="宋体"/>
                <w:szCs w:val="24"/>
              </w:rPr>
            </w:pPr>
            <w:r>
              <w:rPr>
                <w:rFonts w:ascii="宋体" w:hAnsi="宋体"/>
                <w:szCs w:val="24"/>
              </w:rPr>
              <w:t>47,236,039.79</w:t>
            </w:r>
          </w:p>
        </w:tc>
        <w:tc>
          <w:tcPr>
            <w:tcW w:w="1898" w:type="dxa"/>
            <w:tcMar>
              <w:top w:w="15" w:type="dxa"/>
              <w:left w:w="15" w:type="dxa"/>
              <w:bottom w:w="0" w:type="dxa"/>
              <w:right w:w="15" w:type="dxa"/>
            </w:tcMar>
          </w:tcPr>
          <w:p w:rsidR="00BA41EE" w:rsidRDefault="00BA41EE">
            <w:pPr>
              <w:jc w:val="right"/>
              <w:rPr>
                <w:rFonts w:ascii="宋体"/>
                <w:szCs w:val="24"/>
              </w:rPr>
            </w:pPr>
            <w:r>
              <w:rPr>
                <w:rFonts w:ascii="宋体" w:hAnsi="宋体"/>
                <w:szCs w:val="24"/>
              </w:rPr>
              <w:t>2.70</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600016</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民生银行</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45,591,228.06</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2.61</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601318</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中国平安</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38,127,318.37</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2.18</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601166</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兴业银行</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32,075,001.34</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1.83</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600000</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浦发银行</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27,993,510.21</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1.60</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601328</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交通银行</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27,594,392.80</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1.58</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000002</w:t>
            </w:r>
          </w:p>
        </w:tc>
        <w:tc>
          <w:tcPr>
            <w:tcW w:w="2068" w:type="dxa"/>
            <w:tcMar>
              <w:top w:w="15" w:type="dxa"/>
              <w:left w:w="15" w:type="dxa"/>
              <w:bottom w:w="0" w:type="dxa"/>
              <w:right w:w="15" w:type="dxa"/>
            </w:tcMar>
          </w:tcPr>
          <w:p w:rsidR="00BA41EE" w:rsidRDefault="00BA41EE">
            <w:pPr>
              <w:jc w:val="center"/>
              <w:rPr>
                <w:rFonts w:ascii="宋体" w:hAnsi="宋体"/>
                <w:szCs w:val="24"/>
              </w:rPr>
            </w:pPr>
            <w:r>
              <w:rPr>
                <w:rFonts w:ascii="宋体" w:hAnsi="宋体" w:hint="eastAsia"/>
                <w:szCs w:val="24"/>
              </w:rPr>
              <w:t>万科</w:t>
            </w:r>
            <w:r>
              <w:rPr>
                <w:rFonts w:ascii="宋体" w:hAnsi="宋体"/>
                <w:szCs w:val="24"/>
              </w:rPr>
              <w:t>A</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25,617,427.60</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1.46</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600030</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中信证券</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22,315,525.15</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1.28</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600519</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贵州茅台</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21,255,036.20</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1.22</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601088</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中国神华</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20,252,511.67</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1.16</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600837</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海通证券</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20,115,776.04</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1.15</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601288</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农业银行</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17,663,980.36</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1.01</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601601</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中国太保</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17,204,952.68</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0.98</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601939</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建设银行</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15,459,022.75</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0.88</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000651</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格力电器</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15,418,847.18</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0.88</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600048</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保利地产</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14,595,059.36</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0.83</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601668</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中国建筑</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14,221,491.89</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0.81</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600104</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上汽集团</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13,870,751.30</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0.79</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601988</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中国银行</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13,621,357.19</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0.78</w:t>
            </w:r>
          </w:p>
        </w:tc>
      </w:tr>
      <w:tr w:rsidR="00BA41EE" w:rsidTr="000D1531">
        <w:trPr>
          <w:trHeight w:val="364"/>
        </w:trPr>
        <w:tc>
          <w:tcPr>
            <w:tcW w:w="551"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w:t>
            </w:r>
          </w:p>
        </w:tc>
        <w:tc>
          <w:tcPr>
            <w:tcW w:w="1222"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600111</w:t>
            </w:r>
          </w:p>
        </w:tc>
        <w:tc>
          <w:tcPr>
            <w:tcW w:w="2068"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包钢稀土</w:t>
            </w:r>
          </w:p>
        </w:tc>
        <w:tc>
          <w:tcPr>
            <w:tcW w:w="3120"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13,113,807.67</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0.75</w:t>
            </w:r>
          </w:p>
        </w:tc>
      </w:tr>
    </w:tbl>
    <w:bookmarkEnd w:id="335"/>
    <w:p w:rsidR="00BA41EE" w:rsidRDefault="00BA41EE">
      <w:pPr>
        <w:spacing w:line="360" w:lineRule="auto"/>
        <w:rPr>
          <w:rFonts w:ascii="宋体"/>
          <w:szCs w:val="24"/>
        </w:rPr>
      </w:pPr>
      <w:r w:rsidRPr="000D1531">
        <w:rPr>
          <w:rFonts w:ascii="宋体" w:hAnsi="宋体" w:hint="eastAsia"/>
          <w:szCs w:val="24"/>
        </w:rPr>
        <w:t>注：买入包括二级市场上主动的买入、新股、配股、债转股、换股及行权等获得的股票，买入金额按成交金额（成交单价乘以成交数量）填列，不考虑相关交易费用。</w:t>
      </w:r>
    </w:p>
    <w:p w:rsidR="00BA41EE" w:rsidRPr="009F78C3" w:rsidRDefault="00BA41EE" w:rsidP="00BE038C">
      <w:pPr>
        <w:pStyle w:val="XBRLTitle3"/>
        <w:spacing w:before="156" w:after="156"/>
        <w:ind w:hanging="1334"/>
        <w:rPr>
          <w:rFonts w:ascii="宋体"/>
        </w:rPr>
      </w:pPr>
      <w:bookmarkStart w:id="336" w:name="m08FHBZXQ_04_02"/>
      <w:bookmarkEnd w:id="334"/>
      <w:r>
        <w:rPr>
          <w:rFonts w:ascii="宋体" w:hAnsi="宋体" w:hint="eastAsia"/>
        </w:rPr>
        <w:t>累计卖出金额超出期末基金资产净值</w:t>
      </w:r>
      <w:r>
        <w:rPr>
          <w:rFonts w:ascii="宋体" w:hAnsi="宋体"/>
        </w:rPr>
        <w:t>2%</w:t>
      </w:r>
      <w:r>
        <w:rPr>
          <w:rFonts w:ascii="宋体" w:hAnsi="宋体" w:hint="eastAsia"/>
        </w:rPr>
        <w:t>或前</w:t>
      </w:r>
      <w:r>
        <w:rPr>
          <w:rFonts w:ascii="宋体" w:hAnsi="宋体"/>
        </w:rPr>
        <w:t>20</w:t>
      </w:r>
      <w:r>
        <w:rPr>
          <w:rFonts w:ascii="宋体" w:hAnsi="宋体" w:hint="eastAsia"/>
        </w:rPr>
        <w:t>名的股票明细</w:t>
      </w:r>
    </w:p>
    <w:p w:rsidR="00BA41EE" w:rsidRDefault="00BA41EE">
      <w:pPr>
        <w:spacing w:line="360" w:lineRule="auto"/>
        <w:jc w:val="right"/>
        <w:rPr>
          <w:rFonts w:ascii="宋体"/>
          <w:b/>
          <w:szCs w:val="24"/>
        </w:rPr>
      </w:pPr>
      <w:bookmarkStart w:id="337" w:name="m08FHBZXQ_04_02_tab"/>
      <w:r>
        <w:rPr>
          <w:rFonts w:ascii="宋体" w:hAnsi="宋体" w:hint="eastAsia"/>
          <w:szCs w:val="24"/>
        </w:rPr>
        <w:t>金额单位：人民币元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5"/>
        <w:gridCol w:w="1228"/>
        <w:gridCol w:w="2022"/>
        <w:gridCol w:w="3166"/>
        <w:gridCol w:w="1898"/>
      </w:tblGrid>
      <w:tr w:rsidR="00BA41EE" w:rsidTr="000D1531">
        <w:trPr>
          <w:trHeight w:val="378"/>
        </w:trPr>
        <w:tc>
          <w:tcPr>
            <w:tcW w:w="545"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序号</w:t>
            </w:r>
          </w:p>
        </w:tc>
        <w:tc>
          <w:tcPr>
            <w:tcW w:w="1228"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股票代码</w:t>
            </w:r>
          </w:p>
        </w:tc>
        <w:tc>
          <w:tcPr>
            <w:tcW w:w="2022"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股票名称</w:t>
            </w:r>
          </w:p>
        </w:tc>
        <w:tc>
          <w:tcPr>
            <w:tcW w:w="3166"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本期累计卖出金额</w:t>
            </w:r>
          </w:p>
        </w:tc>
        <w:tc>
          <w:tcPr>
            <w:tcW w:w="1898"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占期末基金资产净值比例（％）</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1</w:t>
            </w:r>
          </w:p>
        </w:tc>
        <w:tc>
          <w:tcPr>
            <w:tcW w:w="1228"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601989</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中国重工</w:t>
            </w:r>
          </w:p>
        </w:tc>
        <w:tc>
          <w:tcPr>
            <w:tcW w:w="3166" w:type="dxa"/>
            <w:tcMar>
              <w:top w:w="15" w:type="dxa"/>
              <w:left w:w="15" w:type="dxa"/>
              <w:bottom w:w="0" w:type="dxa"/>
              <w:right w:w="15" w:type="dxa"/>
            </w:tcMar>
          </w:tcPr>
          <w:p w:rsidR="00BA41EE" w:rsidRDefault="00BA41EE">
            <w:pPr>
              <w:jc w:val="right"/>
              <w:rPr>
                <w:rFonts w:ascii="宋体"/>
                <w:szCs w:val="24"/>
              </w:rPr>
            </w:pPr>
            <w:r>
              <w:rPr>
                <w:rFonts w:ascii="宋体" w:hAnsi="宋体"/>
                <w:szCs w:val="24"/>
              </w:rPr>
              <w:t>127,865,113.06</w:t>
            </w:r>
          </w:p>
        </w:tc>
        <w:tc>
          <w:tcPr>
            <w:tcW w:w="1898" w:type="dxa"/>
            <w:tcMar>
              <w:top w:w="15" w:type="dxa"/>
              <w:left w:w="15" w:type="dxa"/>
              <w:bottom w:w="0" w:type="dxa"/>
              <w:right w:w="15" w:type="dxa"/>
            </w:tcMar>
          </w:tcPr>
          <w:p w:rsidR="00BA41EE" w:rsidRDefault="00BA41EE">
            <w:pPr>
              <w:jc w:val="right"/>
              <w:rPr>
                <w:rFonts w:ascii="宋体"/>
                <w:szCs w:val="24"/>
              </w:rPr>
            </w:pPr>
            <w:r>
              <w:rPr>
                <w:rFonts w:ascii="宋体" w:hAnsi="宋体"/>
                <w:szCs w:val="24"/>
              </w:rPr>
              <w:t>7.31</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601766</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中国南车</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120,722,978.99</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6.90</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600598</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北大荒</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106,632,710.45</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6.10</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600547</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山东黄金</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101,786,380.90</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5.82</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601919</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中国远洋</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93,432,979.72</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5.34</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600489</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中金黄金</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84,511,716.11</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4.83</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600150</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中国船舶</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78,784,897.20</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4.50</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601299</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中国北车</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77,065,273.71</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4.41</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600583</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海油工程</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74,526,652.48</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4.26</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600863</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内蒙华电</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69,825,017.44</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3.99</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600739</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辽宁成大</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68,170,042.65</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3.90</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601899</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紫金矿业</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56,697,142.40</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3.24</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600072</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中船股份</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39,065,726.45</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2.23</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601808</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中海油服</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37,644,319.22</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2.15</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000983</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西山煤电</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23,216,115.61</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1.33</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000630</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铜陵有色</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18,729,018.94</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1.07</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600362</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江西铜业</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14,774,332.04</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0.84</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600058</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五矿发展</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13,722,645.74</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0.78</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600808</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马钢股份</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13,713,923.20</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0.78</w:t>
            </w:r>
          </w:p>
        </w:tc>
      </w:tr>
      <w:tr w:rsidR="00BA41EE" w:rsidTr="000D1531">
        <w:trPr>
          <w:trHeight w:val="342"/>
        </w:trPr>
        <w:tc>
          <w:tcPr>
            <w:tcW w:w="545"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w:t>
            </w:r>
          </w:p>
        </w:tc>
        <w:tc>
          <w:tcPr>
            <w:tcW w:w="122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002155</w:t>
            </w:r>
          </w:p>
        </w:tc>
        <w:tc>
          <w:tcPr>
            <w:tcW w:w="202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辰州矿业</w:t>
            </w:r>
          </w:p>
        </w:tc>
        <w:tc>
          <w:tcPr>
            <w:tcW w:w="316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8,467,987.80</w:t>
            </w:r>
          </w:p>
        </w:tc>
        <w:tc>
          <w:tcPr>
            <w:tcW w:w="1898"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0.48</w:t>
            </w:r>
          </w:p>
        </w:tc>
      </w:tr>
    </w:tbl>
    <w:bookmarkEnd w:id="337"/>
    <w:p w:rsidR="00BA41EE" w:rsidRDefault="00BA41EE">
      <w:pPr>
        <w:spacing w:line="360" w:lineRule="auto"/>
        <w:rPr>
          <w:szCs w:val="24"/>
        </w:rPr>
      </w:pPr>
      <w:r w:rsidRPr="000D1531">
        <w:rPr>
          <w:rFonts w:ascii="宋体" w:hAnsi="宋体" w:hint="eastAsia"/>
          <w:szCs w:val="24"/>
        </w:rPr>
        <w:t>注：卖出包括二级市场上主动的卖出、换股、要约收购、发行人回购及行权等减少的股票，卖出金额按成交金额（成交单价乘以成交数量）填列，不考虑相关交易费用。</w:t>
      </w:r>
    </w:p>
    <w:p w:rsidR="00BA41EE" w:rsidRDefault="00BA41EE" w:rsidP="00BE038C">
      <w:pPr>
        <w:pStyle w:val="XBRLTitle3"/>
        <w:spacing w:before="156" w:after="156"/>
        <w:ind w:hanging="1334"/>
      </w:pPr>
      <w:bookmarkStart w:id="338" w:name="m08FHBZXQ_04_03"/>
      <w:bookmarkEnd w:id="336"/>
      <w:r>
        <w:rPr>
          <w:rFonts w:hint="eastAsia"/>
        </w:rPr>
        <w:t>买入股票的成本总额及卖出股票的收入总额</w:t>
      </w:r>
    </w:p>
    <w:p w:rsidR="00BA41EE" w:rsidRDefault="00BA41EE">
      <w:pPr>
        <w:spacing w:line="360" w:lineRule="auto"/>
        <w:jc w:val="right"/>
        <w:rPr>
          <w:rFonts w:ascii="宋体"/>
          <w:b/>
          <w:szCs w:val="24"/>
        </w:rPr>
      </w:pPr>
      <w:bookmarkStart w:id="339" w:name="m08FHBZXQ_04_03_tab"/>
      <w:r>
        <w:rPr>
          <w:rFonts w:ascii="宋体" w:hAnsi="宋体" w:hint="eastAsia"/>
          <w:szCs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tblPr>
      <w:tblGrid>
        <w:gridCol w:w="3778"/>
        <w:gridCol w:w="5122"/>
      </w:tblGrid>
      <w:tr w:rsidR="00BA41EE" w:rsidTr="007E758C">
        <w:trPr>
          <w:trHeight w:val="307"/>
        </w:trPr>
        <w:tc>
          <w:tcPr>
            <w:tcW w:w="3778" w:type="dxa"/>
            <w:tcBorders>
              <w:top w:val="single" w:sz="4" w:space="0" w:color="000000"/>
            </w:tcBorders>
            <w:vAlign w:val="center"/>
          </w:tcPr>
          <w:p w:rsidR="00BA41EE" w:rsidRDefault="00BA41EE">
            <w:pPr>
              <w:rPr>
                <w:rFonts w:ascii="宋体"/>
                <w:szCs w:val="24"/>
              </w:rPr>
            </w:pPr>
            <w:r>
              <w:rPr>
                <w:rFonts w:ascii="宋体" w:hAnsi="宋体" w:hint="eastAsia"/>
                <w:szCs w:val="24"/>
              </w:rPr>
              <w:t>买入股票成本（成交）总额</w:t>
            </w:r>
          </w:p>
        </w:tc>
        <w:tc>
          <w:tcPr>
            <w:tcW w:w="5122" w:type="dxa"/>
            <w:tcBorders>
              <w:top w:val="single" w:sz="4" w:space="0" w:color="000000"/>
            </w:tcBorders>
          </w:tcPr>
          <w:p w:rsidR="00BA41EE" w:rsidRDefault="00BA41EE">
            <w:pPr>
              <w:widowControl/>
              <w:jc w:val="right"/>
              <w:rPr>
                <w:rFonts w:ascii="宋体"/>
                <w:kern w:val="0"/>
                <w:szCs w:val="24"/>
              </w:rPr>
            </w:pPr>
            <w:r>
              <w:rPr>
                <w:rFonts w:ascii="宋体" w:hAnsi="宋体"/>
                <w:kern w:val="0"/>
                <w:szCs w:val="24"/>
              </w:rPr>
              <w:t>1,182,248,990.22</w:t>
            </w:r>
          </w:p>
        </w:tc>
      </w:tr>
      <w:tr w:rsidR="00BA41EE" w:rsidTr="007E758C">
        <w:trPr>
          <w:trHeight w:val="307"/>
        </w:trPr>
        <w:tc>
          <w:tcPr>
            <w:tcW w:w="3778" w:type="dxa"/>
            <w:tcBorders>
              <w:bottom w:val="single" w:sz="4" w:space="0" w:color="000000"/>
            </w:tcBorders>
            <w:vAlign w:val="center"/>
          </w:tcPr>
          <w:p w:rsidR="00BA41EE" w:rsidRDefault="00BA41EE">
            <w:pPr>
              <w:rPr>
                <w:rFonts w:ascii="宋体"/>
                <w:szCs w:val="24"/>
              </w:rPr>
            </w:pPr>
            <w:r>
              <w:rPr>
                <w:rFonts w:ascii="宋体" w:hAnsi="宋体" w:hint="eastAsia"/>
                <w:szCs w:val="24"/>
              </w:rPr>
              <w:t>卖出股票收入（成交）总额</w:t>
            </w:r>
          </w:p>
        </w:tc>
        <w:tc>
          <w:tcPr>
            <w:tcW w:w="5122" w:type="dxa"/>
            <w:tcBorders>
              <w:bottom w:val="single" w:sz="4" w:space="0" w:color="000000"/>
            </w:tcBorders>
          </w:tcPr>
          <w:p w:rsidR="00BA41EE" w:rsidRDefault="00BA41EE">
            <w:pPr>
              <w:widowControl/>
              <w:jc w:val="right"/>
              <w:rPr>
                <w:rFonts w:ascii="宋体"/>
                <w:kern w:val="0"/>
                <w:szCs w:val="24"/>
              </w:rPr>
            </w:pPr>
            <w:r>
              <w:rPr>
                <w:rFonts w:ascii="宋体" w:hAnsi="宋体"/>
                <w:kern w:val="0"/>
                <w:szCs w:val="24"/>
              </w:rPr>
              <w:t>1,235,171,223.01</w:t>
            </w:r>
          </w:p>
        </w:tc>
      </w:tr>
    </w:tbl>
    <w:bookmarkEnd w:id="339"/>
    <w:p w:rsidR="00BA41EE" w:rsidRDefault="00BA41EE">
      <w:pPr>
        <w:spacing w:line="360" w:lineRule="auto"/>
        <w:rPr>
          <w:rFonts w:ascii="宋体"/>
          <w:szCs w:val="24"/>
        </w:rPr>
      </w:pPr>
      <w:r w:rsidRPr="0046231E">
        <w:rPr>
          <w:rFonts w:ascii="宋体" w:hAnsi="宋体" w:hint="eastAsia"/>
          <w:szCs w:val="24"/>
        </w:rPr>
        <w:t>注：买入股票成本、卖出股票收入均按买卖成交金额（成交单价乘以成交数量）填列，不考虑相关交易费用。</w:t>
      </w:r>
    </w:p>
    <w:p w:rsidR="00BA41EE" w:rsidRPr="00DA64CB" w:rsidRDefault="00BA41EE" w:rsidP="000F7B4E">
      <w:pPr>
        <w:pStyle w:val="XBRLTitle2"/>
        <w:spacing w:before="156" w:after="156"/>
      </w:pPr>
      <w:bookmarkStart w:id="340" w:name="_Toc345614650"/>
      <w:bookmarkStart w:id="341" w:name="_Toc365029522"/>
      <w:bookmarkStart w:id="342" w:name="m08FHBZXQ_05"/>
      <w:bookmarkEnd w:id="338"/>
      <w:r w:rsidRPr="00DA64CB">
        <w:rPr>
          <w:rFonts w:hint="eastAsia"/>
        </w:rPr>
        <w:t>期末按债券品种分类的债券投资组合</w:t>
      </w:r>
      <w:bookmarkEnd w:id="340"/>
      <w:bookmarkEnd w:id="341"/>
    </w:p>
    <w:p w:rsidR="00BA41EE" w:rsidRDefault="00BA41EE">
      <w:pPr>
        <w:spacing w:line="360" w:lineRule="auto"/>
        <w:jc w:val="right"/>
        <w:rPr>
          <w:rFonts w:ascii="宋体"/>
          <w:b/>
          <w:szCs w:val="24"/>
        </w:rPr>
      </w:pPr>
      <w:bookmarkStart w:id="343" w:name="m08FHBZXQ_05_tab"/>
      <w:r>
        <w:rPr>
          <w:rFonts w:ascii="宋体" w:hAnsi="宋体" w:hint="eastAsia"/>
          <w:szCs w:val="24"/>
        </w:rPr>
        <w:t>金额单位：人民币元</w:t>
      </w:r>
    </w:p>
    <w:tbl>
      <w:tblPr>
        <w:tblW w:w="89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18"/>
        <w:gridCol w:w="2349"/>
        <w:gridCol w:w="4180"/>
        <w:gridCol w:w="1653"/>
      </w:tblGrid>
      <w:tr w:rsidR="00BA41EE" w:rsidTr="007E758C">
        <w:trPr>
          <w:trHeight w:val="77"/>
        </w:trPr>
        <w:tc>
          <w:tcPr>
            <w:tcW w:w="718" w:type="dxa"/>
            <w:shd w:val="clear" w:color="auto" w:fill="D9D9D9"/>
            <w:vAlign w:val="center"/>
          </w:tcPr>
          <w:p w:rsidR="00BA41EE" w:rsidRDefault="00BA41EE">
            <w:pPr>
              <w:jc w:val="center"/>
              <w:rPr>
                <w:rFonts w:ascii="宋体"/>
                <w:szCs w:val="24"/>
              </w:rPr>
            </w:pPr>
            <w:r>
              <w:rPr>
                <w:rFonts w:ascii="宋体" w:hAnsi="宋体" w:hint="eastAsia"/>
                <w:szCs w:val="24"/>
              </w:rPr>
              <w:t>序号</w:t>
            </w:r>
          </w:p>
        </w:tc>
        <w:tc>
          <w:tcPr>
            <w:tcW w:w="2349" w:type="dxa"/>
            <w:shd w:val="clear" w:color="auto" w:fill="D9D9D9"/>
            <w:vAlign w:val="center"/>
          </w:tcPr>
          <w:p w:rsidR="00BA41EE" w:rsidRDefault="00BA41EE">
            <w:pPr>
              <w:jc w:val="center"/>
              <w:rPr>
                <w:rFonts w:ascii="宋体"/>
                <w:szCs w:val="24"/>
              </w:rPr>
            </w:pPr>
            <w:r>
              <w:rPr>
                <w:rFonts w:ascii="宋体" w:hAnsi="宋体" w:hint="eastAsia"/>
                <w:szCs w:val="24"/>
              </w:rPr>
              <w:t>债券品种</w:t>
            </w:r>
          </w:p>
        </w:tc>
        <w:tc>
          <w:tcPr>
            <w:tcW w:w="4180" w:type="dxa"/>
            <w:shd w:val="clear" w:color="auto" w:fill="D9D9D9"/>
            <w:vAlign w:val="center"/>
          </w:tcPr>
          <w:p w:rsidR="00BA41EE" w:rsidRDefault="00BA41EE">
            <w:pPr>
              <w:jc w:val="center"/>
              <w:rPr>
                <w:rFonts w:ascii="宋体"/>
                <w:szCs w:val="24"/>
              </w:rPr>
            </w:pPr>
            <w:r>
              <w:rPr>
                <w:rFonts w:ascii="宋体" w:hAnsi="宋体" w:hint="eastAsia"/>
                <w:szCs w:val="24"/>
              </w:rPr>
              <w:t>公允价值</w:t>
            </w:r>
          </w:p>
        </w:tc>
        <w:tc>
          <w:tcPr>
            <w:tcW w:w="1653" w:type="dxa"/>
            <w:shd w:val="clear" w:color="auto" w:fill="D9D9D9"/>
            <w:vAlign w:val="center"/>
          </w:tcPr>
          <w:p w:rsidR="00BA41EE" w:rsidRDefault="00BA41EE">
            <w:pPr>
              <w:jc w:val="center"/>
              <w:rPr>
                <w:rFonts w:ascii="宋体"/>
                <w:szCs w:val="24"/>
              </w:rPr>
            </w:pPr>
            <w:r>
              <w:rPr>
                <w:rFonts w:ascii="宋体" w:hAnsi="宋体" w:hint="eastAsia"/>
                <w:szCs w:val="24"/>
              </w:rPr>
              <w:t>占基金资产净值比例（％）</w:t>
            </w:r>
          </w:p>
        </w:tc>
      </w:tr>
      <w:tr w:rsidR="00BA41EE" w:rsidTr="007E758C">
        <w:trPr>
          <w:trHeight w:val="315"/>
        </w:trPr>
        <w:tc>
          <w:tcPr>
            <w:tcW w:w="718" w:type="dxa"/>
          </w:tcPr>
          <w:p w:rsidR="00BA41EE" w:rsidRPr="00DA64CB" w:rsidRDefault="00BA41EE">
            <w:pPr>
              <w:jc w:val="center"/>
              <w:rPr>
                <w:rFonts w:ascii="宋体"/>
                <w:szCs w:val="24"/>
              </w:rPr>
            </w:pPr>
            <w:r w:rsidRPr="00DA64CB">
              <w:rPr>
                <w:rFonts w:ascii="宋体" w:hAnsi="宋体"/>
                <w:szCs w:val="24"/>
              </w:rPr>
              <w:t>1</w:t>
            </w:r>
          </w:p>
        </w:tc>
        <w:tc>
          <w:tcPr>
            <w:tcW w:w="2349" w:type="dxa"/>
          </w:tcPr>
          <w:p w:rsidR="00BA41EE" w:rsidRDefault="00BA41EE" w:rsidP="00BA41EE">
            <w:pPr>
              <w:ind w:leftChars="50" w:left="31680"/>
              <w:rPr>
                <w:rFonts w:ascii="宋体"/>
                <w:szCs w:val="24"/>
              </w:rPr>
            </w:pPr>
            <w:r>
              <w:rPr>
                <w:rFonts w:ascii="宋体" w:hAnsi="宋体" w:hint="eastAsia"/>
                <w:szCs w:val="24"/>
              </w:rPr>
              <w:t>国家债券</w:t>
            </w:r>
          </w:p>
        </w:tc>
        <w:tc>
          <w:tcPr>
            <w:tcW w:w="4180" w:type="dxa"/>
          </w:tcPr>
          <w:p w:rsidR="00BA41EE" w:rsidRDefault="00BA41EE">
            <w:pPr>
              <w:jc w:val="right"/>
              <w:rPr>
                <w:rFonts w:ascii="宋体"/>
                <w:szCs w:val="24"/>
              </w:rPr>
            </w:pPr>
            <w:r>
              <w:rPr>
                <w:rFonts w:ascii="宋体" w:hAnsi="宋体"/>
                <w:szCs w:val="24"/>
              </w:rPr>
              <w:t>28,046,000.00</w:t>
            </w:r>
          </w:p>
        </w:tc>
        <w:tc>
          <w:tcPr>
            <w:tcW w:w="1653" w:type="dxa"/>
          </w:tcPr>
          <w:p w:rsidR="00BA41EE" w:rsidRDefault="00BA41EE">
            <w:pPr>
              <w:jc w:val="right"/>
              <w:rPr>
                <w:rFonts w:ascii="宋体"/>
                <w:szCs w:val="24"/>
              </w:rPr>
            </w:pPr>
            <w:r>
              <w:rPr>
                <w:rFonts w:ascii="宋体" w:hAnsi="宋体"/>
                <w:szCs w:val="24"/>
              </w:rPr>
              <w:t>1.51</w:t>
            </w:r>
          </w:p>
        </w:tc>
      </w:tr>
      <w:tr w:rsidR="00BA41EE" w:rsidTr="007E758C">
        <w:trPr>
          <w:trHeight w:val="315"/>
        </w:trPr>
        <w:tc>
          <w:tcPr>
            <w:tcW w:w="718" w:type="dxa"/>
          </w:tcPr>
          <w:p w:rsidR="00BA41EE" w:rsidRPr="00DA64CB" w:rsidRDefault="00BA41EE">
            <w:pPr>
              <w:jc w:val="center"/>
              <w:rPr>
                <w:rFonts w:ascii="宋体"/>
                <w:szCs w:val="24"/>
              </w:rPr>
            </w:pPr>
            <w:r w:rsidRPr="00DA64CB">
              <w:rPr>
                <w:rFonts w:ascii="宋体" w:hAnsi="宋体"/>
                <w:szCs w:val="24"/>
              </w:rPr>
              <w:t>2</w:t>
            </w:r>
          </w:p>
        </w:tc>
        <w:tc>
          <w:tcPr>
            <w:tcW w:w="2349" w:type="dxa"/>
          </w:tcPr>
          <w:p w:rsidR="00BA41EE" w:rsidRDefault="00BA41EE" w:rsidP="00BA41EE">
            <w:pPr>
              <w:ind w:leftChars="50" w:left="31680"/>
              <w:rPr>
                <w:rFonts w:ascii="宋体"/>
                <w:szCs w:val="24"/>
              </w:rPr>
            </w:pPr>
            <w:r>
              <w:rPr>
                <w:rFonts w:ascii="宋体" w:hAnsi="宋体" w:hint="eastAsia"/>
                <w:szCs w:val="24"/>
              </w:rPr>
              <w:t>央行票据</w:t>
            </w:r>
          </w:p>
        </w:tc>
        <w:tc>
          <w:tcPr>
            <w:tcW w:w="4180" w:type="dxa"/>
          </w:tcPr>
          <w:p w:rsidR="00BA41EE" w:rsidRDefault="00BA41EE">
            <w:pPr>
              <w:jc w:val="right"/>
              <w:rPr>
                <w:rFonts w:ascii="宋体"/>
                <w:szCs w:val="24"/>
              </w:rPr>
            </w:pPr>
            <w:r>
              <w:rPr>
                <w:rFonts w:ascii="宋体"/>
                <w:szCs w:val="24"/>
              </w:rPr>
              <w:t>-</w:t>
            </w:r>
          </w:p>
        </w:tc>
        <w:tc>
          <w:tcPr>
            <w:tcW w:w="1653" w:type="dxa"/>
          </w:tcPr>
          <w:p w:rsidR="00BA41EE" w:rsidRDefault="00BA41EE">
            <w:pPr>
              <w:jc w:val="right"/>
              <w:rPr>
                <w:rFonts w:ascii="宋体"/>
                <w:szCs w:val="24"/>
              </w:rPr>
            </w:pPr>
            <w:r>
              <w:rPr>
                <w:rFonts w:ascii="宋体"/>
                <w:szCs w:val="24"/>
              </w:rPr>
              <w:t>-</w:t>
            </w:r>
          </w:p>
        </w:tc>
      </w:tr>
      <w:tr w:rsidR="00BA41EE" w:rsidTr="007E758C">
        <w:trPr>
          <w:trHeight w:val="315"/>
        </w:trPr>
        <w:tc>
          <w:tcPr>
            <w:tcW w:w="718" w:type="dxa"/>
          </w:tcPr>
          <w:p w:rsidR="00BA41EE" w:rsidRPr="00DA64CB" w:rsidRDefault="00BA41EE">
            <w:pPr>
              <w:jc w:val="center"/>
              <w:rPr>
                <w:rFonts w:ascii="宋体"/>
                <w:szCs w:val="24"/>
              </w:rPr>
            </w:pPr>
            <w:r w:rsidRPr="00DA64CB">
              <w:rPr>
                <w:rFonts w:ascii="宋体" w:hAnsi="宋体"/>
                <w:szCs w:val="24"/>
              </w:rPr>
              <w:t>3</w:t>
            </w:r>
          </w:p>
        </w:tc>
        <w:tc>
          <w:tcPr>
            <w:tcW w:w="2349" w:type="dxa"/>
          </w:tcPr>
          <w:p w:rsidR="00BA41EE" w:rsidRDefault="00BA41EE" w:rsidP="00BA41EE">
            <w:pPr>
              <w:ind w:leftChars="50" w:left="31680"/>
              <w:rPr>
                <w:rFonts w:ascii="宋体"/>
                <w:szCs w:val="24"/>
              </w:rPr>
            </w:pPr>
            <w:r>
              <w:rPr>
                <w:rFonts w:ascii="宋体" w:hAnsi="宋体" w:hint="eastAsia"/>
                <w:szCs w:val="24"/>
              </w:rPr>
              <w:t>金融债券</w:t>
            </w:r>
          </w:p>
        </w:tc>
        <w:tc>
          <w:tcPr>
            <w:tcW w:w="4180" w:type="dxa"/>
          </w:tcPr>
          <w:p w:rsidR="00BA41EE" w:rsidRDefault="00BA41EE">
            <w:pPr>
              <w:jc w:val="right"/>
              <w:rPr>
                <w:rFonts w:ascii="宋体"/>
                <w:szCs w:val="24"/>
              </w:rPr>
            </w:pPr>
            <w:r>
              <w:rPr>
                <w:rFonts w:ascii="宋体" w:hAnsi="宋体"/>
                <w:szCs w:val="24"/>
              </w:rPr>
              <w:t>60,006,000.00</w:t>
            </w:r>
          </w:p>
        </w:tc>
        <w:tc>
          <w:tcPr>
            <w:tcW w:w="1653" w:type="dxa"/>
          </w:tcPr>
          <w:p w:rsidR="00BA41EE" w:rsidRDefault="00BA41EE">
            <w:pPr>
              <w:jc w:val="right"/>
              <w:rPr>
                <w:rFonts w:ascii="宋体"/>
                <w:szCs w:val="24"/>
              </w:rPr>
            </w:pPr>
            <w:r>
              <w:rPr>
                <w:rFonts w:ascii="宋体" w:hAnsi="宋体"/>
                <w:szCs w:val="24"/>
              </w:rPr>
              <w:t>3.24</w:t>
            </w:r>
          </w:p>
        </w:tc>
      </w:tr>
      <w:tr w:rsidR="00BA41EE" w:rsidTr="007E758C">
        <w:trPr>
          <w:trHeight w:val="315"/>
        </w:trPr>
        <w:tc>
          <w:tcPr>
            <w:tcW w:w="718" w:type="dxa"/>
          </w:tcPr>
          <w:p w:rsidR="00BA41EE" w:rsidRPr="00DA64CB" w:rsidRDefault="00BA41EE">
            <w:pPr>
              <w:jc w:val="center"/>
              <w:rPr>
                <w:rFonts w:ascii="宋体"/>
                <w:szCs w:val="24"/>
              </w:rPr>
            </w:pPr>
          </w:p>
        </w:tc>
        <w:tc>
          <w:tcPr>
            <w:tcW w:w="2349" w:type="dxa"/>
          </w:tcPr>
          <w:p w:rsidR="00BA41EE" w:rsidRDefault="00BA41EE" w:rsidP="00BA41EE">
            <w:pPr>
              <w:ind w:leftChars="50" w:left="31680"/>
              <w:rPr>
                <w:rFonts w:ascii="宋体"/>
                <w:szCs w:val="24"/>
              </w:rPr>
            </w:pPr>
            <w:r>
              <w:rPr>
                <w:rFonts w:ascii="宋体" w:hAnsi="宋体" w:hint="eastAsia"/>
                <w:szCs w:val="24"/>
              </w:rPr>
              <w:t>其中：政策性金融债</w:t>
            </w:r>
          </w:p>
        </w:tc>
        <w:tc>
          <w:tcPr>
            <w:tcW w:w="4180" w:type="dxa"/>
          </w:tcPr>
          <w:p w:rsidR="00BA41EE" w:rsidRDefault="00BA41EE">
            <w:pPr>
              <w:jc w:val="right"/>
              <w:rPr>
                <w:rFonts w:ascii="宋体"/>
                <w:szCs w:val="24"/>
              </w:rPr>
            </w:pPr>
            <w:r>
              <w:rPr>
                <w:rFonts w:ascii="宋体" w:hAnsi="宋体"/>
                <w:szCs w:val="24"/>
              </w:rPr>
              <w:t>60,006,000.00</w:t>
            </w:r>
          </w:p>
        </w:tc>
        <w:tc>
          <w:tcPr>
            <w:tcW w:w="1653" w:type="dxa"/>
          </w:tcPr>
          <w:p w:rsidR="00BA41EE" w:rsidRDefault="00BA41EE">
            <w:pPr>
              <w:jc w:val="right"/>
              <w:rPr>
                <w:rFonts w:ascii="宋体"/>
                <w:szCs w:val="24"/>
              </w:rPr>
            </w:pPr>
            <w:r>
              <w:rPr>
                <w:rFonts w:ascii="宋体" w:hAnsi="宋体"/>
                <w:szCs w:val="24"/>
              </w:rPr>
              <w:t>3.24</w:t>
            </w:r>
          </w:p>
        </w:tc>
      </w:tr>
      <w:tr w:rsidR="00BA41EE" w:rsidTr="007E758C">
        <w:trPr>
          <w:trHeight w:val="315"/>
        </w:trPr>
        <w:tc>
          <w:tcPr>
            <w:tcW w:w="718" w:type="dxa"/>
          </w:tcPr>
          <w:p w:rsidR="00BA41EE" w:rsidRPr="00DA64CB" w:rsidRDefault="00BA41EE">
            <w:pPr>
              <w:jc w:val="center"/>
              <w:rPr>
                <w:rFonts w:ascii="宋体"/>
                <w:szCs w:val="24"/>
              </w:rPr>
            </w:pPr>
            <w:r w:rsidRPr="00DA64CB">
              <w:rPr>
                <w:rFonts w:ascii="宋体" w:hAnsi="宋体"/>
                <w:szCs w:val="24"/>
              </w:rPr>
              <w:t>4</w:t>
            </w:r>
          </w:p>
        </w:tc>
        <w:tc>
          <w:tcPr>
            <w:tcW w:w="2349" w:type="dxa"/>
          </w:tcPr>
          <w:p w:rsidR="00BA41EE" w:rsidRDefault="00BA41EE" w:rsidP="00BA41EE">
            <w:pPr>
              <w:ind w:leftChars="50" w:left="31680"/>
              <w:rPr>
                <w:rFonts w:ascii="宋体"/>
                <w:szCs w:val="24"/>
              </w:rPr>
            </w:pPr>
            <w:r>
              <w:rPr>
                <w:rFonts w:ascii="宋体" w:hAnsi="宋体" w:hint="eastAsia"/>
                <w:szCs w:val="24"/>
              </w:rPr>
              <w:t>企业债券</w:t>
            </w:r>
          </w:p>
        </w:tc>
        <w:tc>
          <w:tcPr>
            <w:tcW w:w="4180" w:type="dxa"/>
          </w:tcPr>
          <w:p w:rsidR="00BA41EE" w:rsidRDefault="00BA41EE">
            <w:pPr>
              <w:jc w:val="right"/>
              <w:rPr>
                <w:rFonts w:ascii="宋体"/>
                <w:szCs w:val="24"/>
              </w:rPr>
            </w:pPr>
            <w:r>
              <w:rPr>
                <w:rFonts w:ascii="宋体"/>
                <w:szCs w:val="24"/>
              </w:rPr>
              <w:t>-</w:t>
            </w:r>
          </w:p>
        </w:tc>
        <w:tc>
          <w:tcPr>
            <w:tcW w:w="1653" w:type="dxa"/>
          </w:tcPr>
          <w:p w:rsidR="00BA41EE" w:rsidRDefault="00BA41EE">
            <w:pPr>
              <w:jc w:val="right"/>
              <w:rPr>
                <w:rFonts w:ascii="宋体"/>
                <w:szCs w:val="24"/>
              </w:rPr>
            </w:pPr>
            <w:r>
              <w:rPr>
                <w:rFonts w:ascii="宋体"/>
                <w:szCs w:val="24"/>
              </w:rPr>
              <w:t>-</w:t>
            </w:r>
          </w:p>
        </w:tc>
      </w:tr>
      <w:tr w:rsidR="00BA41EE" w:rsidTr="007E758C">
        <w:trPr>
          <w:trHeight w:val="315"/>
        </w:trPr>
        <w:tc>
          <w:tcPr>
            <w:tcW w:w="718" w:type="dxa"/>
          </w:tcPr>
          <w:p w:rsidR="00BA41EE" w:rsidRPr="00DA64CB" w:rsidRDefault="00BA41EE">
            <w:pPr>
              <w:jc w:val="center"/>
              <w:rPr>
                <w:rFonts w:ascii="宋体"/>
                <w:szCs w:val="24"/>
              </w:rPr>
            </w:pPr>
            <w:r w:rsidRPr="00DA64CB">
              <w:rPr>
                <w:rFonts w:ascii="宋体" w:hAnsi="宋体"/>
                <w:szCs w:val="24"/>
              </w:rPr>
              <w:t>5</w:t>
            </w:r>
          </w:p>
        </w:tc>
        <w:tc>
          <w:tcPr>
            <w:tcW w:w="2349" w:type="dxa"/>
          </w:tcPr>
          <w:p w:rsidR="00BA41EE" w:rsidRDefault="00BA41EE" w:rsidP="00BA41EE">
            <w:pPr>
              <w:ind w:leftChars="50" w:left="31680"/>
              <w:rPr>
                <w:rFonts w:ascii="宋体"/>
                <w:szCs w:val="24"/>
              </w:rPr>
            </w:pPr>
            <w:r>
              <w:rPr>
                <w:rFonts w:ascii="宋体" w:hAnsi="宋体" w:hint="eastAsia"/>
                <w:szCs w:val="24"/>
              </w:rPr>
              <w:t>企业短期融资券</w:t>
            </w:r>
          </w:p>
        </w:tc>
        <w:tc>
          <w:tcPr>
            <w:tcW w:w="4180" w:type="dxa"/>
          </w:tcPr>
          <w:p w:rsidR="00BA41EE" w:rsidRDefault="00BA41EE">
            <w:pPr>
              <w:jc w:val="right"/>
              <w:rPr>
                <w:rFonts w:ascii="宋体"/>
                <w:szCs w:val="24"/>
              </w:rPr>
            </w:pPr>
            <w:r>
              <w:rPr>
                <w:rFonts w:ascii="宋体"/>
                <w:szCs w:val="24"/>
              </w:rPr>
              <w:t>-</w:t>
            </w:r>
          </w:p>
        </w:tc>
        <w:tc>
          <w:tcPr>
            <w:tcW w:w="1653" w:type="dxa"/>
          </w:tcPr>
          <w:p w:rsidR="00BA41EE" w:rsidRDefault="00BA41EE">
            <w:pPr>
              <w:jc w:val="right"/>
              <w:rPr>
                <w:rFonts w:ascii="宋体"/>
                <w:szCs w:val="24"/>
              </w:rPr>
            </w:pPr>
            <w:r>
              <w:rPr>
                <w:rFonts w:ascii="宋体"/>
                <w:szCs w:val="24"/>
              </w:rPr>
              <w:t>-</w:t>
            </w:r>
          </w:p>
        </w:tc>
      </w:tr>
      <w:tr w:rsidR="00BA41EE" w:rsidTr="007E758C">
        <w:trPr>
          <w:trHeight w:val="315"/>
        </w:trPr>
        <w:tc>
          <w:tcPr>
            <w:tcW w:w="718" w:type="dxa"/>
          </w:tcPr>
          <w:p w:rsidR="00BA41EE" w:rsidRPr="00DA64CB" w:rsidRDefault="00BA41EE">
            <w:pPr>
              <w:jc w:val="center"/>
              <w:rPr>
                <w:rFonts w:ascii="宋体"/>
                <w:szCs w:val="24"/>
              </w:rPr>
            </w:pPr>
            <w:r w:rsidRPr="00DA64CB">
              <w:rPr>
                <w:rFonts w:ascii="宋体" w:hAnsi="宋体"/>
                <w:szCs w:val="24"/>
              </w:rPr>
              <w:t>6</w:t>
            </w:r>
          </w:p>
        </w:tc>
        <w:tc>
          <w:tcPr>
            <w:tcW w:w="2349" w:type="dxa"/>
          </w:tcPr>
          <w:p w:rsidR="00BA41EE" w:rsidRDefault="00BA41EE" w:rsidP="00BA41EE">
            <w:pPr>
              <w:ind w:leftChars="50" w:left="31680"/>
              <w:rPr>
                <w:rFonts w:ascii="宋体"/>
                <w:szCs w:val="21"/>
              </w:rPr>
            </w:pPr>
            <w:r>
              <w:rPr>
                <w:rFonts w:ascii="宋体" w:hAnsi="宋体" w:hint="eastAsia"/>
                <w:szCs w:val="21"/>
              </w:rPr>
              <w:t>中期票据</w:t>
            </w:r>
          </w:p>
        </w:tc>
        <w:tc>
          <w:tcPr>
            <w:tcW w:w="4180" w:type="dxa"/>
          </w:tcPr>
          <w:p w:rsidR="00BA41EE" w:rsidRDefault="00BA41EE">
            <w:pPr>
              <w:jc w:val="right"/>
              <w:rPr>
                <w:rFonts w:ascii="宋体"/>
                <w:szCs w:val="24"/>
              </w:rPr>
            </w:pPr>
            <w:r>
              <w:rPr>
                <w:rFonts w:ascii="宋体"/>
                <w:szCs w:val="24"/>
              </w:rPr>
              <w:t>-</w:t>
            </w:r>
          </w:p>
        </w:tc>
        <w:tc>
          <w:tcPr>
            <w:tcW w:w="1653" w:type="dxa"/>
          </w:tcPr>
          <w:p w:rsidR="00BA41EE" w:rsidRDefault="00BA41EE">
            <w:pPr>
              <w:jc w:val="right"/>
              <w:rPr>
                <w:rFonts w:ascii="宋体"/>
                <w:szCs w:val="24"/>
              </w:rPr>
            </w:pPr>
            <w:r>
              <w:rPr>
                <w:rFonts w:ascii="宋体"/>
                <w:szCs w:val="24"/>
              </w:rPr>
              <w:t>-</w:t>
            </w:r>
          </w:p>
        </w:tc>
      </w:tr>
      <w:tr w:rsidR="00BA41EE" w:rsidTr="007E758C">
        <w:trPr>
          <w:trHeight w:val="315"/>
        </w:trPr>
        <w:tc>
          <w:tcPr>
            <w:tcW w:w="718" w:type="dxa"/>
          </w:tcPr>
          <w:p w:rsidR="00BA41EE" w:rsidRPr="00DA64CB" w:rsidRDefault="00BA41EE">
            <w:pPr>
              <w:jc w:val="center"/>
              <w:rPr>
                <w:rFonts w:ascii="宋体" w:hAnsi="宋体"/>
                <w:szCs w:val="24"/>
              </w:rPr>
            </w:pPr>
            <w:r w:rsidRPr="00DA64CB">
              <w:rPr>
                <w:rFonts w:ascii="宋体" w:hAnsi="宋体"/>
                <w:szCs w:val="24"/>
              </w:rPr>
              <w:t>7</w:t>
            </w:r>
          </w:p>
        </w:tc>
        <w:tc>
          <w:tcPr>
            <w:tcW w:w="2349" w:type="dxa"/>
          </w:tcPr>
          <w:p w:rsidR="00BA41EE" w:rsidRDefault="00BA41EE" w:rsidP="00BA41EE">
            <w:pPr>
              <w:ind w:leftChars="50" w:left="31680"/>
              <w:rPr>
                <w:rFonts w:ascii="宋体"/>
                <w:szCs w:val="24"/>
              </w:rPr>
            </w:pPr>
            <w:r>
              <w:rPr>
                <w:rFonts w:ascii="宋体" w:hAnsi="宋体" w:hint="eastAsia"/>
                <w:szCs w:val="24"/>
              </w:rPr>
              <w:t>可转债</w:t>
            </w:r>
          </w:p>
        </w:tc>
        <w:tc>
          <w:tcPr>
            <w:tcW w:w="4180" w:type="dxa"/>
          </w:tcPr>
          <w:p w:rsidR="00BA41EE" w:rsidRDefault="00BA41EE">
            <w:pPr>
              <w:jc w:val="right"/>
              <w:rPr>
                <w:rFonts w:ascii="宋体"/>
                <w:szCs w:val="24"/>
              </w:rPr>
            </w:pPr>
            <w:r>
              <w:rPr>
                <w:rFonts w:ascii="宋体"/>
                <w:szCs w:val="24"/>
              </w:rPr>
              <w:t>-</w:t>
            </w:r>
          </w:p>
        </w:tc>
        <w:tc>
          <w:tcPr>
            <w:tcW w:w="1653" w:type="dxa"/>
          </w:tcPr>
          <w:p w:rsidR="00BA41EE" w:rsidRDefault="00BA41EE">
            <w:pPr>
              <w:jc w:val="right"/>
              <w:rPr>
                <w:rFonts w:ascii="宋体"/>
                <w:szCs w:val="24"/>
              </w:rPr>
            </w:pPr>
            <w:r>
              <w:rPr>
                <w:rFonts w:ascii="宋体"/>
                <w:szCs w:val="24"/>
              </w:rPr>
              <w:t>-</w:t>
            </w:r>
          </w:p>
        </w:tc>
      </w:tr>
      <w:tr w:rsidR="00BA41EE" w:rsidTr="007E758C">
        <w:trPr>
          <w:trHeight w:val="315"/>
        </w:trPr>
        <w:tc>
          <w:tcPr>
            <w:tcW w:w="718" w:type="dxa"/>
          </w:tcPr>
          <w:p w:rsidR="00BA41EE" w:rsidRPr="00DA64CB" w:rsidRDefault="00BA41EE">
            <w:pPr>
              <w:jc w:val="center"/>
              <w:rPr>
                <w:rFonts w:ascii="宋体" w:hAnsi="宋体"/>
                <w:szCs w:val="24"/>
              </w:rPr>
            </w:pPr>
            <w:r w:rsidRPr="00DA64CB">
              <w:rPr>
                <w:rFonts w:ascii="宋体" w:hAnsi="宋体"/>
                <w:szCs w:val="24"/>
              </w:rPr>
              <w:t>8</w:t>
            </w:r>
          </w:p>
        </w:tc>
        <w:tc>
          <w:tcPr>
            <w:tcW w:w="2349" w:type="dxa"/>
          </w:tcPr>
          <w:p w:rsidR="00BA41EE" w:rsidRDefault="00BA41EE" w:rsidP="00BA41EE">
            <w:pPr>
              <w:ind w:leftChars="50" w:left="31680"/>
              <w:rPr>
                <w:rFonts w:ascii="宋体"/>
                <w:szCs w:val="24"/>
              </w:rPr>
            </w:pPr>
            <w:r>
              <w:rPr>
                <w:rFonts w:ascii="宋体" w:hAnsi="宋体" w:hint="eastAsia"/>
                <w:szCs w:val="24"/>
              </w:rPr>
              <w:t>其他</w:t>
            </w:r>
          </w:p>
        </w:tc>
        <w:tc>
          <w:tcPr>
            <w:tcW w:w="4180" w:type="dxa"/>
          </w:tcPr>
          <w:p w:rsidR="00BA41EE" w:rsidRDefault="00BA41EE">
            <w:pPr>
              <w:jc w:val="right"/>
              <w:rPr>
                <w:rFonts w:ascii="宋体"/>
                <w:szCs w:val="24"/>
              </w:rPr>
            </w:pPr>
            <w:r>
              <w:rPr>
                <w:rFonts w:ascii="宋体"/>
                <w:szCs w:val="24"/>
              </w:rPr>
              <w:t>-</w:t>
            </w:r>
          </w:p>
        </w:tc>
        <w:tc>
          <w:tcPr>
            <w:tcW w:w="1653" w:type="dxa"/>
          </w:tcPr>
          <w:p w:rsidR="00BA41EE" w:rsidRDefault="00BA41EE">
            <w:pPr>
              <w:jc w:val="right"/>
              <w:rPr>
                <w:rFonts w:ascii="宋体"/>
                <w:szCs w:val="24"/>
              </w:rPr>
            </w:pPr>
            <w:r>
              <w:rPr>
                <w:rFonts w:ascii="宋体"/>
                <w:szCs w:val="24"/>
              </w:rPr>
              <w:t>-</w:t>
            </w:r>
          </w:p>
        </w:tc>
      </w:tr>
      <w:tr w:rsidR="00BA41EE" w:rsidTr="007E758C">
        <w:trPr>
          <w:trHeight w:val="315"/>
        </w:trPr>
        <w:tc>
          <w:tcPr>
            <w:tcW w:w="718" w:type="dxa"/>
          </w:tcPr>
          <w:p w:rsidR="00BA41EE" w:rsidRPr="00DA64CB" w:rsidRDefault="00BA41EE">
            <w:pPr>
              <w:jc w:val="center"/>
              <w:rPr>
                <w:rFonts w:ascii="宋体" w:hAnsi="宋体"/>
                <w:szCs w:val="24"/>
              </w:rPr>
            </w:pPr>
            <w:r w:rsidRPr="00DA64CB">
              <w:rPr>
                <w:rFonts w:ascii="宋体" w:hAnsi="宋体"/>
                <w:szCs w:val="24"/>
              </w:rPr>
              <w:t>9</w:t>
            </w:r>
          </w:p>
        </w:tc>
        <w:tc>
          <w:tcPr>
            <w:tcW w:w="2349" w:type="dxa"/>
          </w:tcPr>
          <w:p w:rsidR="00BA41EE" w:rsidRDefault="00BA41EE" w:rsidP="00BA41EE">
            <w:pPr>
              <w:ind w:leftChars="50" w:left="31680"/>
              <w:rPr>
                <w:rFonts w:ascii="宋体"/>
                <w:szCs w:val="24"/>
              </w:rPr>
            </w:pPr>
            <w:r>
              <w:rPr>
                <w:rFonts w:ascii="宋体" w:hAnsi="宋体" w:hint="eastAsia"/>
                <w:szCs w:val="24"/>
              </w:rPr>
              <w:t>合计</w:t>
            </w:r>
          </w:p>
        </w:tc>
        <w:tc>
          <w:tcPr>
            <w:tcW w:w="4180" w:type="dxa"/>
          </w:tcPr>
          <w:p w:rsidR="00BA41EE" w:rsidRDefault="00BA41EE">
            <w:pPr>
              <w:jc w:val="right"/>
              <w:rPr>
                <w:rFonts w:ascii="宋体"/>
                <w:szCs w:val="24"/>
              </w:rPr>
            </w:pPr>
            <w:r>
              <w:rPr>
                <w:rFonts w:ascii="宋体" w:hAnsi="宋体"/>
                <w:szCs w:val="24"/>
              </w:rPr>
              <w:t>88,052,000.00</w:t>
            </w:r>
          </w:p>
        </w:tc>
        <w:tc>
          <w:tcPr>
            <w:tcW w:w="1653" w:type="dxa"/>
          </w:tcPr>
          <w:p w:rsidR="00BA41EE" w:rsidRDefault="00BA41EE">
            <w:pPr>
              <w:jc w:val="right"/>
              <w:rPr>
                <w:rFonts w:ascii="宋体"/>
                <w:szCs w:val="24"/>
              </w:rPr>
            </w:pPr>
            <w:r>
              <w:rPr>
                <w:rFonts w:ascii="宋体" w:hAnsi="宋体"/>
                <w:szCs w:val="24"/>
              </w:rPr>
              <w:t>4.75</w:t>
            </w:r>
          </w:p>
        </w:tc>
      </w:tr>
    </w:tbl>
    <w:bookmarkEnd w:id="343"/>
    <w:p w:rsidR="00BA41EE" w:rsidRDefault="00BA41EE">
      <w:pPr>
        <w:spacing w:line="360" w:lineRule="auto"/>
        <w:rPr>
          <w:rFonts w:ascii="宋体"/>
          <w:szCs w:val="24"/>
        </w:rPr>
      </w:pPr>
      <w:r>
        <w:rPr>
          <w:rFonts w:ascii="宋体" w:hAnsi="宋体"/>
          <w:szCs w:val="24"/>
        </w:rPr>
        <w:t xml:space="preserve"> </w:t>
      </w:r>
    </w:p>
    <w:p w:rsidR="00BA41EE" w:rsidRPr="00DA64CB" w:rsidRDefault="00BA41EE" w:rsidP="000F7B4E">
      <w:pPr>
        <w:pStyle w:val="XBRLTitle2"/>
        <w:spacing w:before="156" w:after="156"/>
      </w:pPr>
      <w:bookmarkStart w:id="344" w:name="_Toc345614651"/>
      <w:bookmarkStart w:id="345" w:name="_Toc365029523"/>
      <w:bookmarkStart w:id="346" w:name="m08FHBZXQ_06"/>
      <w:bookmarkEnd w:id="342"/>
      <w:r w:rsidRPr="00DA64CB">
        <w:rPr>
          <w:rFonts w:hint="eastAsia"/>
        </w:rPr>
        <w:t>期末按公允价值占基金资产净值比例大小排名的前五名债券投资明细</w:t>
      </w:r>
      <w:bookmarkEnd w:id="344"/>
      <w:bookmarkEnd w:id="345"/>
    </w:p>
    <w:p w:rsidR="00BA41EE" w:rsidRDefault="00BA41EE">
      <w:pPr>
        <w:spacing w:line="360" w:lineRule="auto"/>
        <w:jc w:val="right"/>
        <w:rPr>
          <w:rFonts w:ascii="宋体"/>
          <w:b/>
          <w:szCs w:val="24"/>
        </w:rPr>
      </w:pPr>
      <w:bookmarkStart w:id="347" w:name="m08FHBZXQ_06_tab"/>
      <w:r>
        <w:rPr>
          <w:rFonts w:ascii="宋体" w:hAnsi="宋体" w:hint="eastAsia"/>
          <w:szCs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715"/>
        <w:gridCol w:w="1138"/>
        <w:gridCol w:w="1259"/>
        <w:gridCol w:w="2053"/>
        <w:gridCol w:w="2061"/>
        <w:gridCol w:w="1633"/>
      </w:tblGrid>
      <w:tr w:rsidR="00BA41EE" w:rsidTr="00F50E78">
        <w:trPr>
          <w:trHeight w:val="314"/>
        </w:trPr>
        <w:tc>
          <w:tcPr>
            <w:tcW w:w="720" w:type="dxa"/>
            <w:tcBorders>
              <w:top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序号</w:t>
            </w:r>
          </w:p>
        </w:tc>
        <w:tc>
          <w:tcPr>
            <w:tcW w:w="1138" w:type="dxa"/>
            <w:tcBorders>
              <w:top w:val="single" w:sz="4" w:space="0" w:color="auto"/>
            </w:tcBorders>
            <w:shd w:val="clear" w:color="auto" w:fill="D9D9D9"/>
            <w:vAlign w:val="center"/>
          </w:tcPr>
          <w:p w:rsidR="00BA41EE" w:rsidRDefault="00BA41EE">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szCs w:val="24"/>
              </w:rPr>
            </w:pPr>
            <w:r>
              <w:rPr>
                <w:rFonts w:ascii="宋体" w:eastAsia="宋体" w:hAnsi="宋体" w:hint="eastAsia"/>
                <w:kern w:val="2"/>
                <w:sz w:val="21"/>
                <w:szCs w:val="24"/>
              </w:rPr>
              <w:t>债券代码</w:t>
            </w:r>
          </w:p>
        </w:tc>
        <w:tc>
          <w:tcPr>
            <w:tcW w:w="1259" w:type="dxa"/>
            <w:tcBorders>
              <w:top w:val="single" w:sz="4" w:space="0" w:color="auto"/>
            </w:tcBorders>
            <w:shd w:val="clear" w:color="auto" w:fill="D9D9D9"/>
            <w:tcMar>
              <w:top w:w="15" w:type="dxa"/>
              <w:left w:w="15" w:type="dxa"/>
              <w:bottom w:w="0" w:type="dxa"/>
              <w:right w:w="15" w:type="dxa"/>
            </w:tcMar>
            <w:vAlign w:val="center"/>
          </w:tcPr>
          <w:p w:rsidR="00BA41EE" w:rsidRDefault="00BA41EE">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szCs w:val="24"/>
              </w:rPr>
            </w:pPr>
            <w:r>
              <w:rPr>
                <w:rFonts w:ascii="宋体" w:eastAsia="宋体" w:hAnsi="宋体" w:hint="eastAsia"/>
                <w:kern w:val="2"/>
                <w:sz w:val="21"/>
                <w:szCs w:val="24"/>
              </w:rPr>
              <w:t>债券名称</w:t>
            </w:r>
          </w:p>
        </w:tc>
        <w:tc>
          <w:tcPr>
            <w:tcW w:w="2053" w:type="dxa"/>
            <w:tcBorders>
              <w:top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数量（张）</w:t>
            </w:r>
          </w:p>
        </w:tc>
        <w:tc>
          <w:tcPr>
            <w:tcW w:w="2061" w:type="dxa"/>
            <w:tcBorders>
              <w:top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公允价值</w:t>
            </w:r>
          </w:p>
        </w:tc>
        <w:tc>
          <w:tcPr>
            <w:tcW w:w="1633" w:type="dxa"/>
            <w:tcBorders>
              <w:top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占基金资产净值比例（％）</w:t>
            </w:r>
          </w:p>
        </w:tc>
      </w:tr>
      <w:tr w:rsidR="00BA41EE" w:rsidTr="00F50E78">
        <w:trPr>
          <w:trHeight w:val="314"/>
        </w:trPr>
        <w:tc>
          <w:tcPr>
            <w:tcW w:w="720" w:type="dxa"/>
            <w:vAlign w:val="bottom"/>
          </w:tcPr>
          <w:p w:rsidR="00BA41EE" w:rsidRDefault="00BA41EE">
            <w:pPr>
              <w:jc w:val="center"/>
              <w:rPr>
                <w:rFonts w:ascii="宋体"/>
                <w:szCs w:val="24"/>
              </w:rPr>
            </w:pPr>
            <w:r>
              <w:rPr>
                <w:rFonts w:ascii="宋体" w:hAnsi="宋体"/>
                <w:szCs w:val="24"/>
              </w:rPr>
              <w:t>1</w:t>
            </w:r>
          </w:p>
        </w:tc>
        <w:tc>
          <w:tcPr>
            <w:tcW w:w="1138" w:type="dxa"/>
          </w:tcPr>
          <w:p w:rsidR="00BA41EE" w:rsidRDefault="00BA41EE">
            <w:pPr>
              <w:jc w:val="center"/>
              <w:rPr>
                <w:rFonts w:ascii="宋体"/>
                <w:szCs w:val="24"/>
              </w:rPr>
            </w:pPr>
            <w:r>
              <w:rPr>
                <w:rFonts w:ascii="宋体" w:hAnsi="宋体"/>
                <w:szCs w:val="24"/>
              </w:rPr>
              <w:t>030201</w:t>
            </w:r>
          </w:p>
        </w:tc>
        <w:tc>
          <w:tcPr>
            <w:tcW w:w="1259"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03</w:t>
            </w:r>
            <w:r>
              <w:rPr>
                <w:rFonts w:ascii="宋体" w:hAnsi="宋体" w:hint="eastAsia"/>
                <w:szCs w:val="24"/>
              </w:rPr>
              <w:t>国开</w:t>
            </w:r>
            <w:r>
              <w:rPr>
                <w:rFonts w:ascii="宋体" w:hAnsi="宋体"/>
                <w:szCs w:val="24"/>
              </w:rPr>
              <w:t>01</w:t>
            </w:r>
          </w:p>
        </w:tc>
        <w:tc>
          <w:tcPr>
            <w:tcW w:w="2053" w:type="dxa"/>
            <w:tcMar>
              <w:top w:w="15" w:type="dxa"/>
              <w:left w:w="15" w:type="dxa"/>
              <w:bottom w:w="0" w:type="dxa"/>
              <w:right w:w="15" w:type="dxa"/>
            </w:tcMar>
          </w:tcPr>
          <w:p w:rsidR="00BA41EE" w:rsidRDefault="00BA41EE">
            <w:pPr>
              <w:jc w:val="right"/>
              <w:rPr>
                <w:rFonts w:ascii="宋体"/>
                <w:szCs w:val="24"/>
              </w:rPr>
            </w:pPr>
            <w:r>
              <w:rPr>
                <w:rFonts w:ascii="宋体" w:hAnsi="宋体"/>
                <w:szCs w:val="24"/>
              </w:rPr>
              <w:t>400,000</w:t>
            </w:r>
          </w:p>
        </w:tc>
        <w:tc>
          <w:tcPr>
            <w:tcW w:w="2061" w:type="dxa"/>
            <w:tcMar>
              <w:top w:w="15" w:type="dxa"/>
              <w:left w:w="15" w:type="dxa"/>
              <w:bottom w:w="0" w:type="dxa"/>
              <w:right w:w="15" w:type="dxa"/>
            </w:tcMar>
          </w:tcPr>
          <w:p w:rsidR="00BA41EE" w:rsidRDefault="00BA41EE">
            <w:pPr>
              <w:jc w:val="right"/>
              <w:rPr>
                <w:rFonts w:ascii="宋体"/>
                <w:szCs w:val="24"/>
              </w:rPr>
            </w:pPr>
            <w:r>
              <w:rPr>
                <w:rFonts w:ascii="宋体" w:hAnsi="宋体"/>
                <w:szCs w:val="24"/>
              </w:rPr>
              <w:t>40,004,000.00</w:t>
            </w:r>
          </w:p>
        </w:tc>
        <w:tc>
          <w:tcPr>
            <w:tcW w:w="1633" w:type="dxa"/>
            <w:tcMar>
              <w:top w:w="15" w:type="dxa"/>
              <w:left w:w="15" w:type="dxa"/>
              <w:bottom w:w="0" w:type="dxa"/>
              <w:right w:w="15" w:type="dxa"/>
            </w:tcMar>
          </w:tcPr>
          <w:p w:rsidR="00BA41EE" w:rsidRDefault="00BA41EE">
            <w:pPr>
              <w:jc w:val="right"/>
              <w:rPr>
                <w:rFonts w:ascii="宋体"/>
                <w:szCs w:val="24"/>
              </w:rPr>
            </w:pPr>
            <w:r>
              <w:rPr>
                <w:rFonts w:ascii="宋体" w:hAnsi="宋体"/>
                <w:szCs w:val="24"/>
              </w:rPr>
              <w:t>2.16</w:t>
            </w:r>
          </w:p>
        </w:tc>
      </w:tr>
      <w:tr w:rsidR="00BA41EE" w:rsidTr="00F50E78">
        <w:trPr>
          <w:trHeight w:val="314"/>
        </w:trPr>
        <w:tc>
          <w:tcPr>
            <w:tcW w:w="720" w:type="dxa"/>
            <w:vAlign w:val="bottom"/>
          </w:tcPr>
          <w:p w:rsidR="00BA41EE" w:rsidRDefault="00BA41EE">
            <w:pPr>
              <w:jc w:val="center"/>
              <w:rPr>
                <w:rFonts w:ascii="宋体" w:hAnsi="宋体"/>
                <w:szCs w:val="24"/>
              </w:rPr>
            </w:pPr>
            <w:r>
              <w:rPr>
                <w:rFonts w:ascii="宋体" w:hAnsi="宋体"/>
                <w:szCs w:val="24"/>
              </w:rPr>
              <w:t>2</w:t>
            </w:r>
          </w:p>
        </w:tc>
        <w:tc>
          <w:tcPr>
            <w:tcW w:w="1138" w:type="dxa"/>
          </w:tcPr>
          <w:p w:rsidR="00BA41EE" w:rsidRDefault="00BA41EE">
            <w:pPr>
              <w:jc w:val="center"/>
              <w:rPr>
                <w:rFonts w:ascii="宋体" w:hAnsi="宋体"/>
                <w:szCs w:val="24"/>
              </w:rPr>
            </w:pPr>
            <w:r>
              <w:rPr>
                <w:rFonts w:ascii="宋体" w:hAnsi="宋体"/>
                <w:szCs w:val="24"/>
              </w:rPr>
              <w:t>060001</w:t>
            </w:r>
          </w:p>
        </w:tc>
        <w:tc>
          <w:tcPr>
            <w:tcW w:w="125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06</w:t>
            </w:r>
            <w:r>
              <w:rPr>
                <w:rFonts w:ascii="宋体" w:hAnsi="宋体" w:hint="eastAsia"/>
                <w:szCs w:val="24"/>
              </w:rPr>
              <w:t>国债</w:t>
            </w:r>
            <w:r>
              <w:rPr>
                <w:rFonts w:ascii="宋体" w:hAnsi="宋体"/>
                <w:szCs w:val="24"/>
              </w:rPr>
              <w:t>01</w:t>
            </w:r>
          </w:p>
        </w:tc>
        <w:tc>
          <w:tcPr>
            <w:tcW w:w="205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200,000</w:t>
            </w:r>
          </w:p>
        </w:tc>
        <w:tc>
          <w:tcPr>
            <w:tcW w:w="206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20,006,000.00</w:t>
            </w:r>
          </w:p>
        </w:tc>
        <w:tc>
          <w:tcPr>
            <w:tcW w:w="163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1.08</w:t>
            </w:r>
          </w:p>
        </w:tc>
      </w:tr>
      <w:tr w:rsidR="00BA41EE" w:rsidTr="00F50E78">
        <w:trPr>
          <w:trHeight w:val="314"/>
        </w:trPr>
        <w:tc>
          <w:tcPr>
            <w:tcW w:w="720" w:type="dxa"/>
            <w:vAlign w:val="bottom"/>
          </w:tcPr>
          <w:p w:rsidR="00BA41EE" w:rsidRDefault="00BA41EE">
            <w:pPr>
              <w:jc w:val="center"/>
              <w:rPr>
                <w:rFonts w:ascii="宋体" w:hAnsi="宋体"/>
                <w:szCs w:val="24"/>
              </w:rPr>
            </w:pPr>
            <w:r>
              <w:rPr>
                <w:rFonts w:ascii="宋体" w:hAnsi="宋体"/>
                <w:szCs w:val="24"/>
              </w:rPr>
              <w:t>3</w:t>
            </w:r>
          </w:p>
        </w:tc>
        <w:tc>
          <w:tcPr>
            <w:tcW w:w="1138" w:type="dxa"/>
          </w:tcPr>
          <w:p w:rsidR="00BA41EE" w:rsidRDefault="00BA41EE">
            <w:pPr>
              <w:jc w:val="center"/>
              <w:rPr>
                <w:rFonts w:ascii="宋体" w:hAnsi="宋体"/>
                <w:szCs w:val="24"/>
              </w:rPr>
            </w:pPr>
            <w:r>
              <w:rPr>
                <w:rFonts w:ascii="宋体" w:hAnsi="宋体"/>
                <w:szCs w:val="24"/>
              </w:rPr>
              <w:t>070228</w:t>
            </w:r>
          </w:p>
        </w:tc>
        <w:tc>
          <w:tcPr>
            <w:tcW w:w="1259"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07</w:t>
            </w:r>
            <w:r>
              <w:rPr>
                <w:rFonts w:ascii="宋体" w:hAnsi="宋体" w:hint="eastAsia"/>
                <w:szCs w:val="24"/>
              </w:rPr>
              <w:t>国开</w:t>
            </w:r>
            <w:r>
              <w:rPr>
                <w:rFonts w:ascii="宋体" w:hAnsi="宋体"/>
                <w:szCs w:val="24"/>
              </w:rPr>
              <w:t>28</w:t>
            </w:r>
          </w:p>
        </w:tc>
        <w:tc>
          <w:tcPr>
            <w:tcW w:w="205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200,000</w:t>
            </w:r>
          </w:p>
        </w:tc>
        <w:tc>
          <w:tcPr>
            <w:tcW w:w="206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20,002,000.00</w:t>
            </w:r>
          </w:p>
        </w:tc>
        <w:tc>
          <w:tcPr>
            <w:tcW w:w="163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1.08</w:t>
            </w:r>
          </w:p>
        </w:tc>
      </w:tr>
      <w:tr w:rsidR="00BA41EE" w:rsidTr="00F50E78">
        <w:trPr>
          <w:trHeight w:val="314"/>
        </w:trPr>
        <w:tc>
          <w:tcPr>
            <w:tcW w:w="720" w:type="dxa"/>
            <w:tcBorders>
              <w:bottom w:val="single" w:sz="4" w:space="0" w:color="auto"/>
            </w:tcBorders>
            <w:vAlign w:val="bottom"/>
          </w:tcPr>
          <w:p w:rsidR="00BA41EE" w:rsidRDefault="00BA41EE">
            <w:pPr>
              <w:jc w:val="center"/>
              <w:rPr>
                <w:rFonts w:ascii="宋体" w:hAnsi="宋体"/>
                <w:szCs w:val="24"/>
              </w:rPr>
            </w:pPr>
            <w:r>
              <w:rPr>
                <w:rFonts w:ascii="宋体" w:hAnsi="宋体"/>
                <w:szCs w:val="24"/>
              </w:rPr>
              <w:t>4</w:t>
            </w:r>
          </w:p>
        </w:tc>
        <w:tc>
          <w:tcPr>
            <w:tcW w:w="1138" w:type="dxa"/>
            <w:tcBorders>
              <w:bottom w:val="single" w:sz="4" w:space="0" w:color="auto"/>
            </w:tcBorders>
          </w:tcPr>
          <w:p w:rsidR="00BA41EE" w:rsidRDefault="00BA41EE">
            <w:pPr>
              <w:jc w:val="center"/>
              <w:rPr>
                <w:rFonts w:ascii="宋体" w:hAnsi="宋体"/>
                <w:szCs w:val="24"/>
              </w:rPr>
            </w:pPr>
            <w:r>
              <w:rPr>
                <w:rFonts w:ascii="宋体" w:hAnsi="宋体"/>
                <w:szCs w:val="24"/>
              </w:rPr>
              <w:t>010308</w:t>
            </w:r>
          </w:p>
        </w:tc>
        <w:tc>
          <w:tcPr>
            <w:tcW w:w="1259" w:type="dxa"/>
            <w:tcBorders>
              <w:bottom w:val="single" w:sz="4" w:space="0" w:color="auto"/>
            </w:tcBorders>
            <w:tcMar>
              <w:top w:w="15" w:type="dxa"/>
              <w:left w:w="15" w:type="dxa"/>
              <w:bottom w:w="0" w:type="dxa"/>
              <w:right w:w="15" w:type="dxa"/>
            </w:tcMar>
          </w:tcPr>
          <w:p w:rsidR="00BA41EE" w:rsidRDefault="00BA41EE">
            <w:pPr>
              <w:jc w:val="center"/>
              <w:rPr>
                <w:rFonts w:ascii="宋体"/>
                <w:szCs w:val="24"/>
              </w:rPr>
            </w:pPr>
            <w:r>
              <w:rPr>
                <w:rFonts w:ascii="宋体" w:hAnsi="宋体"/>
                <w:szCs w:val="24"/>
              </w:rPr>
              <w:t>03</w:t>
            </w:r>
            <w:r>
              <w:rPr>
                <w:rFonts w:ascii="宋体" w:hAnsi="宋体" w:hint="eastAsia"/>
                <w:szCs w:val="24"/>
              </w:rPr>
              <w:t>国债</w:t>
            </w:r>
            <w:r>
              <w:rPr>
                <w:rFonts w:ascii="宋体" w:hint="eastAsia"/>
                <w:szCs w:val="24"/>
              </w:rPr>
              <w:t>⑻</w:t>
            </w:r>
          </w:p>
        </w:tc>
        <w:tc>
          <w:tcPr>
            <w:tcW w:w="2053" w:type="dxa"/>
            <w:tcBorders>
              <w:bottom w:val="single" w:sz="4" w:space="0" w:color="auto"/>
            </w:tcBorders>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80,000</w:t>
            </w:r>
          </w:p>
        </w:tc>
        <w:tc>
          <w:tcPr>
            <w:tcW w:w="2061" w:type="dxa"/>
            <w:tcBorders>
              <w:bottom w:val="single" w:sz="4" w:space="0" w:color="auto"/>
            </w:tcBorders>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8,040,000.00</w:t>
            </w:r>
          </w:p>
        </w:tc>
        <w:tc>
          <w:tcPr>
            <w:tcW w:w="1633" w:type="dxa"/>
            <w:tcBorders>
              <w:bottom w:val="single" w:sz="4" w:space="0" w:color="auto"/>
            </w:tcBorders>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0.43</w:t>
            </w:r>
          </w:p>
        </w:tc>
      </w:tr>
    </w:tbl>
    <w:bookmarkEnd w:id="347"/>
    <w:p w:rsidR="00BA41EE" w:rsidRDefault="00BA41EE">
      <w:pPr>
        <w:spacing w:line="360" w:lineRule="auto"/>
        <w:rPr>
          <w:rFonts w:ascii="宋体"/>
          <w:szCs w:val="24"/>
        </w:rPr>
      </w:pPr>
      <w:r>
        <w:rPr>
          <w:rFonts w:ascii="宋体" w:hAnsi="宋体" w:hint="eastAsia"/>
          <w:szCs w:val="24"/>
        </w:rPr>
        <w:t>注：除以上债券外，</w:t>
      </w:r>
      <w:r w:rsidRPr="00F50E78">
        <w:rPr>
          <w:rFonts w:ascii="宋体" w:hAnsi="宋体" w:hint="eastAsia"/>
          <w:szCs w:val="24"/>
        </w:rPr>
        <w:t>本基金本报告期末未持有</w:t>
      </w:r>
      <w:r>
        <w:rPr>
          <w:rFonts w:ascii="宋体" w:hAnsi="宋体" w:hint="eastAsia"/>
          <w:szCs w:val="24"/>
        </w:rPr>
        <w:t>其他债券</w:t>
      </w:r>
      <w:r w:rsidRPr="00F50E78">
        <w:rPr>
          <w:rFonts w:ascii="宋体" w:hAnsi="宋体" w:hint="eastAsia"/>
          <w:szCs w:val="24"/>
        </w:rPr>
        <w:t>。</w:t>
      </w:r>
    </w:p>
    <w:p w:rsidR="00BA41EE" w:rsidRPr="00DA64CB" w:rsidRDefault="00BA41EE" w:rsidP="000F7B4E">
      <w:pPr>
        <w:pStyle w:val="XBRLTitle2"/>
        <w:spacing w:before="156" w:after="156"/>
      </w:pPr>
      <w:bookmarkStart w:id="348" w:name="_Toc345614652"/>
      <w:bookmarkStart w:id="349" w:name="_Toc365029524"/>
      <w:bookmarkStart w:id="350" w:name="m08FHBZXQ_07"/>
      <w:bookmarkEnd w:id="346"/>
      <w:r>
        <w:rPr>
          <w:rFonts w:hint="eastAsia"/>
        </w:rPr>
        <w:t>期末按公允价值占基金资产净值比例大小排名</w:t>
      </w:r>
      <w:r w:rsidRPr="00DA64CB">
        <w:rPr>
          <w:rFonts w:hint="eastAsia"/>
        </w:rPr>
        <w:t>的所有资产支持证券投资明细</w:t>
      </w:r>
      <w:bookmarkEnd w:id="348"/>
      <w:bookmarkEnd w:id="349"/>
    </w:p>
    <w:p w:rsidR="00BA41EE" w:rsidRDefault="00BA41EE" w:rsidP="0046231E">
      <w:pPr>
        <w:spacing w:line="360" w:lineRule="auto"/>
        <w:ind w:left="420"/>
        <w:rPr>
          <w:rFonts w:ascii="宋体"/>
          <w:szCs w:val="24"/>
        </w:rPr>
      </w:pPr>
      <w:r w:rsidRPr="0046231E">
        <w:rPr>
          <w:rFonts w:ascii="宋体" w:hAnsi="宋体" w:hint="eastAsia"/>
          <w:szCs w:val="24"/>
        </w:rPr>
        <w:t>本基金本报告期末未持有资产支持证券。</w:t>
      </w:r>
    </w:p>
    <w:p w:rsidR="00BA41EE" w:rsidRPr="00DA64CB" w:rsidRDefault="00BA41EE" w:rsidP="000F7B4E">
      <w:pPr>
        <w:pStyle w:val="XBRLTitle2"/>
        <w:spacing w:before="156" w:after="156"/>
      </w:pPr>
      <w:bookmarkStart w:id="351" w:name="_Toc345614653"/>
      <w:bookmarkStart w:id="352" w:name="_Toc365029525"/>
      <w:bookmarkStart w:id="353" w:name="m08FHBZXQ_08"/>
      <w:bookmarkEnd w:id="350"/>
      <w:r w:rsidRPr="00DA64CB">
        <w:rPr>
          <w:rFonts w:hint="eastAsia"/>
        </w:rPr>
        <w:t>期末按公允价值占基金资产净值比例大小排名的前五名权证投资明细</w:t>
      </w:r>
      <w:bookmarkEnd w:id="351"/>
      <w:bookmarkEnd w:id="352"/>
    </w:p>
    <w:p w:rsidR="00BA41EE" w:rsidRDefault="00BA41EE" w:rsidP="0046231E">
      <w:pPr>
        <w:spacing w:line="360" w:lineRule="auto"/>
        <w:ind w:left="420"/>
        <w:rPr>
          <w:rFonts w:ascii="宋体"/>
          <w:szCs w:val="24"/>
        </w:rPr>
      </w:pPr>
      <w:bookmarkStart w:id="354" w:name="_Toc345614654"/>
      <w:bookmarkEnd w:id="353"/>
      <w:r w:rsidRPr="0046231E">
        <w:rPr>
          <w:rFonts w:ascii="宋体" w:hAnsi="宋体" w:hint="eastAsia"/>
          <w:szCs w:val="24"/>
        </w:rPr>
        <w:t>本基金本报告期末未持有权证。</w:t>
      </w:r>
    </w:p>
    <w:p w:rsidR="00BA41EE" w:rsidRPr="00BC7597" w:rsidRDefault="00BA41EE" w:rsidP="00AC72EC">
      <w:pPr>
        <w:pStyle w:val="XBRLTitle2"/>
        <w:numPr>
          <w:ilvl w:val="1"/>
          <w:numId w:val="2"/>
        </w:numPr>
        <w:spacing w:beforeLines="0" w:afterLines="0"/>
      </w:pPr>
      <w:bookmarkStart w:id="355" w:name="_Toc365029526"/>
      <w:bookmarkStart w:id="356" w:name="m08FHBZXQ_09QH"/>
      <w:r w:rsidRPr="00BC7597">
        <w:rPr>
          <w:rFonts w:hint="eastAsia"/>
        </w:rPr>
        <w:t>报告期末本基金投资的股指期货交易情况说明</w:t>
      </w:r>
      <w:bookmarkEnd w:id="355"/>
    </w:p>
    <w:bookmarkEnd w:id="356"/>
    <w:p w:rsidR="00BA41EE" w:rsidRPr="00AC72EC" w:rsidRDefault="00BA41EE" w:rsidP="00FC7F23">
      <w:pPr>
        <w:spacing w:line="360" w:lineRule="auto"/>
        <w:ind w:left="420"/>
        <w:rPr>
          <w:rFonts w:ascii="宋体"/>
          <w:szCs w:val="24"/>
        </w:rPr>
      </w:pPr>
      <w:r w:rsidRPr="00FC7F23">
        <w:rPr>
          <w:rFonts w:ascii="宋体" w:hAnsi="宋体" w:hint="eastAsia"/>
          <w:szCs w:val="24"/>
        </w:rPr>
        <w:t>本基金本报告期内未投资股指期货。</w:t>
      </w:r>
    </w:p>
    <w:p w:rsidR="00BA41EE" w:rsidRDefault="00BA41EE" w:rsidP="000F7B4E">
      <w:pPr>
        <w:pStyle w:val="XBRLTitle2"/>
        <w:spacing w:before="156" w:after="156"/>
      </w:pPr>
      <w:bookmarkStart w:id="357" w:name="_Toc365029527"/>
      <w:r w:rsidRPr="00DA64CB">
        <w:rPr>
          <w:rFonts w:hint="eastAsia"/>
        </w:rPr>
        <w:t>投资组合报告附注</w:t>
      </w:r>
      <w:bookmarkEnd w:id="354"/>
      <w:bookmarkEnd w:id="357"/>
    </w:p>
    <w:p w:rsidR="00BA41EE" w:rsidRPr="00152339" w:rsidRDefault="00BA41EE" w:rsidP="002054FE">
      <w:pPr>
        <w:pStyle w:val="XBRLTitle3"/>
        <w:spacing w:before="156" w:after="156"/>
        <w:ind w:hanging="1334"/>
        <w:rPr>
          <w:kern w:val="0"/>
        </w:rPr>
      </w:pPr>
      <w:r>
        <w:t xml:space="preserve">  </w:t>
      </w:r>
      <w:bookmarkStart w:id="358" w:name="m508_01_1597"/>
    </w:p>
    <w:p w:rsidR="00BA41EE" w:rsidRPr="007C2C1D" w:rsidRDefault="00BA41EE" w:rsidP="00955A5E">
      <w:pPr>
        <w:spacing w:line="360" w:lineRule="auto"/>
        <w:ind w:firstLineChars="200" w:firstLine="31680"/>
        <w:jc w:val="left"/>
        <w:rPr>
          <w:rFonts w:ascii="宋体"/>
        </w:rPr>
      </w:pPr>
      <w:r>
        <w:rPr>
          <w:rFonts w:ascii="宋体" w:hAnsi="宋体" w:hint="eastAsia"/>
        </w:rPr>
        <w:t>本基金投资的前十名证券的发行主体本期没有出现被监管部门立案调查，或在报告编制日前一年内受到公开谴责、处罚的情形。</w:t>
      </w:r>
    </w:p>
    <w:p w:rsidR="00BA41EE" w:rsidRPr="00152339" w:rsidRDefault="00BA41EE" w:rsidP="002054FE">
      <w:pPr>
        <w:pStyle w:val="XBRLTitle3"/>
        <w:spacing w:before="156" w:after="156"/>
        <w:ind w:hanging="1334"/>
        <w:rPr>
          <w:kern w:val="0"/>
        </w:rPr>
      </w:pPr>
      <w:bookmarkStart w:id="359" w:name="m508_01_1598"/>
      <w:bookmarkEnd w:id="358"/>
    </w:p>
    <w:p w:rsidR="00BA41EE" w:rsidRPr="00F555BA" w:rsidRDefault="00BA41EE" w:rsidP="00955A5E">
      <w:pPr>
        <w:spacing w:line="360" w:lineRule="auto"/>
        <w:ind w:firstLineChars="200" w:firstLine="31680"/>
        <w:jc w:val="left"/>
        <w:rPr>
          <w:rFonts w:ascii="宋体"/>
        </w:rPr>
      </w:pPr>
      <w:r>
        <w:rPr>
          <w:rFonts w:ascii="宋体" w:hAnsi="宋体" w:hint="eastAsia"/>
        </w:rPr>
        <w:t>本基金投资的前十名股票没有超出基金合同规定的备选股票库。</w:t>
      </w:r>
      <w:bookmarkEnd w:id="359"/>
    </w:p>
    <w:p w:rsidR="00BA41EE" w:rsidRDefault="00BA41EE" w:rsidP="002054FE">
      <w:pPr>
        <w:pStyle w:val="XBRLTitle3"/>
        <w:spacing w:before="156" w:after="156"/>
        <w:ind w:hanging="1334"/>
      </w:pPr>
      <w:bookmarkStart w:id="360" w:name="m08FHBZXQ_10_03"/>
      <w:r>
        <w:rPr>
          <w:rFonts w:hint="eastAsia"/>
        </w:rPr>
        <w:t>其他资产构成</w:t>
      </w:r>
    </w:p>
    <w:p w:rsidR="00BA41EE" w:rsidRDefault="00BA41EE">
      <w:pPr>
        <w:spacing w:line="360" w:lineRule="auto"/>
        <w:jc w:val="right"/>
        <w:rPr>
          <w:rFonts w:ascii="宋体"/>
          <w:b/>
          <w:szCs w:val="24"/>
        </w:rPr>
      </w:pPr>
      <w:bookmarkStart w:id="361" w:name="m08FHBZXQ_10_03_tab"/>
      <w:r>
        <w:rPr>
          <w:rFonts w:ascii="宋体" w:hAnsi="宋体" w:hint="eastAsia"/>
          <w:szCs w:val="24"/>
        </w:rPr>
        <w:t>单位：人民币元</w:t>
      </w:r>
    </w:p>
    <w:tbl>
      <w:tblPr>
        <w:tblW w:w="8900" w:type="dxa"/>
        <w:tblCellMar>
          <w:left w:w="0" w:type="dxa"/>
          <w:right w:w="0" w:type="dxa"/>
        </w:tblCellMar>
        <w:tblLook w:val="0000"/>
      </w:tblPr>
      <w:tblGrid>
        <w:gridCol w:w="718"/>
        <w:gridCol w:w="3907"/>
        <w:gridCol w:w="4270"/>
      </w:tblGrid>
      <w:tr w:rsidR="00BA41EE" w:rsidTr="007E758C">
        <w:trPr>
          <w:trHeight w:val="282"/>
        </w:trPr>
        <w:tc>
          <w:tcPr>
            <w:tcW w:w="723"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序号</w:t>
            </w:r>
          </w:p>
        </w:tc>
        <w:tc>
          <w:tcPr>
            <w:tcW w:w="3907"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rPr>
                <w:rFonts w:ascii="宋体"/>
                <w:szCs w:val="24"/>
              </w:rPr>
            </w:pPr>
            <w:r>
              <w:rPr>
                <w:rFonts w:ascii="宋体" w:hAnsi="宋体" w:hint="eastAsia"/>
                <w:szCs w:val="24"/>
              </w:rPr>
              <w:t>名称</w:t>
            </w:r>
          </w:p>
        </w:tc>
        <w:tc>
          <w:tcPr>
            <w:tcW w:w="427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rPr>
                <w:rFonts w:ascii="宋体"/>
                <w:szCs w:val="24"/>
              </w:rPr>
            </w:pPr>
            <w:r>
              <w:rPr>
                <w:rFonts w:ascii="宋体" w:hAnsi="宋体" w:hint="eastAsia"/>
                <w:szCs w:val="24"/>
              </w:rPr>
              <w:t>金额</w:t>
            </w:r>
          </w:p>
        </w:tc>
      </w:tr>
      <w:tr w:rsidR="00BA41EE" w:rsidTr="007E758C">
        <w:trPr>
          <w:trHeight w:val="309"/>
        </w:trPr>
        <w:tc>
          <w:tcPr>
            <w:tcW w:w="723" w:type="dxa"/>
            <w:tcBorders>
              <w:top w:val="nil"/>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1</w:t>
            </w:r>
          </w:p>
        </w:tc>
        <w:tc>
          <w:tcPr>
            <w:tcW w:w="3907" w:type="dxa"/>
            <w:tcBorders>
              <w:top w:val="nil"/>
              <w:left w:val="single" w:sz="4" w:space="0" w:color="auto"/>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存出保证金</w:t>
            </w:r>
          </w:p>
        </w:tc>
        <w:tc>
          <w:tcPr>
            <w:tcW w:w="4270"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hAnsi="宋体"/>
                <w:szCs w:val="24"/>
              </w:rPr>
              <w:t>290,579.90</w:t>
            </w:r>
          </w:p>
        </w:tc>
      </w:tr>
      <w:tr w:rsidR="00BA41EE" w:rsidTr="007E758C">
        <w:trPr>
          <w:trHeight w:val="282"/>
        </w:trPr>
        <w:tc>
          <w:tcPr>
            <w:tcW w:w="723" w:type="dxa"/>
            <w:tcBorders>
              <w:top w:val="nil"/>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2</w:t>
            </w:r>
          </w:p>
        </w:tc>
        <w:tc>
          <w:tcPr>
            <w:tcW w:w="3907" w:type="dxa"/>
            <w:tcBorders>
              <w:top w:val="nil"/>
              <w:left w:val="single" w:sz="4" w:space="0" w:color="auto"/>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应收证券清算款</w:t>
            </w:r>
          </w:p>
        </w:tc>
        <w:tc>
          <w:tcPr>
            <w:tcW w:w="4270"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r>
      <w:tr w:rsidR="00BA41EE" w:rsidTr="007E758C">
        <w:trPr>
          <w:trHeight w:val="282"/>
        </w:trPr>
        <w:tc>
          <w:tcPr>
            <w:tcW w:w="723" w:type="dxa"/>
            <w:tcBorders>
              <w:top w:val="nil"/>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3</w:t>
            </w:r>
          </w:p>
        </w:tc>
        <w:tc>
          <w:tcPr>
            <w:tcW w:w="3907" w:type="dxa"/>
            <w:tcBorders>
              <w:top w:val="nil"/>
              <w:left w:val="single" w:sz="4" w:space="0" w:color="auto"/>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应收股利</w:t>
            </w:r>
          </w:p>
        </w:tc>
        <w:tc>
          <w:tcPr>
            <w:tcW w:w="4270"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r>
      <w:tr w:rsidR="00BA41EE" w:rsidTr="007E758C">
        <w:trPr>
          <w:trHeight w:val="282"/>
        </w:trPr>
        <w:tc>
          <w:tcPr>
            <w:tcW w:w="723" w:type="dxa"/>
            <w:tcBorders>
              <w:top w:val="nil"/>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4</w:t>
            </w:r>
          </w:p>
        </w:tc>
        <w:tc>
          <w:tcPr>
            <w:tcW w:w="3907" w:type="dxa"/>
            <w:tcBorders>
              <w:top w:val="nil"/>
              <w:left w:val="single" w:sz="4" w:space="0" w:color="auto"/>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应收利息</w:t>
            </w:r>
          </w:p>
        </w:tc>
        <w:tc>
          <w:tcPr>
            <w:tcW w:w="4270"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hAnsi="宋体"/>
                <w:szCs w:val="24"/>
              </w:rPr>
              <w:t>2,784,418.79</w:t>
            </w:r>
          </w:p>
        </w:tc>
      </w:tr>
      <w:tr w:rsidR="00BA41EE" w:rsidTr="007E758C">
        <w:trPr>
          <w:trHeight w:val="282"/>
        </w:trPr>
        <w:tc>
          <w:tcPr>
            <w:tcW w:w="723" w:type="dxa"/>
            <w:tcBorders>
              <w:top w:val="nil"/>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5</w:t>
            </w:r>
          </w:p>
        </w:tc>
        <w:tc>
          <w:tcPr>
            <w:tcW w:w="3907" w:type="dxa"/>
            <w:tcBorders>
              <w:top w:val="nil"/>
              <w:left w:val="single" w:sz="4" w:space="0" w:color="auto"/>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应收申购款</w:t>
            </w:r>
          </w:p>
        </w:tc>
        <w:tc>
          <w:tcPr>
            <w:tcW w:w="4270"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r>
      <w:tr w:rsidR="00BA41EE" w:rsidTr="007E758C">
        <w:trPr>
          <w:trHeight w:val="282"/>
        </w:trPr>
        <w:tc>
          <w:tcPr>
            <w:tcW w:w="723" w:type="dxa"/>
            <w:tcBorders>
              <w:top w:val="nil"/>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6</w:t>
            </w:r>
          </w:p>
        </w:tc>
        <w:tc>
          <w:tcPr>
            <w:tcW w:w="3907" w:type="dxa"/>
            <w:tcBorders>
              <w:top w:val="nil"/>
              <w:left w:val="single" w:sz="4" w:space="0" w:color="auto"/>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其他应收款</w:t>
            </w:r>
          </w:p>
        </w:tc>
        <w:tc>
          <w:tcPr>
            <w:tcW w:w="4270"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r>
      <w:tr w:rsidR="00BA41EE" w:rsidTr="007E758C">
        <w:trPr>
          <w:trHeight w:val="282"/>
        </w:trPr>
        <w:tc>
          <w:tcPr>
            <w:tcW w:w="723" w:type="dxa"/>
            <w:tcBorders>
              <w:top w:val="nil"/>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7</w:t>
            </w:r>
          </w:p>
        </w:tc>
        <w:tc>
          <w:tcPr>
            <w:tcW w:w="3907" w:type="dxa"/>
            <w:tcBorders>
              <w:top w:val="nil"/>
              <w:left w:val="single" w:sz="4" w:space="0" w:color="auto"/>
              <w:bottom w:val="single" w:sz="4" w:space="0" w:color="auto"/>
              <w:right w:val="single" w:sz="4" w:space="0" w:color="auto"/>
            </w:tcBorders>
          </w:tcPr>
          <w:p w:rsidR="00BA41EE" w:rsidRDefault="00BA41EE" w:rsidP="00BA41EE">
            <w:pPr>
              <w:ind w:leftChars="50" w:left="31680"/>
              <w:rPr>
                <w:rFonts w:ascii="宋体"/>
                <w:kern w:val="0"/>
                <w:szCs w:val="24"/>
              </w:rPr>
            </w:pPr>
            <w:r>
              <w:rPr>
                <w:rFonts w:ascii="宋体" w:hAnsi="宋体" w:hint="eastAsia"/>
                <w:szCs w:val="24"/>
              </w:rPr>
              <w:t>待摊费用</w:t>
            </w:r>
          </w:p>
        </w:tc>
        <w:tc>
          <w:tcPr>
            <w:tcW w:w="4270"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kern w:val="0"/>
                <w:szCs w:val="24"/>
              </w:rPr>
            </w:pPr>
            <w:r>
              <w:rPr>
                <w:rFonts w:ascii="宋体"/>
                <w:kern w:val="0"/>
                <w:szCs w:val="24"/>
              </w:rPr>
              <w:t>-</w:t>
            </w:r>
          </w:p>
        </w:tc>
      </w:tr>
      <w:tr w:rsidR="00BA41EE" w:rsidTr="007E758C">
        <w:trPr>
          <w:trHeight w:val="282"/>
        </w:trPr>
        <w:tc>
          <w:tcPr>
            <w:tcW w:w="723" w:type="dxa"/>
            <w:tcBorders>
              <w:top w:val="nil"/>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8</w:t>
            </w:r>
          </w:p>
        </w:tc>
        <w:tc>
          <w:tcPr>
            <w:tcW w:w="3907" w:type="dxa"/>
            <w:tcBorders>
              <w:top w:val="nil"/>
              <w:left w:val="single" w:sz="4" w:space="0" w:color="auto"/>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其他</w:t>
            </w:r>
          </w:p>
        </w:tc>
        <w:tc>
          <w:tcPr>
            <w:tcW w:w="4270"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r>
      <w:tr w:rsidR="00BA41EE" w:rsidTr="007E758C">
        <w:trPr>
          <w:trHeight w:val="282"/>
        </w:trPr>
        <w:tc>
          <w:tcPr>
            <w:tcW w:w="723"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9</w:t>
            </w:r>
          </w:p>
        </w:tc>
        <w:tc>
          <w:tcPr>
            <w:tcW w:w="3907" w:type="dxa"/>
            <w:tcBorders>
              <w:top w:val="single" w:sz="4" w:space="0" w:color="auto"/>
              <w:left w:val="single" w:sz="4" w:space="0" w:color="auto"/>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合计</w:t>
            </w:r>
          </w:p>
        </w:tc>
        <w:tc>
          <w:tcPr>
            <w:tcW w:w="427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hAnsi="宋体"/>
                <w:szCs w:val="24"/>
              </w:rPr>
              <w:t>3,074,998.69</w:t>
            </w:r>
          </w:p>
        </w:tc>
      </w:tr>
    </w:tbl>
    <w:bookmarkEnd w:id="361"/>
    <w:p w:rsidR="00BA41EE" w:rsidRDefault="00BA41EE">
      <w:pPr>
        <w:spacing w:line="360" w:lineRule="auto"/>
        <w:rPr>
          <w:rFonts w:ascii="宋体"/>
          <w:szCs w:val="24"/>
        </w:rPr>
      </w:pPr>
      <w:r>
        <w:rPr>
          <w:rFonts w:ascii="宋体" w:hAnsi="宋体"/>
          <w:szCs w:val="24"/>
        </w:rPr>
        <w:t xml:space="preserve"> </w:t>
      </w:r>
    </w:p>
    <w:p w:rsidR="00BA41EE" w:rsidRDefault="00BA41EE" w:rsidP="002054FE">
      <w:pPr>
        <w:pStyle w:val="XBRLTitle3"/>
        <w:spacing w:before="156" w:after="156"/>
        <w:ind w:hanging="1334"/>
      </w:pPr>
      <w:bookmarkStart w:id="362" w:name="m08FHBZXQ_10_04"/>
      <w:bookmarkEnd w:id="360"/>
      <w:r>
        <w:rPr>
          <w:rFonts w:hint="eastAsia"/>
        </w:rPr>
        <w:t>期末持有的处于转股期的可转换债券明细</w:t>
      </w:r>
    </w:p>
    <w:p w:rsidR="00BA41EE" w:rsidRPr="00CD1FF3" w:rsidRDefault="00BA41EE" w:rsidP="00CD1FF3">
      <w:pPr>
        <w:spacing w:line="360" w:lineRule="auto"/>
        <w:ind w:left="420"/>
        <w:rPr>
          <w:rFonts w:ascii="宋体"/>
          <w:szCs w:val="24"/>
        </w:rPr>
      </w:pPr>
      <w:r w:rsidRPr="00CD1FF3">
        <w:rPr>
          <w:rFonts w:ascii="宋体" w:hAnsi="宋体" w:hint="eastAsia"/>
          <w:szCs w:val="24"/>
        </w:rPr>
        <w:t>本基金本报告期末未持有处于转股期的可转换债券。</w:t>
      </w:r>
    </w:p>
    <w:p w:rsidR="00BA41EE" w:rsidRDefault="00BA41EE" w:rsidP="002054FE">
      <w:pPr>
        <w:pStyle w:val="XBRLTitle3"/>
        <w:spacing w:before="156" w:after="156"/>
        <w:ind w:hanging="1334"/>
      </w:pPr>
      <w:bookmarkStart w:id="363" w:name="m08FHBZXQ_10_05"/>
      <w:bookmarkEnd w:id="362"/>
      <w:r>
        <w:rPr>
          <w:rFonts w:hint="eastAsia"/>
        </w:rPr>
        <w:t>期末前十名股票中存在流通受限情况的说明</w:t>
      </w:r>
    </w:p>
    <w:p w:rsidR="00BA41EE" w:rsidRDefault="00BA41EE" w:rsidP="00CD1FF3">
      <w:pPr>
        <w:spacing w:line="360" w:lineRule="auto"/>
        <w:ind w:left="420"/>
        <w:rPr>
          <w:rFonts w:ascii="宋体"/>
          <w:szCs w:val="24"/>
        </w:rPr>
      </w:pPr>
      <w:r w:rsidRPr="00CD1FF3">
        <w:rPr>
          <w:rFonts w:ascii="宋体" w:hAnsi="宋体" w:hint="eastAsia"/>
          <w:szCs w:val="24"/>
        </w:rPr>
        <w:t>本基金本报告期末前十名股票中不存在流通受限的情况。</w:t>
      </w:r>
    </w:p>
    <w:p w:rsidR="00BA41EE" w:rsidRPr="001D7F74" w:rsidRDefault="00BA41EE" w:rsidP="00FB43E3">
      <w:pPr>
        <w:pStyle w:val="XBRLTitle1"/>
        <w:numPr>
          <w:ilvl w:val="0"/>
          <w:numId w:val="8"/>
        </w:numPr>
        <w:ind w:left="0" w:firstLine="0"/>
        <w:rPr>
          <w:rFonts w:ascii="宋体"/>
          <w:sz w:val="21"/>
          <w:szCs w:val="24"/>
        </w:rPr>
      </w:pPr>
      <w:bookmarkStart w:id="364" w:name="_Toc345614655"/>
      <w:bookmarkStart w:id="365" w:name="_Toc365029528"/>
      <w:bookmarkEnd w:id="363"/>
      <w:r>
        <w:rPr>
          <w:rFonts w:hint="eastAsia"/>
        </w:rPr>
        <w:t>投资组合报告</w:t>
      </w:r>
      <w:r>
        <w:t>(</w:t>
      </w:r>
      <w:r>
        <w:rPr>
          <w:rFonts w:hint="eastAsia"/>
        </w:rPr>
        <w:t>转型后</w:t>
      </w:r>
      <w:r>
        <w:t>)</w:t>
      </w:r>
      <w:bookmarkEnd w:id="364"/>
      <w:bookmarkEnd w:id="365"/>
    </w:p>
    <w:p w:rsidR="00BA41EE" w:rsidRPr="00DA64CB" w:rsidRDefault="00BA41EE" w:rsidP="00A0420E">
      <w:pPr>
        <w:pStyle w:val="XBRLTitle2"/>
        <w:spacing w:before="156" w:after="156"/>
      </w:pPr>
      <w:bookmarkStart w:id="366" w:name="_Toc345614656"/>
      <w:bookmarkStart w:id="367" w:name="_Toc365029529"/>
      <w:bookmarkStart w:id="368" w:name="m08FHBZXH_01"/>
      <w:r w:rsidRPr="00DA64CB">
        <w:rPr>
          <w:rFonts w:hint="eastAsia"/>
        </w:rPr>
        <w:t>期末基金资产组合情况</w:t>
      </w:r>
      <w:bookmarkEnd w:id="366"/>
      <w:bookmarkEnd w:id="367"/>
    </w:p>
    <w:p w:rsidR="00BA41EE" w:rsidRDefault="00BA41EE">
      <w:pPr>
        <w:spacing w:line="360" w:lineRule="auto"/>
        <w:jc w:val="right"/>
        <w:rPr>
          <w:rFonts w:ascii="宋体"/>
          <w:szCs w:val="24"/>
        </w:rPr>
      </w:pPr>
      <w:bookmarkStart w:id="369" w:name="m08FHBZXH_01_tab"/>
      <w:r>
        <w:rPr>
          <w:rFonts w:ascii="宋体" w:hAnsi="宋体" w:hint="eastAsia"/>
          <w:szCs w:val="24"/>
        </w:rPr>
        <w:t>金额单位：人民币元</w:t>
      </w:r>
    </w:p>
    <w:tbl>
      <w:tblPr>
        <w:tblW w:w="8900" w:type="dxa"/>
        <w:tblCellMar>
          <w:left w:w="0" w:type="dxa"/>
          <w:right w:w="0" w:type="dxa"/>
        </w:tblCellMar>
        <w:tblLook w:val="0000"/>
      </w:tblPr>
      <w:tblGrid>
        <w:gridCol w:w="667"/>
        <w:gridCol w:w="3621"/>
        <w:gridCol w:w="2967"/>
        <w:gridCol w:w="1640"/>
      </w:tblGrid>
      <w:tr w:rsidR="00BA41EE" w:rsidTr="007E758C">
        <w:trPr>
          <w:trHeight w:val="20"/>
        </w:trPr>
        <w:tc>
          <w:tcPr>
            <w:tcW w:w="672"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序号</w:t>
            </w:r>
          </w:p>
        </w:tc>
        <w:tc>
          <w:tcPr>
            <w:tcW w:w="3621"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项目</w:t>
            </w:r>
          </w:p>
        </w:tc>
        <w:tc>
          <w:tcPr>
            <w:tcW w:w="2967"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金额</w:t>
            </w:r>
          </w:p>
        </w:tc>
        <w:tc>
          <w:tcPr>
            <w:tcW w:w="1640" w:type="dxa"/>
            <w:tcBorders>
              <w:top w:val="single" w:sz="4" w:space="0" w:color="auto"/>
              <w:left w:val="nil"/>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占基金总资产的比例（</w:t>
            </w:r>
            <w:r>
              <w:rPr>
                <w:rFonts w:ascii="宋体" w:hAnsi="宋体"/>
                <w:szCs w:val="24"/>
              </w:rPr>
              <w:t>%</w:t>
            </w:r>
            <w:r>
              <w:rPr>
                <w:rFonts w:ascii="宋体" w:hAnsi="宋体" w:hint="eastAsia"/>
                <w:szCs w:val="24"/>
              </w:rPr>
              <w:t>）</w:t>
            </w:r>
          </w:p>
        </w:tc>
      </w:tr>
      <w:tr w:rsidR="00BA41EE" w:rsidTr="007E758C">
        <w:trPr>
          <w:trHeight w:val="20"/>
        </w:trPr>
        <w:tc>
          <w:tcPr>
            <w:tcW w:w="67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1</w:t>
            </w:r>
          </w:p>
        </w:tc>
        <w:tc>
          <w:tcPr>
            <w:tcW w:w="3621"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权益投资</w:t>
            </w:r>
          </w:p>
        </w:tc>
        <w:tc>
          <w:tcPr>
            <w:tcW w:w="2967"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1,944,788,220.95</w:t>
            </w:r>
          </w:p>
        </w:tc>
        <w:tc>
          <w:tcPr>
            <w:tcW w:w="1640"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98.63</w:t>
            </w:r>
          </w:p>
        </w:tc>
      </w:tr>
      <w:tr w:rsidR="00BA41EE" w:rsidTr="007E758C">
        <w:trPr>
          <w:trHeight w:val="20"/>
        </w:trPr>
        <w:tc>
          <w:tcPr>
            <w:tcW w:w="67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szCs w:val="24"/>
              </w:rPr>
            </w:pPr>
          </w:p>
        </w:tc>
        <w:tc>
          <w:tcPr>
            <w:tcW w:w="3621"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其中：股票</w:t>
            </w:r>
          </w:p>
        </w:tc>
        <w:tc>
          <w:tcPr>
            <w:tcW w:w="2967"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1,944,788,220.95</w:t>
            </w:r>
          </w:p>
        </w:tc>
        <w:tc>
          <w:tcPr>
            <w:tcW w:w="1640"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98.63</w:t>
            </w:r>
          </w:p>
        </w:tc>
      </w:tr>
      <w:tr w:rsidR="00BA41EE" w:rsidTr="007E758C">
        <w:trPr>
          <w:trHeight w:val="20"/>
        </w:trPr>
        <w:tc>
          <w:tcPr>
            <w:tcW w:w="67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2</w:t>
            </w:r>
          </w:p>
        </w:tc>
        <w:tc>
          <w:tcPr>
            <w:tcW w:w="3621"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固定收益投资</w:t>
            </w:r>
          </w:p>
        </w:tc>
        <w:tc>
          <w:tcPr>
            <w:tcW w:w="2967"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c>
          <w:tcPr>
            <w:tcW w:w="1640"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0"/>
        </w:trPr>
        <w:tc>
          <w:tcPr>
            <w:tcW w:w="67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szCs w:val="24"/>
              </w:rPr>
            </w:pPr>
          </w:p>
        </w:tc>
        <w:tc>
          <w:tcPr>
            <w:tcW w:w="3621"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其中：债券</w:t>
            </w:r>
          </w:p>
        </w:tc>
        <w:tc>
          <w:tcPr>
            <w:tcW w:w="2967"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c>
          <w:tcPr>
            <w:tcW w:w="1640"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0"/>
        </w:trPr>
        <w:tc>
          <w:tcPr>
            <w:tcW w:w="67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szCs w:val="24"/>
              </w:rPr>
            </w:pPr>
          </w:p>
        </w:tc>
        <w:tc>
          <w:tcPr>
            <w:tcW w:w="3621"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szCs w:val="24"/>
              </w:rPr>
              <w:t xml:space="preserve">      </w:t>
            </w:r>
            <w:r>
              <w:rPr>
                <w:rFonts w:ascii="宋体" w:hAnsi="宋体" w:hint="eastAsia"/>
                <w:szCs w:val="24"/>
              </w:rPr>
              <w:t>资产支持证券</w:t>
            </w:r>
          </w:p>
        </w:tc>
        <w:tc>
          <w:tcPr>
            <w:tcW w:w="2967"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c>
          <w:tcPr>
            <w:tcW w:w="1640"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0"/>
        </w:trPr>
        <w:tc>
          <w:tcPr>
            <w:tcW w:w="67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3</w:t>
            </w:r>
          </w:p>
        </w:tc>
        <w:tc>
          <w:tcPr>
            <w:tcW w:w="3621"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金融衍生品投资</w:t>
            </w:r>
          </w:p>
        </w:tc>
        <w:tc>
          <w:tcPr>
            <w:tcW w:w="2967"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c>
          <w:tcPr>
            <w:tcW w:w="1640"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0"/>
        </w:trPr>
        <w:tc>
          <w:tcPr>
            <w:tcW w:w="67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4</w:t>
            </w:r>
          </w:p>
        </w:tc>
        <w:tc>
          <w:tcPr>
            <w:tcW w:w="3621"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买入返售金融资产</w:t>
            </w:r>
          </w:p>
        </w:tc>
        <w:tc>
          <w:tcPr>
            <w:tcW w:w="2967"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c>
          <w:tcPr>
            <w:tcW w:w="1640"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0"/>
        </w:trPr>
        <w:tc>
          <w:tcPr>
            <w:tcW w:w="67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szCs w:val="24"/>
              </w:rPr>
            </w:pPr>
          </w:p>
        </w:tc>
        <w:tc>
          <w:tcPr>
            <w:tcW w:w="3621"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其中：买断式回购的买入返售金融资产</w:t>
            </w:r>
          </w:p>
        </w:tc>
        <w:tc>
          <w:tcPr>
            <w:tcW w:w="2967"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c>
          <w:tcPr>
            <w:tcW w:w="1640"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szCs w:val="24"/>
              </w:rPr>
              <w:t>-</w:t>
            </w:r>
          </w:p>
        </w:tc>
      </w:tr>
      <w:tr w:rsidR="00BA41EE" w:rsidTr="007E758C">
        <w:trPr>
          <w:trHeight w:val="20"/>
        </w:trPr>
        <w:tc>
          <w:tcPr>
            <w:tcW w:w="67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5</w:t>
            </w:r>
          </w:p>
        </w:tc>
        <w:tc>
          <w:tcPr>
            <w:tcW w:w="3621"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银行存款和结算备付金合计</w:t>
            </w:r>
          </w:p>
        </w:tc>
        <w:tc>
          <w:tcPr>
            <w:tcW w:w="2967"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15,961,909.85</w:t>
            </w:r>
          </w:p>
        </w:tc>
        <w:tc>
          <w:tcPr>
            <w:tcW w:w="1640"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0.81</w:t>
            </w:r>
          </w:p>
        </w:tc>
      </w:tr>
      <w:tr w:rsidR="00BA41EE" w:rsidTr="007E758C">
        <w:trPr>
          <w:trHeight w:val="20"/>
        </w:trPr>
        <w:tc>
          <w:tcPr>
            <w:tcW w:w="67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6</w:t>
            </w:r>
          </w:p>
        </w:tc>
        <w:tc>
          <w:tcPr>
            <w:tcW w:w="3621"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其他资产</w:t>
            </w:r>
          </w:p>
        </w:tc>
        <w:tc>
          <w:tcPr>
            <w:tcW w:w="2967"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10,966,771.14</w:t>
            </w:r>
          </w:p>
        </w:tc>
        <w:tc>
          <w:tcPr>
            <w:tcW w:w="1640"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0.56</w:t>
            </w:r>
          </w:p>
        </w:tc>
      </w:tr>
      <w:tr w:rsidR="00BA41EE" w:rsidTr="007E758C">
        <w:trPr>
          <w:trHeight w:val="20"/>
        </w:trPr>
        <w:tc>
          <w:tcPr>
            <w:tcW w:w="672"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7</w:t>
            </w:r>
          </w:p>
        </w:tc>
        <w:tc>
          <w:tcPr>
            <w:tcW w:w="3621" w:type="dxa"/>
            <w:tcBorders>
              <w:top w:val="single" w:sz="4" w:space="0" w:color="auto"/>
              <w:left w:val="nil"/>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合计</w:t>
            </w:r>
          </w:p>
        </w:tc>
        <w:tc>
          <w:tcPr>
            <w:tcW w:w="2967"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1,971,716,901.94</w:t>
            </w:r>
          </w:p>
        </w:tc>
        <w:tc>
          <w:tcPr>
            <w:tcW w:w="1640" w:type="dxa"/>
            <w:tcBorders>
              <w:top w:val="single" w:sz="4" w:space="0" w:color="auto"/>
              <w:left w:val="nil"/>
              <w:bottom w:val="single" w:sz="4" w:space="0" w:color="auto"/>
              <w:right w:val="single" w:sz="4" w:space="0" w:color="auto"/>
            </w:tcBorders>
          </w:tcPr>
          <w:p w:rsidR="00BA41EE" w:rsidRDefault="00BA41EE">
            <w:pPr>
              <w:jc w:val="right"/>
              <w:rPr>
                <w:rFonts w:ascii="宋体"/>
                <w:szCs w:val="24"/>
              </w:rPr>
            </w:pPr>
            <w:r>
              <w:rPr>
                <w:rFonts w:ascii="宋体" w:hAnsi="宋体"/>
                <w:szCs w:val="24"/>
              </w:rPr>
              <w:t>100.00</w:t>
            </w:r>
          </w:p>
        </w:tc>
      </w:tr>
    </w:tbl>
    <w:bookmarkEnd w:id="369"/>
    <w:p w:rsidR="00BA41EE" w:rsidRDefault="00BA41EE">
      <w:pPr>
        <w:spacing w:line="360" w:lineRule="auto"/>
        <w:rPr>
          <w:rFonts w:ascii="宋体"/>
          <w:szCs w:val="24"/>
        </w:rPr>
      </w:pPr>
      <w:r>
        <w:rPr>
          <w:rFonts w:ascii="宋体" w:hAnsi="宋体"/>
          <w:szCs w:val="24"/>
        </w:rPr>
        <w:t xml:space="preserve"> </w:t>
      </w:r>
    </w:p>
    <w:p w:rsidR="00BA41EE" w:rsidRDefault="00BA41EE" w:rsidP="00A0420E">
      <w:pPr>
        <w:pStyle w:val="XBRLTitle2"/>
        <w:spacing w:before="156" w:after="156"/>
      </w:pPr>
      <w:bookmarkStart w:id="370" w:name="_Toc345614657"/>
      <w:bookmarkStart w:id="371" w:name="_Toc365029530"/>
      <w:bookmarkStart w:id="372" w:name="m08FHBZXH_02"/>
      <w:bookmarkEnd w:id="368"/>
      <w:r w:rsidRPr="00DA64CB">
        <w:rPr>
          <w:rFonts w:hint="eastAsia"/>
        </w:rPr>
        <w:t>期末按行业分类的股票投资组合</w:t>
      </w:r>
      <w:bookmarkEnd w:id="370"/>
      <w:bookmarkEnd w:id="371"/>
    </w:p>
    <w:p w:rsidR="00BA41EE" w:rsidRPr="002C242B" w:rsidRDefault="00BA41EE" w:rsidP="00CE1489">
      <w:pPr>
        <w:pStyle w:val="XBRLTitle3"/>
        <w:spacing w:before="156" w:after="156"/>
        <w:ind w:hanging="1334"/>
      </w:pPr>
      <w:r w:rsidRPr="00A206C7">
        <w:rPr>
          <w:rFonts w:hint="eastAsia"/>
        </w:rPr>
        <w:t>指数投资按行业分类的股票投资组合</w:t>
      </w:r>
    </w:p>
    <w:p w:rsidR="00BA41EE" w:rsidRDefault="00BA41EE">
      <w:pPr>
        <w:wordWrap w:val="0"/>
        <w:spacing w:line="360" w:lineRule="auto"/>
        <w:jc w:val="right"/>
        <w:rPr>
          <w:rFonts w:ascii="宋体"/>
          <w:b/>
          <w:szCs w:val="24"/>
        </w:rPr>
      </w:pPr>
      <w:r>
        <w:rPr>
          <w:rFonts w:ascii="宋体" w:hAnsi="宋体"/>
          <w:szCs w:val="24"/>
        </w:rPr>
        <w:t xml:space="preserve">  </w:t>
      </w:r>
      <w:bookmarkStart w:id="373" w:name="m08FHBZXH_02_tab"/>
      <w:r>
        <w:rPr>
          <w:rFonts w:ascii="宋体" w:hAnsi="宋体" w:hint="eastAsia"/>
          <w:szCs w:val="24"/>
        </w:rPr>
        <w:t>金额单位：人民币元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484"/>
        <w:gridCol w:w="2250"/>
        <w:gridCol w:w="2430"/>
      </w:tblGrid>
      <w:tr w:rsidR="00BA41EE" w:rsidTr="007E758C">
        <w:trPr>
          <w:trHeight w:val="161"/>
        </w:trPr>
        <w:tc>
          <w:tcPr>
            <w:tcW w:w="701" w:type="dxa"/>
            <w:shd w:val="clear" w:color="auto" w:fill="D9D9D9"/>
            <w:vAlign w:val="center"/>
          </w:tcPr>
          <w:p w:rsidR="00BA41EE" w:rsidRDefault="00BA41EE" w:rsidP="00457011">
            <w:pPr>
              <w:jc w:val="center"/>
              <w:rPr>
                <w:rFonts w:ascii="宋体"/>
              </w:rPr>
            </w:pPr>
            <w:r>
              <w:rPr>
                <w:rFonts w:ascii="宋体" w:hAnsi="宋体" w:hint="eastAsia"/>
              </w:rPr>
              <w:t>代码</w:t>
            </w:r>
          </w:p>
        </w:tc>
        <w:tc>
          <w:tcPr>
            <w:tcW w:w="3484" w:type="dxa"/>
            <w:shd w:val="clear" w:color="auto" w:fill="D9D9D9"/>
            <w:vAlign w:val="center"/>
          </w:tcPr>
          <w:p w:rsidR="00BA41EE" w:rsidRDefault="00BA41EE" w:rsidP="00457011">
            <w:pPr>
              <w:jc w:val="center"/>
              <w:rPr>
                <w:rFonts w:ascii="宋体"/>
              </w:rPr>
            </w:pPr>
            <w:r>
              <w:rPr>
                <w:rFonts w:ascii="宋体" w:hAnsi="宋体" w:hint="eastAsia"/>
              </w:rPr>
              <w:t>行业类别</w:t>
            </w:r>
          </w:p>
        </w:tc>
        <w:tc>
          <w:tcPr>
            <w:tcW w:w="2250" w:type="dxa"/>
            <w:shd w:val="clear" w:color="auto" w:fill="D9D9D9"/>
            <w:vAlign w:val="center"/>
          </w:tcPr>
          <w:p w:rsidR="00BA41EE" w:rsidRDefault="00BA41EE" w:rsidP="00457011">
            <w:pPr>
              <w:jc w:val="center"/>
              <w:rPr>
                <w:rFonts w:ascii="宋体"/>
              </w:rPr>
            </w:pPr>
            <w:r>
              <w:rPr>
                <w:rFonts w:ascii="宋体" w:hAnsi="宋体" w:hint="eastAsia"/>
              </w:rPr>
              <w:t>公允价值（元）</w:t>
            </w:r>
          </w:p>
        </w:tc>
        <w:tc>
          <w:tcPr>
            <w:tcW w:w="2430" w:type="dxa"/>
            <w:shd w:val="clear" w:color="auto" w:fill="D9D9D9"/>
            <w:vAlign w:val="center"/>
          </w:tcPr>
          <w:p w:rsidR="00BA41EE" w:rsidRDefault="00BA41EE" w:rsidP="00457011">
            <w:pPr>
              <w:jc w:val="center"/>
              <w:rPr>
                <w:rFonts w:ascii="宋体" w:hAnsi="宋体"/>
              </w:rPr>
            </w:pPr>
            <w:r>
              <w:rPr>
                <w:rFonts w:ascii="宋体" w:hAnsi="宋体" w:hint="eastAsia"/>
              </w:rPr>
              <w:t>占基金资产净值比例</w:t>
            </w:r>
            <w:r>
              <w:rPr>
                <w:rFonts w:ascii="宋体" w:hAnsi="宋体"/>
              </w:rPr>
              <w:t>(%)</w:t>
            </w:r>
          </w:p>
        </w:tc>
      </w:tr>
      <w:tr w:rsidR="00BA41EE" w:rsidTr="007E758C">
        <w:trPr>
          <w:trHeight w:val="161"/>
        </w:trPr>
        <w:tc>
          <w:tcPr>
            <w:tcW w:w="701" w:type="dxa"/>
            <w:vAlign w:val="center"/>
          </w:tcPr>
          <w:p w:rsidR="00BA41EE" w:rsidRDefault="00BA41EE" w:rsidP="00457011">
            <w:pPr>
              <w:jc w:val="center"/>
              <w:rPr>
                <w:rFonts w:ascii="宋体" w:hAnsi="宋体"/>
              </w:rPr>
            </w:pPr>
            <w:r>
              <w:rPr>
                <w:rFonts w:ascii="宋体" w:hAnsi="宋体"/>
              </w:rPr>
              <w:t>A</w:t>
            </w:r>
          </w:p>
        </w:tc>
        <w:tc>
          <w:tcPr>
            <w:tcW w:w="3484" w:type="dxa"/>
            <w:vAlign w:val="center"/>
          </w:tcPr>
          <w:p w:rsidR="00BA41EE" w:rsidRDefault="00BA41EE" w:rsidP="00457011">
            <w:pPr>
              <w:jc w:val="left"/>
              <w:rPr>
                <w:rFonts w:ascii="宋体"/>
              </w:rPr>
            </w:pPr>
            <w:r>
              <w:rPr>
                <w:rFonts w:ascii="宋体" w:hAnsi="宋体" w:hint="eastAsia"/>
              </w:rPr>
              <w:t>农、林、牧、渔业</w:t>
            </w:r>
          </w:p>
        </w:tc>
        <w:tc>
          <w:tcPr>
            <w:tcW w:w="2250" w:type="dxa"/>
            <w:vAlign w:val="center"/>
          </w:tcPr>
          <w:p w:rsidR="00BA41EE" w:rsidRDefault="00BA41EE" w:rsidP="000918C6">
            <w:pPr>
              <w:wordWrap w:val="0"/>
              <w:jc w:val="right"/>
              <w:rPr>
                <w:rFonts w:ascii="宋体"/>
              </w:rPr>
            </w:pPr>
            <w:r>
              <w:rPr>
                <w:rFonts w:ascii="宋体" w:hAnsi="宋体"/>
              </w:rPr>
              <w:t>11,595,827.67</w:t>
            </w:r>
          </w:p>
        </w:tc>
        <w:tc>
          <w:tcPr>
            <w:tcW w:w="2430" w:type="dxa"/>
            <w:vAlign w:val="center"/>
          </w:tcPr>
          <w:p w:rsidR="00BA41EE" w:rsidRDefault="00BA41EE" w:rsidP="00457011">
            <w:pPr>
              <w:wordWrap w:val="0"/>
              <w:jc w:val="right"/>
              <w:rPr>
                <w:rFonts w:ascii="宋体"/>
              </w:rPr>
            </w:pPr>
            <w:r>
              <w:rPr>
                <w:rFonts w:ascii="宋体" w:hAnsi="宋体"/>
              </w:rPr>
              <w:t>0.59</w:t>
            </w:r>
          </w:p>
        </w:tc>
      </w:tr>
      <w:tr w:rsidR="00BA41EE" w:rsidTr="007E758C">
        <w:trPr>
          <w:trHeight w:val="161"/>
        </w:trPr>
        <w:tc>
          <w:tcPr>
            <w:tcW w:w="701" w:type="dxa"/>
            <w:vAlign w:val="center"/>
          </w:tcPr>
          <w:p w:rsidR="00BA41EE" w:rsidRDefault="00BA41EE" w:rsidP="00457011">
            <w:pPr>
              <w:jc w:val="center"/>
              <w:rPr>
                <w:rFonts w:ascii="宋体" w:hAnsi="宋体"/>
              </w:rPr>
            </w:pPr>
            <w:r>
              <w:rPr>
                <w:rFonts w:ascii="宋体" w:hAnsi="宋体"/>
              </w:rPr>
              <w:t>B</w:t>
            </w:r>
          </w:p>
        </w:tc>
        <w:tc>
          <w:tcPr>
            <w:tcW w:w="3484" w:type="dxa"/>
            <w:vAlign w:val="center"/>
          </w:tcPr>
          <w:p w:rsidR="00BA41EE" w:rsidRDefault="00BA41EE" w:rsidP="00457011">
            <w:pPr>
              <w:jc w:val="left"/>
              <w:rPr>
                <w:rFonts w:ascii="宋体"/>
              </w:rPr>
            </w:pPr>
            <w:r>
              <w:rPr>
                <w:rFonts w:ascii="宋体" w:hAnsi="宋体" w:hint="eastAsia"/>
              </w:rPr>
              <w:t>采矿业</w:t>
            </w:r>
          </w:p>
        </w:tc>
        <w:tc>
          <w:tcPr>
            <w:tcW w:w="2250" w:type="dxa"/>
            <w:vAlign w:val="center"/>
          </w:tcPr>
          <w:p w:rsidR="00BA41EE" w:rsidRDefault="00BA41EE" w:rsidP="00457011">
            <w:pPr>
              <w:jc w:val="right"/>
              <w:rPr>
                <w:rFonts w:ascii="宋体"/>
              </w:rPr>
            </w:pPr>
            <w:r>
              <w:rPr>
                <w:rFonts w:ascii="宋体" w:hAnsi="宋体"/>
              </w:rPr>
              <w:t>145,508,254.46</w:t>
            </w:r>
          </w:p>
        </w:tc>
        <w:tc>
          <w:tcPr>
            <w:tcW w:w="2430" w:type="dxa"/>
            <w:vAlign w:val="center"/>
          </w:tcPr>
          <w:p w:rsidR="00BA41EE" w:rsidRDefault="00BA41EE" w:rsidP="00457011">
            <w:pPr>
              <w:jc w:val="right"/>
              <w:rPr>
                <w:rFonts w:ascii="宋体"/>
              </w:rPr>
            </w:pPr>
            <w:r>
              <w:rPr>
                <w:rFonts w:ascii="宋体" w:hAnsi="宋体"/>
              </w:rPr>
              <w:t>7.41</w:t>
            </w:r>
          </w:p>
        </w:tc>
      </w:tr>
      <w:tr w:rsidR="00BA41EE" w:rsidTr="007E758C">
        <w:trPr>
          <w:trHeight w:val="161"/>
        </w:trPr>
        <w:tc>
          <w:tcPr>
            <w:tcW w:w="701" w:type="dxa"/>
            <w:vAlign w:val="center"/>
          </w:tcPr>
          <w:p w:rsidR="00BA41EE" w:rsidRDefault="00BA41EE" w:rsidP="00457011">
            <w:pPr>
              <w:jc w:val="center"/>
              <w:rPr>
                <w:rFonts w:ascii="宋体" w:hAnsi="宋体"/>
              </w:rPr>
            </w:pPr>
            <w:r>
              <w:rPr>
                <w:rFonts w:ascii="宋体" w:hAnsi="宋体"/>
              </w:rPr>
              <w:t>C</w:t>
            </w:r>
          </w:p>
        </w:tc>
        <w:tc>
          <w:tcPr>
            <w:tcW w:w="3484" w:type="dxa"/>
            <w:vAlign w:val="center"/>
          </w:tcPr>
          <w:p w:rsidR="00BA41EE" w:rsidRDefault="00BA41EE" w:rsidP="00457011">
            <w:pPr>
              <w:jc w:val="left"/>
              <w:rPr>
                <w:rFonts w:ascii="宋体"/>
              </w:rPr>
            </w:pPr>
            <w:r>
              <w:rPr>
                <w:rFonts w:ascii="宋体" w:hAnsi="宋体" w:hint="eastAsia"/>
              </w:rPr>
              <w:t>制造业</w:t>
            </w:r>
          </w:p>
        </w:tc>
        <w:tc>
          <w:tcPr>
            <w:tcW w:w="2250" w:type="dxa"/>
            <w:vAlign w:val="center"/>
          </w:tcPr>
          <w:p w:rsidR="00BA41EE" w:rsidRDefault="00BA41EE" w:rsidP="00457011">
            <w:pPr>
              <w:jc w:val="right"/>
              <w:rPr>
                <w:rFonts w:ascii="宋体"/>
              </w:rPr>
            </w:pPr>
            <w:r>
              <w:rPr>
                <w:rFonts w:ascii="宋体" w:hAnsi="宋体"/>
              </w:rPr>
              <w:t>691,048,994.79</w:t>
            </w:r>
          </w:p>
        </w:tc>
        <w:tc>
          <w:tcPr>
            <w:tcW w:w="2430" w:type="dxa"/>
            <w:vAlign w:val="center"/>
          </w:tcPr>
          <w:p w:rsidR="00BA41EE" w:rsidRDefault="00BA41EE" w:rsidP="00457011">
            <w:pPr>
              <w:jc w:val="right"/>
              <w:rPr>
                <w:rFonts w:ascii="宋体"/>
              </w:rPr>
            </w:pPr>
            <w:r>
              <w:rPr>
                <w:rFonts w:ascii="宋体" w:hAnsi="宋体"/>
              </w:rPr>
              <w:t>35.18</w:t>
            </w:r>
          </w:p>
        </w:tc>
      </w:tr>
      <w:tr w:rsidR="00BA41EE" w:rsidTr="007E758C">
        <w:trPr>
          <w:trHeight w:val="161"/>
        </w:trPr>
        <w:tc>
          <w:tcPr>
            <w:tcW w:w="701" w:type="dxa"/>
            <w:vAlign w:val="center"/>
          </w:tcPr>
          <w:p w:rsidR="00BA41EE" w:rsidRDefault="00BA41EE" w:rsidP="00457011">
            <w:pPr>
              <w:jc w:val="center"/>
              <w:rPr>
                <w:rFonts w:ascii="宋体" w:hAnsi="宋体"/>
              </w:rPr>
            </w:pPr>
            <w:r>
              <w:rPr>
                <w:rFonts w:ascii="宋体" w:hAnsi="宋体"/>
              </w:rPr>
              <w:t>D</w:t>
            </w:r>
          </w:p>
        </w:tc>
        <w:tc>
          <w:tcPr>
            <w:tcW w:w="3484" w:type="dxa"/>
            <w:vAlign w:val="center"/>
          </w:tcPr>
          <w:p w:rsidR="00BA41EE" w:rsidRDefault="00BA41EE" w:rsidP="00457011">
            <w:pPr>
              <w:jc w:val="left"/>
              <w:rPr>
                <w:rFonts w:ascii="宋体"/>
              </w:rPr>
            </w:pPr>
            <w:r w:rsidRPr="00337015">
              <w:rPr>
                <w:rFonts w:ascii="宋体" w:hAnsi="宋体" w:hint="eastAsia"/>
              </w:rPr>
              <w:t>电力、热力、燃气及水生产和供应业</w:t>
            </w:r>
          </w:p>
        </w:tc>
        <w:tc>
          <w:tcPr>
            <w:tcW w:w="2250" w:type="dxa"/>
            <w:vAlign w:val="center"/>
          </w:tcPr>
          <w:p w:rsidR="00BA41EE" w:rsidRDefault="00BA41EE" w:rsidP="00457011">
            <w:pPr>
              <w:jc w:val="right"/>
              <w:rPr>
                <w:rFonts w:ascii="宋体"/>
              </w:rPr>
            </w:pPr>
            <w:r>
              <w:rPr>
                <w:rFonts w:ascii="宋体" w:hAnsi="宋体"/>
              </w:rPr>
              <w:t>62,647,802.49</w:t>
            </w:r>
          </w:p>
        </w:tc>
        <w:tc>
          <w:tcPr>
            <w:tcW w:w="2430" w:type="dxa"/>
            <w:vAlign w:val="center"/>
          </w:tcPr>
          <w:p w:rsidR="00BA41EE" w:rsidRDefault="00BA41EE" w:rsidP="00457011">
            <w:pPr>
              <w:jc w:val="right"/>
              <w:rPr>
                <w:rFonts w:ascii="宋体"/>
              </w:rPr>
            </w:pPr>
            <w:r>
              <w:rPr>
                <w:rFonts w:ascii="宋体" w:hAnsi="宋体"/>
              </w:rPr>
              <w:t>3.19</w:t>
            </w:r>
          </w:p>
        </w:tc>
      </w:tr>
      <w:tr w:rsidR="00BA41EE" w:rsidTr="007E758C">
        <w:trPr>
          <w:trHeight w:val="161"/>
        </w:trPr>
        <w:tc>
          <w:tcPr>
            <w:tcW w:w="701" w:type="dxa"/>
            <w:vAlign w:val="center"/>
          </w:tcPr>
          <w:p w:rsidR="00BA41EE" w:rsidRDefault="00BA41EE" w:rsidP="00457011">
            <w:pPr>
              <w:jc w:val="center"/>
              <w:rPr>
                <w:rFonts w:ascii="宋体" w:hAnsi="宋体"/>
              </w:rPr>
            </w:pPr>
            <w:r>
              <w:rPr>
                <w:rFonts w:ascii="宋体" w:hAnsi="宋体"/>
              </w:rPr>
              <w:t>E</w:t>
            </w:r>
          </w:p>
        </w:tc>
        <w:tc>
          <w:tcPr>
            <w:tcW w:w="3484" w:type="dxa"/>
            <w:vAlign w:val="center"/>
          </w:tcPr>
          <w:p w:rsidR="00BA41EE" w:rsidRDefault="00BA41EE" w:rsidP="00457011">
            <w:pPr>
              <w:jc w:val="left"/>
              <w:rPr>
                <w:rFonts w:ascii="宋体"/>
              </w:rPr>
            </w:pPr>
            <w:r>
              <w:rPr>
                <w:rFonts w:ascii="宋体" w:hAnsi="宋体" w:hint="eastAsia"/>
              </w:rPr>
              <w:t>建筑业</w:t>
            </w:r>
          </w:p>
        </w:tc>
        <w:tc>
          <w:tcPr>
            <w:tcW w:w="2250" w:type="dxa"/>
            <w:vAlign w:val="center"/>
          </w:tcPr>
          <w:p w:rsidR="00BA41EE" w:rsidRDefault="00BA41EE" w:rsidP="00457011">
            <w:pPr>
              <w:jc w:val="right"/>
              <w:rPr>
                <w:rFonts w:ascii="宋体"/>
              </w:rPr>
            </w:pPr>
            <w:r>
              <w:rPr>
                <w:rFonts w:ascii="宋体" w:hAnsi="宋体"/>
              </w:rPr>
              <w:t>78,514,300.86</w:t>
            </w:r>
          </w:p>
        </w:tc>
        <w:tc>
          <w:tcPr>
            <w:tcW w:w="2430" w:type="dxa"/>
            <w:vAlign w:val="center"/>
          </w:tcPr>
          <w:p w:rsidR="00BA41EE" w:rsidRDefault="00BA41EE" w:rsidP="00457011">
            <w:pPr>
              <w:jc w:val="right"/>
              <w:rPr>
                <w:rFonts w:ascii="宋体"/>
              </w:rPr>
            </w:pPr>
            <w:r>
              <w:rPr>
                <w:rFonts w:ascii="宋体" w:hAnsi="宋体"/>
              </w:rPr>
              <w:t>4.00</w:t>
            </w:r>
          </w:p>
        </w:tc>
      </w:tr>
      <w:tr w:rsidR="00BA41EE" w:rsidTr="007E758C">
        <w:trPr>
          <w:trHeight w:val="161"/>
        </w:trPr>
        <w:tc>
          <w:tcPr>
            <w:tcW w:w="701" w:type="dxa"/>
            <w:vAlign w:val="center"/>
          </w:tcPr>
          <w:p w:rsidR="00BA41EE" w:rsidRDefault="00BA41EE" w:rsidP="00457011">
            <w:pPr>
              <w:jc w:val="center"/>
              <w:rPr>
                <w:rFonts w:ascii="宋体" w:hAnsi="宋体"/>
              </w:rPr>
            </w:pPr>
            <w:r>
              <w:rPr>
                <w:rFonts w:ascii="宋体" w:hAnsi="宋体"/>
              </w:rPr>
              <w:t>F</w:t>
            </w:r>
          </w:p>
        </w:tc>
        <w:tc>
          <w:tcPr>
            <w:tcW w:w="3484" w:type="dxa"/>
            <w:vAlign w:val="center"/>
          </w:tcPr>
          <w:p w:rsidR="00BA41EE" w:rsidRDefault="00BA41EE" w:rsidP="00457011">
            <w:pPr>
              <w:jc w:val="left"/>
              <w:rPr>
                <w:rFonts w:ascii="宋体"/>
              </w:rPr>
            </w:pPr>
            <w:r w:rsidRPr="000D1456">
              <w:rPr>
                <w:rFonts w:ascii="宋体" w:hAnsi="宋体" w:hint="eastAsia"/>
              </w:rPr>
              <w:t>批发和零售业</w:t>
            </w:r>
          </w:p>
        </w:tc>
        <w:tc>
          <w:tcPr>
            <w:tcW w:w="2250" w:type="dxa"/>
            <w:vAlign w:val="center"/>
          </w:tcPr>
          <w:p w:rsidR="00BA41EE" w:rsidRDefault="00BA41EE" w:rsidP="00457011">
            <w:pPr>
              <w:jc w:val="right"/>
              <w:rPr>
                <w:rFonts w:ascii="宋体"/>
              </w:rPr>
            </w:pPr>
            <w:r>
              <w:rPr>
                <w:rFonts w:ascii="宋体" w:hAnsi="宋体"/>
              </w:rPr>
              <w:t>51,162,363.81</w:t>
            </w:r>
          </w:p>
        </w:tc>
        <w:tc>
          <w:tcPr>
            <w:tcW w:w="2430" w:type="dxa"/>
            <w:vAlign w:val="center"/>
          </w:tcPr>
          <w:p w:rsidR="00BA41EE" w:rsidRDefault="00BA41EE" w:rsidP="00457011">
            <w:pPr>
              <w:jc w:val="right"/>
              <w:rPr>
                <w:rFonts w:ascii="宋体"/>
              </w:rPr>
            </w:pPr>
            <w:r>
              <w:rPr>
                <w:rFonts w:ascii="宋体" w:hAnsi="宋体"/>
              </w:rPr>
              <w:t>2.60</w:t>
            </w:r>
          </w:p>
        </w:tc>
      </w:tr>
      <w:tr w:rsidR="00BA41EE" w:rsidTr="007E758C">
        <w:trPr>
          <w:trHeight w:val="161"/>
        </w:trPr>
        <w:tc>
          <w:tcPr>
            <w:tcW w:w="701" w:type="dxa"/>
            <w:vAlign w:val="center"/>
          </w:tcPr>
          <w:p w:rsidR="00BA41EE" w:rsidRDefault="00BA41EE" w:rsidP="00457011">
            <w:pPr>
              <w:jc w:val="center"/>
              <w:rPr>
                <w:rFonts w:ascii="宋体" w:hAnsi="宋体"/>
              </w:rPr>
            </w:pPr>
            <w:r>
              <w:rPr>
                <w:rFonts w:ascii="宋体" w:hAnsi="宋体"/>
              </w:rPr>
              <w:t>G</w:t>
            </w:r>
          </w:p>
        </w:tc>
        <w:tc>
          <w:tcPr>
            <w:tcW w:w="3484" w:type="dxa"/>
          </w:tcPr>
          <w:p w:rsidR="00BA41EE" w:rsidRPr="000D1456" w:rsidRDefault="00BA41EE" w:rsidP="00457011">
            <w:pPr>
              <w:jc w:val="left"/>
              <w:rPr>
                <w:rFonts w:ascii="宋体"/>
              </w:rPr>
            </w:pPr>
            <w:r w:rsidRPr="000D1456">
              <w:rPr>
                <w:rFonts w:ascii="宋体" w:hAnsi="宋体" w:hint="eastAsia"/>
              </w:rPr>
              <w:t>交通运输、仓储和邮政业</w:t>
            </w:r>
          </w:p>
        </w:tc>
        <w:tc>
          <w:tcPr>
            <w:tcW w:w="2250" w:type="dxa"/>
            <w:vAlign w:val="center"/>
          </w:tcPr>
          <w:p w:rsidR="00BA41EE" w:rsidRDefault="00BA41EE" w:rsidP="00457011">
            <w:pPr>
              <w:jc w:val="right"/>
              <w:rPr>
                <w:rFonts w:ascii="宋体"/>
              </w:rPr>
            </w:pPr>
            <w:r>
              <w:rPr>
                <w:rFonts w:ascii="宋体" w:hAnsi="宋体"/>
              </w:rPr>
              <w:t>41,689,499.76</w:t>
            </w:r>
          </w:p>
        </w:tc>
        <w:tc>
          <w:tcPr>
            <w:tcW w:w="2430" w:type="dxa"/>
            <w:vAlign w:val="center"/>
          </w:tcPr>
          <w:p w:rsidR="00BA41EE" w:rsidRDefault="00BA41EE" w:rsidP="00457011">
            <w:pPr>
              <w:wordWrap w:val="0"/>
              <w:jc w:val="right"/>
              <w:rPr>
                <w:rFonts w:ascii="宋体"/>
              </w:rPr>
            </w:pPr>
            <w:r>
              <w:rPr>
                <w:rFonts w:ascii="宋体" w:hAnsi="宋体"/>
              </w:rPr>
              <w:t>2.12</w:t>
            </w:r>
          </w:p>
        </w:tc>
      </w:tr>
      <w:tr w:rsidR="00BA41EE" w:rsidTr="007E758C">
        <w:trPr>
          <w:trHeight w:val="291"/>
        </w:trPr>
        <w:tc>
          <w:tcPr>
            <w:tcW w:w="701" w:type="dxa"/>
            <w:vAlign w:val="center"/>
          </w:tcPr>
          <w:p w:rsidR="00BA41EE" w:rsidRDefault="00BA41EE" w:rsidP="00457011">
            <w:pPr>
              <w:jc w:val="center"/>
              <w:rPr>
                <w:rFonts w:ascii="宋体" w:hAnsi="宋体"/>
              </w:rPr>
            </w:pPr>
            <w:r>
              <w:rPr>
                <w:rFonts w:ascii="宋体" w:hAnsi="宋体"/>
              </w:rPr>
              <w:t>H</w:t>
            </w:r>
          </w:p>
        </w:tc>
        <w:tc>
          <w:tcPr>
            <w:tcW w:w="3484" w:type="dxa"/>
          </w:tcPr>
          <w:p w:rsidR="00BA41EE" w:rsidRPr="000D1456" w:rsidRDefault="00BA41EE" w:rsidP="00457011">
            <w:pPr>
              <w:jc w:val="left"/>
              <w:rPr>
                <w:rFonts w:ascii="宋体"/>
              </w:rPr>
            </w:pPr>
            <w:r w:rsidRPr="000D1456">
              <w:rPr>
                <w:rFonts w:ascii="宋体" w:hAnsi="宋体" w:hint="eastAsia"/>
              </w:rPr>
              <w:t>住宿和餐饮业</w:t>
            </w:r>
          </w:p>
        </w:tc>
        <w:tc>
          <w:tcPr>
            <w:tcW w:w="2250" w:type="dxa"/>
            <w:vAlign w:val="center"/>
          </w:tcPr>
          <w:p w:rsidR="00BA41EE" w:rsidRDefault="00BA41EE" w:rsidP="00457011">
            <w:pPr>
              <w:jc w:val="right"/>
              <w:rPr>
                <w:rFonts w:ascii="宋体"/>
              </w:rPr>
            </w:pPr>
            <w:r>
              <w:rPr>
                <w:rFonts w:ascii="宋体"/>
              </w:rPr>
              <w:t>-</w:t>
            </w:r>
          </w:p>
        </w:tc>
        <w:tc>
          <w:tcPr>
            <w:tcW w:w="2430" w:type="dxa"/>
            <w:vAlign w:val="center"/>
          </w:tcPr>
          <w:p w:rsidR="00BA41EE" w:rsidRDefault="00BA41EE" w:rsidP="00457011">
            <w:pPr>
              <w:jc w:val="right"/>
              <w:rPr>
                <w:rFonts w:ascii="宋体"/>
              </w:rPr>
            </w:pPr>
            <w:r>
              <w:rPr>
                <w:rFonts w:ascii="宋体"/>
              </w:rPr>
              <w:t>-</w:t>
            </w:r>
          </w:p>
        </w:tc>
      </w:tr>
      <w:tr w:rsidR="00BA41EE" w:rsidTr="007E758C">
        <w:trPr>
          <w:trHeight w:val="337"/>
        </w:trPr>
        <w:tc>
          <w:tcPr>
            <w:tcW w:w="701" w:type="dxa"/>
            <w:vAlign w:val="center"/>
          </w:tcPr>
          <w:p w:rsidR="00BA41EE" w:rsidRDefault="00BA41EE" w:rsidP="00457011">
            <w:pPr>
              <w:jc w:val="center"/>
              <w:rPr>
                <w:rFonts w:ascii="宋体" w:hAnsi="宋体"/>
              </w:rPr>
            </w:pPr>
            <w:r>
              <w:rPr>
                <w:rFonts w:ascii="宋体" w:hAnsi="宋体"/>
              </w:rPr>
              <w:t>I</w:t>
            </w:r>
          </w:p>
        </w:tc>
        <w:tc>
          <w:tcPr>
            <w:tcW w:w="3484" w:type="dxa"/>
          </w:tcPr>
          <w:p w:rsidR="00BA41EE" w:rsidRPr="000D1456" w:rsidRDefault="00BA41EE" w:rsidP="00457011">
            <w:pPr>
              <w:jc w:val="left"/>
              <w:rPr>
                <w:rFonts w:ascii="宋体"/>
              </w:rPr>
            </w:pPr>
            <w:r w:rsidRPr="000D1456">
              <w:rPr>
                <w:rFonts w:ascii="宋体" w:hAnsi="宋体" w:hint="eastAsia"/>
              </w:rPr>
              <w:t>信息传输、软件和信息技术服务业</w:t>
            </w:r>
          </w:p>
        </w:tc>
        <w:tc>
          <w:tcPr>
            <w:tcW w:w="2250" w:type="dxa"/>
            <w:vAlign w:val="center"/>
          </w:tcPr>
          <w:p w:rsidR="00BA41EE" w:rsidRDefault="00BA41EE" w:rsidP="00457011">
            <w:pPr>
              <w:jc w:val="right"/>
              <w:rPr>
                <w:rFonts w:ascii="宋体"/>
              </w:rPr>
            </w:pPr>
            <w:r>
              <w:rPr>
                <w:rFonts w:ascii="宋体" w:hAnsi="宋体"/>
              </w:rPr>
              <w:t>40,587,462.14</w:t>
            </w:r>
          </w:p>
        </w:tc>
        <w:tc>
          <w:tcPr>
            <w:tcW w:w="2430" w:type="dxa"/>
            <w:vAlign w:val="center"/>
          </w:tcPr>
          <w:p w:rsidR="00BA41EE" w:rsidRDefault="00BA41EE" w:rsidP="00457011">
            <w:pPr>
              <w:wordWrap w:val="0"/>
              <w:jc w:val="right"/>
              <w:rPr>
                <w:rFonts w:ascii="宋体"/>
              </w:rPr>
            </w:pPr>
            <w:r>
              <w:rPr>
                <w:rFonts w:ascii="宋体" w:hAnsi="宋体"/>
              </w:rPr>
              <w:t>2.07</w:t>
            </w:r>
          </w:p>
        </w:tc>
      </w:tr>
      <w:tr w:rsidR="00BA41EE" w:rsidTr="007E758C">
        <w:trPr>
          <w:trHeight w:val="337"/>
        </w:trPr>
        <w:tc>
          <w:tcPr>
            <w:tcW w:w="701" w:type="dxa"/>
            <w:vAlign w:val="center"/>
          </w:tcPr>
          <w:p w:rsidR="00BA41EE" w:rsidRDefault="00BA41EE" w:rsidP="00457011">
            <w:pPr>
              <w:jc w:val="center"/>
              <w:rPr>
                <w:rFonts w:ascii="宋体" w:hAnsi="宋体"/>
              </w:rPr>
            </w:pPr>
            <w:r>
              <w:rPr>
                <w:rFonts w:ascii="宋体" w:hAnsi="宋体"/>
              </w:rPr>
              <w:t>J</w:t>
            </w:r>
          </w:p>
        </w:tc>
        <w:tc>
          <w:tcPr>
            <w:tcW w:w="3484" w:type="dxa"/>
          </w:tcPr>
          <w:p w:rsidR="00BA41EE" w:rsidRPr="000D1456" w:rsidRDefault="00BA41EE" w:rsidP="00457011">
            <w:pPr>
              <w:jc w:val="left"/>
              <w:rPr>
                <w:rFonts w:ascii="宋体"/>
              </w:rPr>
            </w:pPr>
            <w:r w:rsidRPr="000D1456">
              <w:rPr>
                <w:rFonts w:ascii="宋体" w:hAnsi="宋体" w:hint="eastAsia"/>
              </w:rPr>
              <w:t>金融业</w:t>
            </w:r>
          </w:p>
        </w:tc>
        <w:tc>
          <w:tcPr>
            <w:tcW w:w="2250" w:type="dxa"/>
            <w:vAlign w:val="center"/>
          </w:tcPr>
          <w:p w:rsidR="00BA41EE" w:rsidRDefault="00BA41EE" w:rsidP="00457011">
            <w:pPr>
              <w:jc w:val="right"/>
              <w:rPr>
                <w:rFonts w:ascii="宋体"/>
              </w:rPr>
            </w:pPr>
            <w:r>
              <w:rPr>
                <w:rFonts w:ascii="宋体" w:hAnsi="宋体"/>
              </w:rPr>
              <w:t>656,931,714.75</w:t>
            </w:r>
          </w:p>
        </w:tc>
        <w:tc>
          <w:tcPr>
            <w:tcW w:w="2430" w:type="dxa"/>
            <w:vAlign w:val="center"/>
          </w:tcPr>
          <w:p w:rsidR="00BA41EE" w:rsidRDefault="00BA41EE" w:rsidP="00457011">
            <w:pPr>
              <w:jc w:val="right"/>
              <w:rPr>
                <w:rFonts w:ascii="宋体"/>
              </w:rPr>
            </w:pPr>
            <w:r>
              <w:rPr>
                <w:rFonts w:ascii="宋体" w:hAnsi="宋体"/>
              </w:rPr>
              <w:t>33.44</w:t>
            </w:r>
          </w:p>
        </w:tc>
      </w:tr>
      <w:tr w:rsidR="00BA41EE" w:rsidTr="007E758C">
        <w:trPr>
          <w:trHeight w:val="356"/>
        </w:trPr>
        <w:tc>
          <w:tcPr>
            <w:tcW w:w="701" w:type="dxa"/>
            <w:vAlign w:val="center"/>
          </w:tcPr>
          <w:p w:rsidR="00BA41EE" w:rsidRDefault="00BA41EE" w:rsidP="00457011">
            <w:pPr>
              <w:jc w:val="center"/>
              <w:rPr>
                <w:rFonts w:ascii="宋体" w:hAnsi="宋体"/>
              </w:rPr>
            </w:pPr>
            <w:r>
              <w:rPr>
                <w:rFonts w:ascii="宋体" w:hAnsi="宋体"/>
              </w:rPr>
              <w:t>K</w:t>
            </w:r>
          </w:p>
        </w:tc>
        <w:tc>
          <w:tcPr>
            <w:tcW w:w="3484" w:type="dxa"/>
          </w:tcPr>
          <w:p w:rsidR="00BA41EE" w:rsidRPr="000D1456" w:rsidRDefault="00BA41EE" w:rsidP="00457011">
            <w:pPr>
              <w:jc w:val="left"/>
              <w:rPr>
                <w:rFonts w:ascii="宋体"/>
              </w:rPr>
            </w:pPr>
            <w:r w:rsidRPr="000D1456">
              <w:rPr>
                <w:rFonts w:ascii="宋体" w:hAnsi="宋体" w:hint="eastAsia"/>
              </w:rPr>
              <w:t>房地产业</w:t>
            </w:r>
          </w:p>
        </w:tc>
        <w:tc>
          <w:tcPr>
            <w:tcW w:w="2250" w:type="dxa"/>
            <w:vAlign w:val="center"/>
          </w:tcPr>
          <w:p w:rsidR="00BA41EE" w:rsidRDefault="00BA41EE" w:rsidP="00457011">
            <w:pPr>
              <w:jc w:val="right"/>
              <w:rPr>
                <w:rFonts w:ascii="宋体"/>
              </w:rPr>
            </w:pPr>
            <w:r>
              <w:rPr>
                <w:rFonts w:ascii="宋体" w:hAnsi="宋体"/>
              </w:rPr>
              <w:t>110,611,326.06</w:t>
            </w:r>
          </w:p>
        </w:tc>
        <w:tc>
          <w:tcPr>
            <w:tcW w:w="2430" w:type="dxa"/>
            <w:vAlign w:val="center"/>
          </w:tcPr>
          <w:p w:rsidR="00BA41EE" w:rsidRDefault="00BA41EE" w:rsidP="00457011">
            <w:pPr>
              <w:wordWrap w:val="0"/>
              <w:jc w:val="right"/>
              <w:rPr>
                <w:rFonts w:ascii="宋体"/>
              </w:rPr>
            </w:pPr>
            <w:r>
              <w:rPr>
                <w:rFonts w:ascii="宋体" w:hAnsi="宋体"/>
              </w:rPr>
              <w:t>5.63</w:t>
            </w:r>
          </w:p>
        </w:tc>
      </w:tr>
      <w:tr w:rsidR="00BA41EE" w:rsidTr="007E758C">
        <w:trPr>
          <w:trHeight w:val="356"/>
        </w:trPr>
        <w:tc>
          <w:tcPr>
            <w:tcW w:w="701" w:type="dxa"/>
            <w:vAlign w:val="center"/>
          </w:tcPr>
          <w:p w:rsidR="00BA41EE" w:rsidRDefault="00BA41EE" w:rsidP="00457011">
            <w:pPr>
              <w:jc w:val="center"/>
              <w:rPr>
                <w:rFonts w:ascii="宋体" w:hAnsi="宋体"/>
              </w:rPr>
            </w:pPr>
            <w:r>
              <w:rPr>
                <w:rFonts w:ascii="宋体" w:hAnsi="宋体"/>
              </w:rPr>
              <w:t>L</w:t>
            </w:r>
          </w:p>
        </w:tc>
        <w:tc>
          <w:tcPr>
            <w:tcW w:w="3484" w:type="dxa"/>
          </w:tcPr>
          <w:p w:rsidR="00BA41EE" w:rsidRPr="000D1456" w:rsidRDefault="00BA41EE" w:rsidP="00457011">
            <w:pPr>
              <w:jc w:val="left"/>
              <w:rPr>
                <w:rFonts w:ascii="宋体"/>
              </w:rPr>
            </w:pPr>
            <w:r w:rsidRPr="000D1456">
              <w:rPr>
                <w:rFonts w:ascii="宋体" w:hAnsi="宋体" w:hint="eastAsia"/>
              </w:rPr>
              <w:t>租赁和商务服务业</w:t>
            </w:r>
          </w:p>
        </w:tc>
        <w:tc>
          <w:tcPr>
            <w:tcW w:w="2250" w:type="dxa"/>
            <w:vAlign w:val="center"/>
          </w:tcPr>
          <w:p w:rsidR="00BA41EE" w:rsidRDefault="00BA41EE" w:rsidP="00457011">
            <w:pPr>
              <w:jc w:val="right"/>
              <w:rPr>
                <w:rFonts w:ascii="宋体"/>
              </w:rPr>
            </w:pPr>
            <w:r>
              <w:rPr>
                <w:rFonts w:ascii="宋体" w:hAnsi="宋体"/>
              </w:rPr>
              <w:t>12,342,658.18</w:t>
            </w:r>
          </w:p>
        </w:tc>
        <w:tc>
          <w:tcPr>
            <w:tcW w:w="2430" w:type="dxa"/>
            <w:vAlign w:val="center"/>
          </w:tcPr>
          <w:p w:rsidR="00BA41EE" w:rsidRDefault="00BA41EE" w:rsidP="00457011">
            <w:pPr>
              <w:jc w:val="right"/>
              <w:rPr>
                <w:rFonts w:ascii="宋体"/>
              </w:rPr>
            </w:pPr>
            <w:r>
              <w:rPr>
                <w:rFonts w:ascii="宋体" w:hAnsi="宋体"/>
              </w:rPr>
              <w:t>0.63</w:t>
            </w:r>
          </w:p>
        </w:tc>
      </w:tr>
      <w:tr w:rsidR="00BA41EE" w:rsidTr="007E758C">
        <w:trPr>
          <w:trHeight w:val="337"/>
        </w:trPr>
        <w:tc>
          <w:tcPr>
            <w:tcW w:w="701" w:type="dxa"/>
            <w:vAlign w:val="center"/>
          </w:tcPr>
          <w:p w:rsidR="00BA41EE" w:rsidRDefault="00BA41EE" w:rsidP="00457011">
            <w:pPr>
              <w:jc w:val="center"/>
              <w:rPr>
                <w:rFonts w:ascii="宋体" w:hAnsi="宋体"/>
              </w:rPr>
            </w:pPr>
            <w:r>
              <w:rPr>
                <w:rFonts w:ascii="宋体" w:hAnsi="宋体"/>
              </w:rPr>
              <w:t>M</w:t>
            </w:r>
          </w:p>
        </w:tc>
        <w:tc>
          <w:tcPr>
            <w:tcW w:w="3484" w:type="dxa"/>
          </w:tcPr>
          <w:p w:rsidR="00BA41EE" w:rsidRPr="000D1456" w:rsidRDefault="00BA41EE" w:rsidP="00457011">
            <w:pPr>
              <w:jc w:val="left"/>
              <w:rPr>
                <w:rFonts w:ascii="宋体"/>
              </w:rPr>
            </w:pPr>
            <w:r w:rsidRPr="000D1456">
              <w:rPr>
                <w:rFonts w:ascii="宋体" w:hAnsi="宋体" w:hint="eastAsia"/>
              </w:rPr>
              <w:t>科学研究和技术服务业</w:t>
            </w:r>
          </w:p>
        </w:tc>
        <w:tc>
          <w:tcPr>
            <w:tcW w:w="2250" w:type="dxa"/>
            <w:vAlign w:val="center"/>
          </w:tcPr>
          <w:p w:rsidR="00BA41EE" w:rsidRDefault="00BA41EE" w:rsidP="00457011">
            <w:pPr>
              <w:jc w:val="right"/>
              <w:rPr>
                <w:rFonts w:ascii="宋体"/>
              </w:rPr>
            </w:pPr>
            <w:r>
              <w:rPr>
                <w:rFonts w:ascii="宋体"/>
              </w:rPr>
              <w:t>-</w:t>
            </w:r>
          </w:p>
        </w:tc>
        <w:tc>
          <w:tcPr>
            <w:tcW w:w="2430" w:type="dxa"/>
            <w:vAlign w:val="center"/>
          </w:tcPr>
          <w:p w:rsidR="00BA41EE" w:rsidRDefault="00BA41EE" w:rsidP="00457011">
            <w:pPr>
              <w:wordWrap w:val="0"/>
              <w:jc w:val="right"/>
              <w:rPr>
                <w:rFonts w:ascii="宋体"/>
              </w:rPr>
            </w:pPr>
            <w:r>
              <w:rPr>
                <w:rFonts w:ascii="宋体"/>
              </w:rPr>
              <w:t>-</w:t>
            </w:r>
          </w:p>
        </w:tc>
      </w:tr>
      <w:tr w:rsidR="00BA41EE" w:rsidTr="007E758C">
        <w:trPr>
          <w:trHeight w:val="341"/>
        </w:trPr>
        <w:tc>
          <w:tcPr>
            <w:tcW w:w="701" w:type="dxa"/>
          </w:tcPr>
          <w:p w:rsidR="00BA41EE" w:rsidRPr="00946F81" w:rsidRDefault="00BA41EE" w:rsidP="00457011">
            <w:pPr>
              <w:jc w:val="center"/>
              <w:rPr>
                <w:rFonts w:ascii="宋体"/>
              </w:rPr>
            </w:pPr>
            <w:r w:rsidRPr="00946F81">
              <w:rPr>
                <w:rFonts w:ascii="宋体" w:hAnsi="宋体"/>
              </w:rPr>
              <w:t>N</w:t>
            </w:r>
          </w:p>
        </w:tc>
        <w:tc>
          <w:tcPr>
            <w:tcW w:w="3484" w:type="dxa"/>
          </w:tcPr>
          <w:p w:rsidR="00BA41EE" w:rsidRPr="00946F81" w:rsidRDefault="00BA41EE" w:rsidP="00457011">
            <w:pPr>
              <w:jc w:val="center"/>
              <w:rPr>
                <w:rFonts w:ascii="宋体"/>
              </w:rPr>
            </w:pPr>
            <w:r w:rsidRPr="00946F81">
              <w:rPr>
                <w:rFonts w:ascii="宋体" w:hAnsi="宋体" w:hint="eastAsia"/>
              </w:rPr>
              <w:t>水利、环境和公共设施管理业</w:t>
            </w:r>
          </w:p>
        </w:tc>
        <w:tc>
          <w:tcPr>
            <w:tcW w:w="2250" w:type="dxa"/>
            <w:vAlign w:val="center"/>
          </w:tcPr>
          <w:p w:rsidR="00BA41EE" w:rsidRDefault="00BA41EE" w:rsidP="00457011">
            <w:pPr>
              <w:jc w:val="right"/>
              <w:rPr>
                <w:rFonts w:ascii="宋体"/>
              </w:rPr>
            </w:pPr>
            <w:r>
              <w:rPr>
                <w:rFonts w:ascii="宋体" w:hAnsi="宋体"/>
              </w:rPr>
              <w:t>11,624,536.90</w:t>
            </w:r>
          </w:p>
        </w:tc>
        <w:tc>
          <w:tcPr>
            <w:tcW w:w="2430" w:type="dxa"/>
            <w:vAlign w:val="center"/>
          </w:tcPr>
          <w:p w:rsidR="00BA41EE" w:rsidRDefault="00BA41EE" w:rsidP="00457011">
            <w:pPr>
              <w:wordWrap w:val="0"/>
              <w:jc w:val="right"/>
              <w:rPr>
                <w:rFonts w:ascii="宋体"/>
              </w:rPr>
            </w:pPr>
            <w:r>
              <w:rPr>
                <w:rFonts w:ascii="宋体" w:hAnsi="宋体"/>
              </w:rPr>
              <w:t>0.59</w:t>
            </w:r>
          </w:p>
        </w:tc>
      </w:tr>
      <w:tr w:rsidR="00BA41EE" w:rsidTr="007E758C">
        <w:trPr>
          <w:trHeight w:val="337"/>
        </w:trPr>
        <w:tc>
          <w:tcPr>
            <w:tcW w:w="701" w:type="dxa"/>
          </w:tcPr>
          <w:p w:rsidR="00BA41EE" w:rsidRPr="00946F81" w:rsidRDefault="00BA41EE" w:rsidP="00457011">
            <w:pPr>
              <w:jc w:val="center"/>
              <w:rPr>
                <w:rFonts w:ascii="宋体"/>
              </w:rPr>
            </w:pPr>
            <w:r w:rsidRPr="00946F81">
              <w:rPr>
                <w:rFonts w:ascii="宋体" w:hAnsi="宋体"/>
              </w:rPr>
              <w:t>O</w:t>
            </w:r>
          </w:p>
        </w:tc>
        <w:tc>
          <w:tcPr>
            <w:tcW w:w="3484" w:type="dxa"/>
          </w:tcPr>
          <w:p w:rsidR="00BA41EE" w:rsidRPr="00946F81" w:rsidRDefault="00BA41EE" w:rsidP="00457011">
            <w:pPr>
              <w:jc w:val="center"/>
              <w:rPr>
                <w:rFonts w:ascii="宋体"/>
              </w:rPr>
            </w:pPr>
            <w:r w:rsidRPr="00946F81">
              <w:rPr>
                <w:rFonts w:ascii="宋体" w:hAnsi="宋体" w:hint="eastAsia"/>
              </w:rPr>
              <w:t>居民服务、修理和其他服务业</w:t>
            </w:r>
          </w:p>
        </w:tc>
        <w:tc>
          <w:tcPr>
            <w:tcW w:w="2250" w:type="dxa"/>
            <w:vAlign w:val="center"/>
          </w:tcPr>
          <w:p w:rsidR="00BA41EE" w:rsidRDefault="00BA41EE" w:rsidP="00457011">
            <w:pPr>
              <w:jc w:val="right"/>
              <w:rPr>
                <w:rFonts w:ascii="宋体"/>
              </w:rPr>
            </w:pPr>
            <w:r>
              <w:rPr>
                <w:rFonts w:ascii="宋体"/>
              </w:rPr>
              <w:t>-</w:t>
            </w:r>
          </w:p>
        </w:tc>
        <w:tc>
          <w:tcPr>
            <w:tcW w:w="2430" w:type="dxa"/>
            <w:vAlign w:val="center"/>
          </w:tcPr>
          <w:p w:rsidR="00BA41EE" w:rsidRDefault="00BA41EE" w:rsidP="00457011">
            <w:pPr>
              <w:wordWrap w:val="0"/>
              <w:jc w:val="right"/>
              <w:rPr>
                <w:rFonts w:ascii="宋体"/>
              </w:rPr>
            </w:pPr>
            <w:r>
              <w:rPr>
                <w:rFonts w:ascii="宋体"/>
              </w:rPr>
              <w:t>-</w:t>
            </w:r>
          </w:p>
        </w:tc>
      </w:tr>
      <w:tr w:rsidR="00BA41EE" w:rsidTr="007E758C">
        <w:trPr>
          <w:trHeight w:val="337"/>
        </w:trPr>
        <w:tc>
          <w:tcPr>
            <w:tcW w:w="701" w:type="dxa"/>
          </w:tcPr>
          <w:p w:rsidR="00BA41EE" w:rsidRPr="00946F81" w:rsidRDefault="00BA41EE" w:rsidP="00457011">
            <w:pPr>
              <w:jc w:val="center"/>
              <w:rPr>
                <w:rFonts w:ascii="宋体"/>
              </w:rPr>
            </w:pPr>
            <w:r w:rsidRPr="00946F81">
              <w:rPr>
                <w:rFonts w:ascii="宋体" w:hAnsi="宋体"/>
              </w:rPr>
              <w:t>P</w:t>
            </w:r>
          </w:p>
        </w:tc>
        <w:tc>
          <w:tcPr>
            <w:tcW w:w="3484" w:type="dxa"/>
          </w:tcPr>
          <w:p w:rsidR="00BA41EE" w:rsidRPr="00946F81" w:rsidRDefault="00BA41EE" w:rsidP="00457011">
            <w:pPr>
              <w:jc w:val="center"/>
              <w:rPr>
                <w:rFonts w:ascii="宋体"/>
              </w:rPr>
            </w:pPr>
            <w:r w:rsidRPr="00946F81">
              <w:rPr>
                <w:rFonts w:ascii="宋体" w:hAnsi="宋体" w:hint="eastAsia"/>
              </w:rPr>
              <w:t>教育</w:t>
            </w:r>
          </w:p>
        </w:tc>
        <w:tc>
          <w:tcPr>
            <w:tcW w:w="2250" w:type="dxa"/>
            <w:vAlign w:val="center"/>
          </w:tcPr>
          <w:p w:rsidR="00BA41EE" w:rsidRDefault="00BA41EE" w:rsidP="00457011">
            <w:pPr>
              <w:jc w:val="right"/>
              <w:rPr>
                <w:rFonts w:ascii="宋体"/>
              </w:rPr>
            </w:pPr>
            <w:r>
              <w:rPr>
                <w:rFonts w:ascii="宋体"/>
              </w:rPr>
              <w:t>-</w:t>
            </w:r>
          </w:p>
        </w:tc>
        <w:tc>
          <w:tcPr>
            <w:tcW w:w="2430" w:type="dxa"/>
            <w:vAlign w:val="center"/>
          </w:tcPr>
          <w:p w:rsidR="00BA41EE" w:rsidRDefault="00BA41EE" w:rsidP="00457011">
            <w:pPr>
              <w:wordWrap w:val="0"/>
              <w:jc w:val="right"/>
              <w:rPr>
                <w:rFonts w:ascii="宋体"/>
              </w:rPr>
            </w:pPr>
            <w:r>
              <w:rPr>
                <w:rFonts w:ascii="宋体"/>
              </w:rPr>
              <w:t>-</w:t>
            </w:r>
          </w:p>
        </w:tc>
      </w:tr>
      <w:tr w:rsidR="00BA41EE" w:rsidTr="007E758C">
        <w:trPr>
          <w:trHeight w:val="356"/>
        </w:trPr>
        <w:tc>
          <w:tcPr>
            <w:tcW w:w="701" w:type="dxa"/>
          </w:tcPr>
          <w:p w:rsidR="00BA41EE" w:rsidRPr="00946F81" w:rsidRDefault="00BA41EE" w:rsidP="00457011">
            <w:pPr>
              <w:jc w:val="center"/>
              <w:rPr>
                <w:rFonts w:ascii="宋体"/>
              </w:rPr>
            </w:pPr>
            <w:r w:rsidRPr="00946F81">
              <w:rPr>
                <w:rFonts w:ascii="宋体" w:hAnsi="宋体"/>
              </w:rPr>
              <w:t>Q</w:t>
            </w:r>
          </w:p>
        </w:tc>
        <w:tc>
          <w:tcPr>
            <w:tcW w:w="3484" w:type="dxa"/>
          </w:tcPr>
          <w:p w:rsidR="00BA41EE" w:rsidRPr="00946F81" w:rsidRDefault="00BA41EE" w:rsidP="00457011">
            <w:pPr>
              <w:jc w:val="center"/>
              <w:rPr>
                <w:rFonts w:ascii="宋体"/>
              </w:rPr>
            </w:pPr>
            <w:r w:rsidRPr="00946F81">
              <w:rPr>
                <w:rFonts w:ascii="宋体" w:hAnsi="宋体" w:hint="eastAsia"/>
              </w:rPr>
              <w:t>卫生和社会工作</w:t>
            </w:r>
          </w:p>
        </w:tc>
        <w:tc>
          <w:tcPr>
            <w:tcW w:w="2250" w:type="dxa"/>
            <w:vAlign w:val="center"/>
          </w:tcPr>
          <w:p w:rsidR="00BA41EE" w:rsidRDefault="00BA41EE" w:rsidP="00457011">
            <w:pPr>
              <w:jc w:val="right"/>
              <w:rPr>
                <w:rFonts w:ascii="宋体"/>
              </w:rPr>
            </w:pPr>
            <w:r>
              <w:rPr>
                <w:rFonts w:ascii="宋体"/>
              </w:rPr>
              <w:t>-</w:t>
            </w:r>
          </w:p>
        </w:tc>
        <w:tc>
          <w:tcPr>
            <w:tcW w:w="2430" w:type="dxa"/>
            <w:vAlign w:val="center"/>
          </w:tcPr>
          <w:p w:rsidR="00BA41EE" w:rsidRDefault="00BA41EE" w:rsidP="00457011">
            <w:pPr>
              <w:wordWrap w:val="0"/>
              <w:jc w:val="right"/>
              <w:rPr>
                <w:rFonts w:ascii="宋体"/>
              </w:rPr>
            </w:pPr>
            <w:r>
              <w:rPr>
                <w:rFonts w:ascii="宋体"/>
              </w:rPr>
              <w:t>-</w:t>
            </w:r>
          </w:p>
        </w:tc>
      </w:tr>
      <w:tr w:rsidR="00BA41EE" w:rsidTr="007E758C">
        <w:trPr>
          <w:trHeight w:val="356"/>
        </w:trPr>
        <w:tc>
          <w:tcPr>
            <w:tcW w:w="701" w:type="dxa"/>
          </w:tcPr>
          <w:p w:rsidR="00BA41EE" w:rsidRPr="00946F81" w:rsidRDefault="00BA41EE" w:rsidP="00457011">
            <w:pPr>
              <w:jc w:val="center"/>
              <w:rPr>
                <w:rFonts w:ascii="宋体"/>
              </w:rPr>
            </w:pPr>
            <w:r w:rsidRPr="00946F81">
              <w:rPr>
                <w:rFonts w:ascii="宋体" w:hAnsi="宋体"/>
              </w:rPr>
              <w:t>R</w:t>
            </w:r>
          </w:p>
        </w:tc>
        <w:tc>
          <w:tcPr>
            <w:tcW w:w="3484" w:type="dxa"/>
          </w:tcPr>
          <w:p w:rsidR="00BA41EE" w:rsidRPr="00946F81" w:rsidRDefault="00BA41EE" w:rsidP="00457011">
            <w:pPr>
              <w:jc w:val="center"/>
              <w:rPr>
                <w:rFonts w:ascii="宋体"/>
              </w:rPr>
            </w:pPr>
            <w:r w:rsidRPr="00946F81">
              <w:rPr>
                <w:rFonts w:ascii="宋体" w:hAnsi="宋体" w:hint="eastAsia"/>
              </w:rPr>
              <w:t>文化、体育和娱乐业</w:t>
            </w:r>
          </w:p>
        </w:tc>
        <w:tc>
          <w:tcPr>
            <w:tcW w:w="2250" w:type="dxa"/>
            <w:vAlign w:val="center"/>
          </w:tcPr>
          <w:p w:rsidR="00BA41EE" w:rsidRDefault="00BA41EE" w:rsidP="00457011">
            <w:pPr>
              <w:jc w:val="right"/>
              <w:rPr>
                <w:rFonts w:ascii="宋体"/>
              </w:rPr>
            </w:pPr>
            <w:r>
              <w:rPr>
                <w:rFonts w:ascii="宋体" w:hAnsi="宋体"/>
              </w:rPr>
              <w:t>5,254,266.14</w:t>
            </w:r>
          </w:p>
        </w:tc>
        <w:tc>
          <w:tcPr>
            <w:tcW w:w="2430" w:type="dxa"/>
            <w:vAlign w:val="center"/>
          </w:tcPr>
          <w:p w:rsidR="00BA41EE" w:rsidRDefault="00BA41EE" w:rsidP="00457011">
            <w:pPr>
              <w:wordWrap w:val="0"/>
              <w:jc w:val="right"/>
              <w:rPr>
                <w:rFonts w:ascii="宋体"/>
              </w:rPr>
            </w:pPr>
            <w:r>
              <w:rPr>
                <w:rFonts w:ascii="宋体" w:hAnsi="宋体"/>
              </w:rPr>
              <w:t>0.27</w:t>
            </w:r>
          </w:p>
        </w:tc>
      </w:tr>
      <w:tr w:rsidR="00BA41EE" w:rsidTr="007E758C">
        <w:trPr>
          <w:trHeight w:val="337"/>
        </w:trPr>
        <w:tc>
          <w:tcPr>
            <w:tcW w:w="701" w:type="dxa"/>
          </w:tcPr>
          <w:p w:rsidR="00BA41EE" w:rsidRPr="00946F81" w:rsidRDefault="00BA41EE" w:rsidP="00457011">
            <w:pPr>
              <w:jc w:val="center"/>
              <w:rPr>
                <w:rFonts w:ascii="宋体"/>
              </w:rPr>
            </w:pPr>
            <w:r w:rsidRPr="00946F81">
              <w:rPr>
                <w:rFonts w:ascii="宋体" w:hAnsi="宋体"/>
              </w:rPr>
              <w:t>S</w:t>
            </w:r>
          </w:p>
        </w:tc>
        <w:tc>
          <w:tcPr>
            <w:tcW w:w="3484" w:type="dxa"/>
          </w:tcPr>
          <w:p w:rsidR="00BA41EE" w:rsidRPr="00946F81" w:rsidRDefault="00BA41EE" w:rsidP="00457011">
            <w:pPr>
              <w:jc w:val="center"/>
              <w:rPr>
                <w:rFonts w:ascii="宋体"/>
              </w:rPr>
            </w:pPr>
            <w:r w:rsidRPr="00946F81">
              <w:rPr>
                <w:rFonts w:ascii="宋体" w:hAnsi="宋体" w:hint="eastAsia"/>
              </w:rPr>
              <w:t>综合</w:t>
            </w:r>
          </w:p>
        </w:tc>
        <w:tc>
          <w:tcPr>
            <w:tcW w:w="2250" w:type="dxa"/>
            <w:vAlign w:val="center"/>
          </w:tcPr>
          <w:p w:rsidR="00BA41EE" w:rsidRDefault="00BA41EE" w:rsidP="00457011">
            <w:pPr>
              <w:jc w:val="right"/>
              <w:rPr>
                <w:rFonts w:ascii="宋体"/>
              </w:rPr>
            </w:pPr>
            <w:r>
              <w:rPr>
                <w:rFonts w:ascii="宋体" w:hAnsi="宋体"/>
              </w:rPr>
              <w:t>25,269,212.94</w:t>
            </w:r>
          </w:p>
        </w:tc>
        <w:tc>
          <w:tcPr>
            <w:tcW w:w="2430" w:type="dxa"/>
            <w:vAlign w:val="center"/>
          </w:tcPr>
          <w:p w:rsidR="00BA41EE" w:rsidRDefault="00BA41EE" w:rsidP="00457011">
            <w:pPr>
              <w:wordWrap w:val="0"/>
              <w:jc w:val="right"/>
              <w:rPr>
                <w:rFonts w:ascii="宋体"/>
              </w:rPr>
            </w:pPr>
            <w:r>
              <w:rPr>
                <w:rFonts w:ascii="宋体" w:hAnsi="宋体"/>
              </w:rPr>
              <w:t>1.29</w:t>
            </w:r>
          </w:p>
        </w:tc>
      </w:tr>
      <w:tr w:rsidR="00BA41EE" w:rsidTr="007E758C">
        <w:trPr>
          <w:trHeight w:val="356"/>
        </w:trPr>
        <w:tc>
          <w:tcPr>
            <w:tcW w:w="701" w:type="dxa"/>
            <w:vAlign w:val="center"/>
          </w:tcPr>
          <w:p w:rsidR="00BA41EE" w:rsidRDefault="00BA41EE" w:rsidP="00457011">
            <w:pPr>
              <w:jc w:val="center"/>
              <w:rPr>
                <w:rFonts w:ascii="宋体"/>
              </w:rPr>
            </w:pPr>
          </w:p>
        </w:tc>
        <w:tc>
          <w:tcPr>
            <w:tcW w:w="3484" w:type="dxa"/>
            <w:vAlign w:val="center"/>
          </w:tcPr>
          <w:p w:rsidR="00BA41EE" w:rsidRDefault="00BA41EE" w:rsidP="00457011">
            <w:pPr>
              <w:jc w:val="center"/>
              <w:rPr>
                <w:rFonts w:ascii="宋体"/>
              </w:rPr>
            </w:pPr>
            <w:r>
              <w:rPr>
                <w:rFonts w:ascii="宋体" w:hAnsi="宋体" w:hint="eastAsia"/>
              </w:rPr>
              <w:t>合计</w:t>
            </w:r>
          </w:p>
        </w:tc>
        <w:tc>
          <w:tcPr>
            <w:tcW w:w="2250" w:type="dxa"/>
            <w:vAlign w:val="center"/>
          </w:tcPr>
          <w:p w:rsidR="00BA41EE" w:rsidRDefault="00BA41EE" w:rsidP="00457011">
            <w:pPr>
              <w:jc w:val="right"/>
              <w:rPr>
                <w:rFonts w:ascii="宋体"/>
              </w:rPr>
            </w:pPr>
            <w:r>
              <w:rPr>
                <w:rFonts w:ascii="宋体" w:hAnsi="宋体"/>
              </w:rPr>
              <w:t>1,944,788,220.95</w:t>
            </w:r>
          </w:p>
        </w:tc>
        <w:tc>
          <w:tcPr>
            <w:tcW w:w="2430" w:type="dxa"/>
            <w:vAlign w:val="center"/>
          </w:tcPr>
          <w:p w:rsidR="00BA41EE" w:rsidRDefault="00BA41EE" w:rsidP="00457011">
            <w:pPr>
              <w:jc w:val="right"/>
              <w:rPr>
                <w:rFonts w:ascii="宋体"/>
              </w:rPr>
            </w:pPr>
            <w:r>
              <w:rPr>
                <w:rFonts w:ascii="宋体" w:hAnsi="宋体"/>
              </w:rPr>
              <w:t>99.00</w:t>
            </w:r>
          </w:p>
        </w:tc>
      </w:tr>
    </w:tbl>
    <w:p w:rsidR="00BA41EE" w:rsidRPr="00CE1489" w:rsidRDefault="00BA41EE" w:rsidP="00CE1489">
      <w:pPr>
        <w:pStyle w:val="XBRLTitle3"/>
        <w:spacing w:before="156" w:after="156"/>
        <w:ind w:left="624"/>
      </w:pPr>
      <w:bookmarkStart w:id="374" w:name="m502_01"/>
      <w:bookmarkEnd w:id="373"/>
      <w:r w:rsidRPr="00CE1489">
        <w:rPr>
          <w:rFonts w:hint="eastAsia"/>
        </w:rPr>
        <w:t>积极投资按行业分类的股票投资组合</w:t>
      </w:r>
    </w:p>
    <w:p w:rsidR="00BA41EE" w:rsidRDefault="00BA41EE" w:rsidP="00A206C7">
      <w:pPr>
        <w:tabs>
          <w:tab w:val="center" w:pos="4632"/>
        </w:tabs>
        <w:spacing w:line="360" w:lineRule="auto"/>
        <w:ind w:firstLine="420"/>
        <w:jc w:val="left"/>
        <w:rPr>
          <w:rFonts w:ascii="宋体"/>
          <w:b/>
          <w:sz w:val="24"/>
        </w:rPr>
      </w:pPr>
      <w:r w:rsidRPr="00373E9D">
        <w:rPr>
          <w:rFonts w:ascii="宋体" w:hAnsi="宋体" w:hint="eastAsia"/>
        </w:rPr>
        <w:t>本基金本报告期末未持有积极投资。</w:t>
      </w:r>
    </w:p>
    <w:bookmarkEnd w:id="374"/>
    <w:p w:rsidR="00BA41EE" w:rsidRDefault="00BA41EE">
      <w:pPr>
        <w:spacing w:line="360" w:lineRule="auto"/>
        <w:rPr>
          <w:rFonts w:ascii="宋体"/>
          <w:szCs w:val="24"/>
        </w:rPr>
      </w:pPr>
    </w:p>
    <w:p w:rsidR="00BA41EE" w:rsidRDefault="00BA41EE" w:rsidP="00A0420E">
      <w:pPr>
        <w:pStyle w:val="XBRLTitle2"/>
        <w:spacing w:before="156" w:after="156"/>
      </w:pPr>
      <w:bookmarkStart w:id="375" w:name="_Toc345614658"/>
      <w:bookmarkStart w:id="376" w:name="_Toc365029531"/>
      <w:bookmarkStart w:id="377" w:name="m08FHBZXH_03"/>
      <w:bookmarkEnd w:id="372"/>
      <w:r w:rsidRPr="00DA64CB">
        <w:rPr>
          <w:rFonts w:hint="eastAsia"/>
        </w:rPr>
        <w:t>期末按公允价值占基金资产净值比例大小排序的所有股票投资明细</w:t>
      </w:r>
      <w:r w:rsidRPr="00DA64CB">
        <w:t>(</w:t>
      </w:r>
      <w:r w:rsidRPr="00DA64CB">
        <w:rPr>
          <w:rFonts w:hint="eastAsia"/>
        </w:rPr>
        <w:t>转型后</w:t>
      </w:r>
      <w:r w:rsidRPr="00DA64CB">
        <w:t>)</w:t>
      </w:r>
      <w:bookmarkEnd w:id="375"/>
      <w:bookmarkEnd w:id="376"/>
    </w:p>
    <w:p w:rsidR="00BA41EE" w:rsidRDefault="00BA41EE" w:rsidP="00F169A5">
      <w:pPr>
        <w:pStyle w:val="XBRLTitle3"/>
        <w:spacing w:before="156" w:after="156"/>
        <w:ind w:hanging="1334"/>
      </w:pPr>
      <w:r w:rsidRPr="009A7824">
        <w:rPr>
          <w:rFonts w:hint="eastAsia"/>
        </w:rPr>
        <w:t>期末指数投资按公允价值占基金资产净值比例大小排序的所有股票投资明细</w:t>
      </w:r>
    </w:p>
    <w:p w:rsidR="00BA41EE" w:rsidRDefault="00BA41EE">
      <w:pPr>
        <w:spacing w:line="360" w:lineRule="auto"/>
        <w:jc w:val="right"/>
        <w:rPr>
          <w:rFonts w:ascii="宋体"/>
          <w:b/>
          <w:szCs w:val="24"/>
        </w:rPr>
      </w:pPr>
      <w:bookmarkStart w:id="378" w:name="m08FHBZXH_03_tab"/>
      <w:r>
        <w:rPr>
          <w:rFonts w:ascii="宋体" w:hAnsi="宋体" w:hint="eastAsia"/>
          <w:szCs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0"/>
        <w:gridCol w:w="1051"/>
        <w:gridCol w:w="1175"/>
        <w:gridCol w:w="1718"/>
        <w:gridCol w:w="2737"/>
        <w:gridCol w:w="1508"/>
      </w:tblGrid>
      <w:tr w:rsidR="00BA41EE" w:rsidTr="007E758C">
        <w:trPr>
          <w:trHeight w:val="370"/>
        </w:trPr>
        <w:tc>
          <w:tcPr>
            <w:tcW w:w="687"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序号</w:t>
            </w:r>
          </w:p>
        </w:tc>
        <w:tc>
          <w:tcPr>
            <w:tcW w:w="1053"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股票代码</w:t>
            </w:r>
          </w:p>
        </w:tc>
        <w:tc>
          <w:tcPr>
            <w:tcW w:w="1180"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股票名称</w:t>
            </w:r>
          </w:p>
        </w:tc>
        <w:tc>
          <w:tcPr>
            <w:tcW w:w="1722"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数量（股）</w:t>
            </w:r>
          </w:p>
        </w:tc>
        <w:tc>
          <w:tcPr>
            <w:tcW w:w="2745"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公允价值</w:t>
            </w:r>
          </w:p>
        </w:tc>
        <w:tc>
          <w:tcPr>
            <w:tcW w:w="1513"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占基金资产净值比例（％）</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1</w:t>
            </w:r>
          </w:p>
        </w:tc>
        <w:tc>
          <w:tcPr>
            <w:tcW w:w="1053"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600016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民生银行</w:t>
            </w:r>
          </w:p>
        </w:tc>
        <w:tc>
          <w:tcPr>
            <w:tcW w:w="1722" w:type="dxa"/>
            <w:tcMar>
              <w:top w:w="15" w:type="dxa"/>
              <w:left w:w="15" w:type="dxa"/>
              <w:bottom w:w="0" w:type="dxa"/>
              <w:right w:w="15" w:type="dxa"/>
            </w:tcMar>
          </w:tcPr>
          <w:p w:rsidR="00BA41EE" w:rsidRDefault="00BA41EE">
            <w:pPr>
              <w:jc w:val="right"/>
              <w:rPr>
                <w:rFonts w:ascii="宋体"/>
                <w:szCs w:val="24"/>
              </w:rPr>
            </w:pPr>
            <w:r>
              <w:rPr>
                <w:rFonts w:ascii="宋体" w:hAnsi="宋体"/>
                <w:szCs w:val="24"/>
              </w:rPr>
              <w:t>9,522,080</w:t>
            </w:r>
          </w:p>
        </w:tc>
        <w:tc>
          <w:tcPr>
            <w:tcW w:w="2745" w:type="dxa"/>
            <w:tcMar>
              <w:top w:w="15" w:type="dxa"/>
              <w:left w:w="15" w:type="dxa"/>
              <w:bottom w:w="0" w:type="dxa"/>
              <w:right w:w="15" w:type="dxa"/>
            </w:tcMar>
          </w:tcPr>
          <w:p w:rsidR="00BA41EE" w:rsidRDefault="00BA41EE">
            <w:pPr>
              <w:jc w:val="right"/>
              <w:rPr>
                <w:rFonts w:ascii="宋体"/>
                <w:szCs w:val="24"/>
              </w:rPr>
            </w:pPr>
            <w:r>
              <w:rPr>
                <w:rFonts w:ascii="宋体" w:hAnsi="宋体"/>
                <w:szCs w:val="24"/>
              </w:rPr>
              <w:t>81,604,225.60</w:t>
            </w:r>
          </w:p>
        </w:tc>
        <w:tc>
          <w:tcPr>
            <w:tcW w:w="1513" w:type="dxa"/>
            <w:tcMar>
              <w:top w:w="15" w:type="dxa"/>
              <w:left w:w="15" w:type="dxa"/>
              <w:bottom w:w="0" w:type="dxa"/>
              <w:right w:w="15" w:type="dxa"/>
            </w:tcMar>
          </w:tcPr>
          <w:p w:rsidR="00BA41EE" w:rsidRDefault="00BA41EE">
            <w:pPr>
              <w:jc w:val="right"/>
              <w:rPr>
                <w:rFonts w:ascii="宋体"/>
                <w:szCs w:val="24"/>
              </w:rPr>
            </w:pPr>
            <w:r>
              <w:rPr>
                <w:rFonts w:ascii="宋体" w:hAnsi="宋体"/>
                <w:szCs w:val="24"/>
              </w:rPr>
              <w:t>4.15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600036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招商银行</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5,957,853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69,111,094.80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3.52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601318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中国平安</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1,412,461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49,097,144.36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601166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兴业银行</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3,212,697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47,451,534.69</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2.42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000002</w:t>
            </w:r>
          </w:p>
        </w:tc>
        <w:tc>
          <w:tcPr>
            <w:tcW w:w="1180" w:type="dxa"/>
            <w:tcMar>
              <w:top w:w="15" w:type="dxa"/>
              <w:left w:w="15" w:type="dxa"/>
              <w:bottom w:w="0" w:type="dxa"/>
              <w:right w:w="15" w:type="dxa"/>
            </w:tcMar>
          </w:tcPr>
          <w:p w:rsidR="00BA41EE" w:rsidRDefault="00BA41EE">
            <w:pPr>
              <w:jc w:val="center"/>
              <w:rPr>
                <w:rFonts w:ascii="宋体" w:hAnsi="宋体"/>
                <w:szCs w:val="24"/>
              </w:rPr>
            </w:pPr>
            <w:r>
              <w:rPr>
                <w:rFonts w:ascii="宋体" w:hAnsi="宋体" w:hint="eastAsia"/>
                <w:szCs w:val="24"/>
              </w:rPr>
              <w:t>万科</w:t>
            </w:r>
            <w:r>
              <w:rPr>
                <w:rFonts w:ascii="宋体" w:hAnsi="宋体"/>
                <w:szCs w:val="24"/>
              </w:rPr>
              <w:t>A</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4,080,771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40,195,594.35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600000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浦发银行</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4,718,105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39,065,909.40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600519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贵州茅台</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175,106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33,685,141.22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600837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海通证券</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3,411,340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31,998,369.20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600030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中信证券</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2,903,322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29,410,651.86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601328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交通银行</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6,618,609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26,937,738.63</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601398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工商银行</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6,555,968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26,354,991.36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601288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XD</w:t>
            </w:r>
            <w:r>
              <w:rPr>
                <w:rFonts w:ascii="宋体" w:hAnsi="宋体" w:hint="eastAsia"/>
                <w:szCs w:val="24"/>
              </w:rPr>
              <w:t>农业银</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10,519,740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25,878,560.40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000651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格力电器</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1,014,418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25,421,315.08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601088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中国神华</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1,390,356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23,552,630.64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601601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中国太保</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1,325,156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21,109,735.08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601668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中国建筑</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6,323,410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20,677,550.70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601818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光大银行</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6,818,335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19,704,988.15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600887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伊利股份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597,524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18,690,550.72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0.95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600104</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上汽集团</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1,394,417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18,420,248.57</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0.94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600048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保利地产</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1,805,500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17,892,505.00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0.91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601169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北京银行</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2,225,839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17,739,936.83</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0.90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600256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广汇能源</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1,329,570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17,231,227.20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0.88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000001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平安银行</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1,727,836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17,226,524.92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0.88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601939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建设银行</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4,044,305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16,783,865.75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0.85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000858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五粮液</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800,110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16,034,204.40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0.82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601006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大秦铁路</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2,506,924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14,891,128.56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0.76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000776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广发证券</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1,247,714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13,824,671.12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0.70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600999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招商证券</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1,323,855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13,768,092.00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0.70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600900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长江电力</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1,985,388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13,738,884.96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0.70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600015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华夏银行</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1,443,806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13,023,130.12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0.66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600383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金地集团</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1,885,009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12,931,161.74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0.66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600111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包钢稀土</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612,574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12,784,419.38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0.65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600518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康美药业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648,826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12,476,923.98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0.64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000538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云南白药</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146,358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12,295,535.58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0.63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600585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海螺水泥</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843,041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11,279,888.58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0.57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601857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中国石油</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1,470,557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11,190,938.77</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0.57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600050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中国联通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3,528,259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11,008,168.08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0.56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000895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双汇发展</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278,304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10,698,005.76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0.54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000527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美的电器</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856,000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10,631,520.00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0.54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000063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中兴通讯</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829,327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10,573,919.25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0.54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600535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天士力</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261,288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10,229,425.20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0.52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000157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中联重科</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1,851,994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10,056,327.42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0.51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600547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山东黄金</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312,379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10,036,737.27</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0.51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600028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中国石化</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2,325,118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9,718,993.24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600406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国电南瑞</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650,883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9,717,683.19</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600031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三一重工</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1,284,351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9,645,476.01</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000783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长江证券</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1,204,452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9,527,215.32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600011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华能国际</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1,770,558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9,454,779.72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002024</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苏宁云商</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1,867,466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9,356,004.66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002241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歌尔声学</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257,374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9,340,102.46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600089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特变电工</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1,111,015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8,943,670.75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600315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上海家化</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198,423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8,927,050.77</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601628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中国人寿</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632,328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8,656,570.32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601989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中国重工</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1,900,718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8,591,245.36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000423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东阿阿胶</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220,604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8,532,962.72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600795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国电电力</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3,631,700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8,280,276.00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600019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宝钢股份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2,083,154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8,186,795.22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000100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TCL</w:t>
            </w:r>
            <w:r>
              <w:rPr>
                <w:rFonts w:ascii="宋体" w:hAnsi="宋体" w:hint="eastAsia"/>
                <w:szCs w:val="24"/>
              </w:rPr>
              <w:t>集团</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3,573,200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8,111,164.00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601899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紫金矿业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3,331,107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7,928,034.66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000069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华侨城Ａ</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1,532,650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7,923,800.50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601117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中国化学</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831,860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7,919,307.20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601788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光大证券</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764,926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7,802,245.20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600276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恒瑞医药</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286,673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7,556,700.28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600739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辽宁成大</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575,314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7,548,119.68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600332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广州药业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218,470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7,484,782.20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600690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青岛海尔</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681,893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7,439,452.63</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002304</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洋河股份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136,624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7,418,683.20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002236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大华股份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193,306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7,390,088.38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601009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南京银行</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876,151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7,385,952.93</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601988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中国银行</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2,722,805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7,378,801.55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000625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长安汽车</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792,695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7,364,136.55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600309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万华化学</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455,797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7,301,867.94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601766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中国南车</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1,986,196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7,150,305.60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601901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方正证券</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1,285,752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7,110,208.56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000024</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招商地产</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290,488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7,053,048.64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002081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金螳螂</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247,377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7,042,823.19</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000568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泸州老窖</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294,715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7,008,322.70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002353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杰瑞股份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100,728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6,950,232.00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600066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宇通客车</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374,589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6,866,216.37</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000725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京东方Ａ</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3,081,488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6,840,903.36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002038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双鹭药业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115,523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6,769,647.80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000338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潍柴动力</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382,829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6,642,083.15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002450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康得新</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236,631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6,620,935.38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600637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百视通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234,745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6,572,860.00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601299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中国北车</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1,740,227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6,543,253.52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601336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新华保险</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263,707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6,516,199.97</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601991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大唐发电</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1,263,978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6,496,846.92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600085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同仁堂</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274,433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6,004,594.04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601633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长城汽车</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169,154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5,991,434.68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002415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海康威视</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169,332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5,984,192.88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600703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三安光电</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304,376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5,977,944.64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600804</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鹏博士</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564,231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5,975,206.29</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601377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兴业证券</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657,648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5,971,443.84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002594</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比亚迪</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197,412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5,904,592.92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600489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中金黄金</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620,361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5,763,153.69</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600600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青岛啤酒</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146,684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5,571,058.32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000581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威孚高科</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166,768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5,568,383.52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600010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包钢股份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1,349,405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5,532,560.50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600362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江西铜业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349,981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5,508,700.94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601186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中国铁建</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1,297,748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5,450,541.60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000983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西山煤电</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664,254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5,420,312.64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002422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科伦药业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101,127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5,391,080.37</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600583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海油工程</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819,859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5,304,487.73</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601390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中国中铁</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2,161,622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5,274,357.68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002142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宁波银行</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607,878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5,148,726.66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000012</w:t>
            </w:r>
          </w:p>
        </w:tc>
        <w:tc>
          <w:tcPr>
            <w:tcW w:w="1180" w:type="dxa"/>
            <w:tcMar>
              <w:top w:w="15" w:type="dxa"/>
              <w:left w:w="15" w:type="dxa"/>
              <w:bottom w:w="0" w:type="dxa"/>
              <w:right w:w="15" w:type="dxa"/>
            </w:tcMar>
          </w:tcPr>
          <w:p w:rsidR="00BA41EE" w:rsidRDefault="00BA41EE">
            <w:pPr>
              <w:jc w:val="center"/>
              <w:rPr>
                <w:rFonts w:ascii="宋体" w:hAnsi="宋体"/>
                <w:szCs w:val="24"/>
              </w:rPr>
            </w:pPr>
            <w:r>
              <w:rPr>
                <w:rFonts w:ascii="宋体" w:hAnsi="宋体" w:hint="eastAsia"/>
                <w:szCs w:val="24"/>
              </w:rPr>
              <w:t>南玻</w:t>
            </w:r>
            <w:r>
              <w:rPr>
                <w:rFonts w:ascii="宋体" w:hAnsi="宋体"/>
                <w:szCs w:val="24"/>
              </w:rPr>
              <w:t>A</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553,428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5,130,277.56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000402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金融街</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1,020,890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5,114,658.90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000009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中国宝安</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459,813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5,057,943.00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600196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复星医药</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481,700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5,048,216.00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600252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中恒集团</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362,890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5,036,913.20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000768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中航飞机</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559,345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4,978,170.50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600009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上海机场</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406,209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4,842,011.28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600340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华夏幸福</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148,763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4,840,748.02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000970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中科三环</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359,206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4,684,046.24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601669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中国水电</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1,618,782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4,662,092.16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601699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潞安环能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387,980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4,640,240.80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600100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同方股份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670,363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4,598,690.18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600348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阳泉煤业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506,932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4,582,665.28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000792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盐湖股份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268,245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4,544,070.30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000999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华润三九</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152,701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4,519,949.60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002570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贝因美</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161,654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4,518,229.30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002146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荣盛发展</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315,602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4,453,144.22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000562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宏源证券</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502,388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4,415,990.52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000623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吉林敖东</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301,664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4,398,261.12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600649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城投控股</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629,750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4,357,870.00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601168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西部矿业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803,646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4,347,724.86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601607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上海医药</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405,380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4,309,189.40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601998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中信银行</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1,160,297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4,304,701.87</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600886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国投电力</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1,263,654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4,271,150.52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000629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攀钢钒钛</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1,810,598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4,254,905.30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600660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福耀玻璃</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591,110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4,250,080.90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600674</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川投能源</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415,786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4,228,543.62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000800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一汽轿车</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343,003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4,218,936.90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600029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南方航空</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1,480,266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4,174,350.12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002375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亚厦股份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133,986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4,126,768.80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600352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浙江龙盛</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439,629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4,123,720.02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000425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徐工机械</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521,725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4,095,541.25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000060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中金岭南</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608,763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4,030,011.06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601800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中国交建</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990,392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4,011,087.60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002310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东方园林</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102,220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3,914,003.80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600549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厦门钨业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143,747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3,838,044.90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601600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中国铝业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1,211,624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3,816,615.60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600005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武钢股份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1,702,098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3,812,699.52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600893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航空动力</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229,692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3,785,324.16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601898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中煤能源</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771,634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3,773,290.26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600150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中国船舶</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232,424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3,758,296.08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000039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中集集团</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363,510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3,755,058.30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600369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西南证券</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489,543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3,754,794.81</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600108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亚盛集团</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574,475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3,745,577.00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600832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东方明珠</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671,640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3,700,736.40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000963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华东医药</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91,519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3,647,032.15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600642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申能股份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959,472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3,645,993.60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002344</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海宁皮城</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188,852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3,608,961.72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600694</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大商股份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123,832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3,582,459.76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600153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建发股份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566,053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3,560,473.37</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601808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中海油服</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249,610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3,517,004.90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000728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国元证券</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413,972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3,502,203.12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002202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金风科技</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647,588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3,490,499.32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002385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大北农</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338,085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3,489,037.20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600123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兰花科创</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275,004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3,478,800.60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600068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葛洲坝</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882,115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3,475,533.10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601555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东吴证券</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505,879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3,465,271.15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600177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雅戈尔</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563,213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3,441,231.43</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600060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海信电器</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330,468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3,433,562.52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600497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驰宏锌锗</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351,468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3,426,813.00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600741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华域汽车</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435,594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3,397,633.20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000729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燕京啤酒</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591,699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3,378,601.29</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600498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烽火通信</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203,530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3,354,174.40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000709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河北钢铁</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1,790,599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3,312,608.15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601618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中国中冶</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2,053,673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3,306,413.53</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601018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宁波港</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1,618,759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3,269,893.18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600208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新湖中宝</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1,055,364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3,261,074.76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601888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中国国旅</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111,341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3,251,157.20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601958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金钼股份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408,093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3,236,177.49</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000630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铜陵有色</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299,601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3,229,698.78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600143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金发科技</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666,286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3,218,161.38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600655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豫园商城</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484,718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3,155,514.18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600881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亚泰集团</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798,708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3,106,974.12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600271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航天信息</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233,592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3,088,086.24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600863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内蒙华电</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544,055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3,073,910.75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601111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中国国航</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718,487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3,046,384.88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601933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永辉超市</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258,939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3,021,818.13</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600166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福田汽车</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592,254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3,020,495.40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600718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东软集团</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362,215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2,948,430.10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600516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方大炭素</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362,327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2,934,848.70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600415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小商品城</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573,701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2,902,927.06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000878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云南铜业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298,521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2,895,653.70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600875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东方电气</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280,525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2,895,018.00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600062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XD</w:t>
            </w:r>
            <w:r>
              <w:rPr>
                <w:rFonts w:ascii="宋体" w:hAnsi="宋体" w:hint="eastAsia"/>
                <w:szCs w:val="24"/>
              </w:rPr>
              <w:t>华润双</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144,588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2,894,651.76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000876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新希望</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293,040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2,886,444.00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600316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洪都航空</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181,365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2,829,294.00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000046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泛海建设</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576,363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2,812,651.44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600839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四川长虹</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1,556,800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2,786,672.00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600811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东方集团</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562,100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2,771,153.00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600115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东方航空</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1,072,624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2,745,917.44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002007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华兰生物</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121,448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2,742,295.84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601333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广深铁路</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1,191,335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2,740,070.50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002106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莱宝高科</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178,492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2,739,852.20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600118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中国卫星</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193,188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2,739,405.84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601928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凤凰传媒</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321,854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2,706,792.14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600267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海正药业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212,359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2,701,206.48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600809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山西汾酒</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109,520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2,683,240.00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600598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北大荒</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315,671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2,635,852.85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601992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金隅股份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525,138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2,625,690.00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600376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首开股份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472,602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2,622,941.10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601238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广汽集团</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355,931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2,619,652.16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600157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永泰能源</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447,079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2,615,412.15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601666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平煤股份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497,665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2,587,858.00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000937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冀中能源</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292,514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2,582,898.62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000061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农产品</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429,220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2,579,612.20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000839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中信国安</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396,556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2,557,786.20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000758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中色股份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249,081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2,523,190.53</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000422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湖北宜化</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372,756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2,516,103.00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600546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山煤国际</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208,948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2,473,944.32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600664</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哈药股份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404,178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2,400,817.32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002500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山西证券</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404,683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2,395,723.36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002294</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信立泰</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82,679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2,392,730.26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600372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中航电子</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114,080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2,389,976.00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219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000960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锡业股份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194,102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2,368,044.40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600027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华电国际</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751,183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2,366,226.45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002155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辰州矿业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293,989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2,363,671.56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600188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兖州煤业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249,568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2,345,939.20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000750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国海证券</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226,661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2,339,141.52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600219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南山铝业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489,214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2,294,413.66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002001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新和成</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152,990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2,255,072.60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600216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浙江医药</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109,679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2,250,613.08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002051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中工国际</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80,596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2,246,210.52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600827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友谊股份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325,233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2,234,350.71</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229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601106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中国一重</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1,102,447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2,226,942.94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601717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郑煤机</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348,493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2,178,081.25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000528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柳工</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332,072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2,158,468.00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601098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中南传媒</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227,180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2,112,774.00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601099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太平洋</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418,236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2,099,544.72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601158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重庆水务</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404,700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2,084,205.00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0.11</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601118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海南橡胶</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497,122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2,058,085.08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600125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铁龙物流</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385,236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2,041,750.80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000718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苏宁环球</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344,493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2,025,618.84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600221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海南航空</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995,962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2,011,843.24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239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000686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东北证券</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123,794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2,010,414.56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600170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上海建工</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292,499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2,000,693.16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000778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新兴铸管</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404,040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1,983,836.40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002092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中泰化学</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389,345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1,977,872.60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600058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五矿发展</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180,790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1,970,611.00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601258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庞大集团</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331,568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1,959,566.88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000869</w:t>
            </w:r>
          </w:p>
        </w:tc>
        <w:tc>
          <w:tcPr>
            <w:tcW w:w="1180" w:type="dxa"/>
            <w:tcMar>
              <w:top w:w="15" w:type="dxa"/>
              <w:left w:w="15" w:type="dxa"/>
              <w:bottom w:w="0" w:type="dxa"/>
              <w:right w:w="15" w:type="dxa"/>
            </w:tcMar>
          </w:tcPr>
          <w:p w:rsidR="00BA41EE" w:rsidRDefault="00BA41EE">
            <w:pPr>
              <w:jc w:val="center"/>
              <w:rPr>
                <w:rFonts w:ascii="宋体" w:hAnsi="宋体"/>
                <w:szCs w:val="24"/>
              </w:rPr>
            </w:pPr>
            <w:r>
              <w:rPr>
                <w:rFonts w:ascii="宋体" w:hAnsi="宋体" w:hint="eastAsia"/>
                <w:szCs w:val="24"/>
              </w:rPr>
              <w:t>张裕</w:t>
            </w:r>
            <w:r>
              <w:rPr>
                <w:rFonts w:ascii="宋体" w:hAnsi="宋体"/>
                <w:szCs w:val="24"/>
              </w:rPr>
              <w:t>A</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57,372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1,958,680.08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600259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广晟有色</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52,532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1,931,601.64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601866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中海集运</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1,003,203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1,926,149.76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600266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北京城建</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187,472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1,917,838.56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249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600395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盘江股份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209,320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1,915,278.00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600109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国金证券</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163,695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1,882,492.50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000401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冀东水泥</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227,192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1,867,518.24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0.10</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600132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重庆啤酒</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122,426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1,840,062.78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600588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用友软件</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202,162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1,807,328.28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000933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神火股份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400,605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1,786,698.30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601918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国投新集</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234,260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1,768,663.00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600160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巨化股份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298,642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1,741,082.86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002299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圣农发展</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191,951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1,735,237.04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600895</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张江高科</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326,457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1,730,222.10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259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600403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大有能源</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202,101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1,721,900.52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600970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中材国际</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184,342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1,695,946.40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000969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安泰科技</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218,239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1,693,534.64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600096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云天化</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211,080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1,686,529.20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000027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深圳能源</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334,205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1,681,051.15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0.09</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600169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太原重工</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715,329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1,666,716.57</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600779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水井坊</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144,129</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1,651,718.34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600971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恒源煤电</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210,790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1,623,083.00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601001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大同煤业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282,263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1,617,366.99</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601101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昊华能源</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202,301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1,604,246.93</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269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600550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天威保变</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289,363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1,579,921.98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600859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王府井</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97,587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1,572,126.57</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600432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吉恩镍业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170,974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1,489,183.54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600528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中铁二局</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307,607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1,488,817.88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601139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深圳燃气</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167,001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1,484,638.89</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600997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开滦股份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260,257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1,483,464.90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002431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棕榈园林</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77,731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1,473,779.76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0.08</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002128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露天煤业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167,777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1,466,370.98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000807</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云铝股份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389,308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1,448,225.76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000961</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中南建设</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147,681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1,444,320.18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279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002069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獐子岛</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119,922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1,421,075.70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000539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粤电力Ａ</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312,774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1,413,738.48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601369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陕鼓动力</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207,204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1,398,627.00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600582</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天地科技</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204,717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1,314,283.14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0.07</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000703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恒逸石化</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145,866</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1,255,906.26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600783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鲁信创投</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94,113</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1,249,820.64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002399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海普瑞</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67,475</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1,201,055.00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600508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上海能源</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121,852</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1,184,401.44</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002673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西部证券</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101,200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1,172,908.00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000059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辽通化工</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253,054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1,146,334.62</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289</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000656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金科股份</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97,711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1,132,470.49</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0.06</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290</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002603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以岭药业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46,598</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1,060,570.48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291</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600873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梅花集团</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262,110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1,040,576.70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292</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000596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古井贡酒</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48,541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1,013,536.08</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293</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000780</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平庄能源</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171,021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918,382.77</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0.05</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294</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002269</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美邦服饰</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84,764</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749,313.76</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0.04</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295</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002378</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章源钨业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36,067</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672,649.55</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296</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603993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洛阳钼业</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84,340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565,078.00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0.03</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297</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000156</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华数传媒</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27,000</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434,700.00</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0.02</w:t>
            </w:r>
          </w:p>
        </w:tc>
      </w:tr>
      <w:tr w:rsidR="00BA41EE" w:rsidTr="007E758C">
        <w:trPr>
          <w:trHeight w:val="335"/>
        </w:trPr>
        <w:tc>
          <w:tcPr>
            <w:tcW w:w="68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298</w:t>
            </w:r>
          </w:p>
        </w:tc>
        <w:tc>
          <w:tcPr>
            <w:tcW w:w="1053"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000883</w:t>
            </w:r>
          </w:p>
        </w:tc>
        <w:tc>
          <w:tcPr>
            <w:tcW w:w="1180"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湖北能源</w:t>
            </w:r>
          </w:p>
        </w:tc>
        <w:tc>
          <w:tcPr>
            <w:tcW w:w="172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88,521</w:t>
            </w:r>
          </w:p>
        </w:tc>
        <w:tc>
          <w:tcPr>
            <w:tcW w:w="2745"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427,556.43</w:t>
            </w:r>
          </w:p>
        </w:tc>
        <w:tc>
          <w:tcPr>
            <w:tcW w:w="1513"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0.02</w:t>
            </w:r>
          </w:p>
        </w:tc>
      </w:tr>
    </w:tbl>
    <w:bookmarkEnd w:id="378"/>
    <w:p w:rsidR="00BA41EE" w:rsidRPr="003561FB" w:rsidRDefault="00BA41EE" w:rsidP="00F169A5">
      <w:pPr>
        <w:pStyle w:val="XBRLTitle3"/>
        <w:spacing w:before="156" w:after="156"/>
        <w:ind w:hanging="1334"/>
      </w:pPr>
      <w:r w:rsidRPr="003561FB">
        <w:rPr>
          <w:rFonts w:hint="eastAsia"/>
        </w:rPr>
        <w:t>期末积极投资按公允价值占基金资产净值比例大小排序的所有股票投资明细</w:t>
      </w:r>
    </w:p>
    <w:p w:rsidR="00BA41EE" w:rsidRDefault="00BA41EE" w:rsidP="003561FB">
      <w:pPr>
        <w:spacing w:line="360" w:lineRule="auto"/>
        <w:ind w:firstLine="420"/>
        <w:rPr>
          <w:szCs w:val="24"/>
        </w:rPr>
      </w:pPr>
      <w:r>
        <w:rPr>
          <w:rFonts w:ascii="宋体" w:hAnsi="宋体" w:hint="eastAsia"/>
          <w:szCs w:val="24"/>
        </w:rPr>
        <w:t>本基金本报告期末未持有积极投资。</w:t>
      </w:r>
    </w:p>
    <w:p w:rsidR="00BA41EE" w:rsidRPr="003561FB" w:rsidRDefault="00BA41EE">
      <w:pPr>
        <w:spacing w:line="360" w:lineRule="auto"/>
        <w:rPr>
          <w:rFonts w:ascii="宋体"/>
          <w:szCs w:val="24"/>
        </w:rPr>
      </w:pPr>
    </w:p>
    <w:p w:rsidR="00BA41EE" w:rsidRPr="00DA64CB" w:rsidRDefault="00BA41EE" w:rsidP="00A0420E">
      <w:pPr>
        <w:pStyle w:val="XBRLTitle2"/>
        <w:spacing w:before="156" w:after="156"/>
      </w:pPr>
      <w:bookmarkStart w:id="379" w:name="_Toc345614659"/>
      <w:bookmarkStart w:id="380" w:name="_Toc365029532"/>
      <w:bookmarkEnd w:id="377"/>
      <w:r w:rsidRPr="00DA64CB">
        <w:rPr>
          <w:rFonts w:hint="eastAsia"/>
        </w:rPr>
        <w:t>报告期内股票投资组合的重大变动</w:t>
      </w:r>
      <w:bookmarkEnd w:id="379"/>
      <w:bookmarkEnd w:id="380"/>
    </w:p>
    <w:p w:rsidR="00BA41EE" w:rsidRPr="009F78C3" w:rsidRDefault="00BA41EE" w:rsidP="00946E59">
      <w:pPr>
        <w:pStyle w:val="XBRLTitle3"/>
        <w:spacing w:before="156" w:after="156"/>
        <w:ind w:hanging="1334"/>
        <w:rPr>
          <w:rFonts w:ascii="宋体"/>
        </w:rPr>
      </w:pPr>
      <w:bookmarkStart w:id="381" w:name="m08FHBZXH_04_01"/>
      <w:r>
        <w:rPr>
          <w:rFonts w:ascii="宋体" w:hAnsi="宋体" w:hint="eastAsia"/>
        </w:rPr>
        <w:t>累计买入金额超出期末基金资产净值</w:t>
      </w:r>
      <w:r>
        <w:rPr>
          <w:rFonts w:ascii="宋体" w:hAnsi="宋体"/>
        </w:rPr>
        <w:t>2%</w:t>
      </w:r>
      <w:r>
        <w:rPr>
          <w:rFonts w:ascii="宋体" w:hAnsi="宋体" w:hint="eastAsia"/>
        </w:rPr>
        <w:t>或前</w:t>
      </w:r>
      <w:r>
        <w:rPr>
          <w:rFonts w:ascii="宋体" w:hAnsi="宋体"/>
        </w:rPr>
        <w:t>20</w:t>
      </w:r>
      <w:r>
        <w:rPr>
          <w:rFonts w:ascii="宋体" w:hAnsi="宋体" w:hint="eastAsia"/>
        </w:rPr>
        <w:t>名的股票明细</w:t>
      </w:r>
    </w:p>
    <w:p w:rsidR="00BA41EE" w:rsidRDefault="00BA41EE">
      <w:pPr>
        <w:spacing w:line="360" w:lineRule="auto"/>
        <w:jc w:val="right"/>
        <w:rPr>
          <w:rFonts w:hAnsi="宋体"/>
          <w:b/>
          <w:szCs w:val="24"/>
        </w:rPr>
      </w:pPr>
      <w:bookmarkStart w:id="382" w:name="m08FHBZXH_04_01_tab"/>
      <w:r>
        <w:rPr>
          <w:rFonts w:ascii="宋体" w:hAnsi="宋体" w:hint="eastAsia"/>
          <w:szCs w:val="24"/>
        </w:rPr>
        <w:t>金额单位：人民币元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4"/>
        <w:gridCol w:w="1076"/>
        <w:gridCol w:w="2162"/>
        <w:gridCol w:w="3196"/>
        <w:gridCol w:w="1881"/>
      </w:tblGrid>
      <w:tr w:rsidR="00BA41EE" w:rsidTr="000D1531">
        <w:trPr>
          <w:trHeight w:val="402"/>
        </w:trPr>
        <w:tc>
          <w:tcPr>
            <w:tcW w:w="544"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序号</w:t>
            </w:r>
          </w:p>
        </w:tc>
        <w:tc>
          <w:tcPr>
            <w:tcW w:w="1076"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股票代码</w:t>
            </w:r>
          </w:p>
        </w:tc>
        <w:tc>
          <w:tcPr>
            <w:tcW w:w="2162"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股票名称</w:t>
            </w:r>
          </w:p>
        </w:tc>
        <w:tc>
          <w:tcPr>
            <w:tcW w:w="3196"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本期累计买入金额</w:t>
            </w:r>
          </w:p>
        </w:tc>
        <w:tc>
          <w:tcPr>
            <w:tcW w:w="1881"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占期初基金资产净值比例（</w:t>
            </w:r>
            <w:r>
              <w:rPr>
                <w:rFonts w:ascii="宋体" w:hAnsi="宋体"/>
                <w:szCs w:val="24"/>
              </w:rPr>
              <w:t>%</w:t>
            </w:r>
            <w:r>
              <w:rPr>
                <w:rFonts w:ascii="宋体" w:hAnsi="宋体" w:hint="eastAsia"/>
                <w:szCs w:val="24"/>
              </w:rPr>
              <w:t>）</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1</w:t>
            </w:r>
          </w:p>
        </w:tc>
        <w:tc>
          <w:tcPr>
            <w:tcW w:w="1076"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600157</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永泰能源</w:t>
            </w:r>
          </w:p>
        </w:tc>
        <w:tc>
          <w:tcPr>
            <w:tcW w:w="3196" w:type="dxa"/>
            <w:tcMar>
              <w:top w:w="15" w:type="dxa"/>
              <w:left w:w="15" w:type="dxa"/>
              <w:bottom w:w="0" w:type="dxa"/>
              <w:right w:w="15" w:type="dxa"/>
            </w:tcMar>
          </w:tcPr>
          <w:p w:rsidR="00BA41EE" w:rsidRDefault="00BA41EE">
            <w:pPr>
              <w:jc w:val="right"/>
              <w:rPr>
                <w:rFonts w:ascii="宋体"/>
                <w:szCs w:val="24"/>
              </w:rPr>
            </w:pPr>
            <w:r>
              <w:rPr>
                <w:rFonts w:ascii="宋体" w:hAnsi="宋体"/>
                <w:szCs w:val="24"/>
              </w:rPr>
              <w:t>201,641,656.90</w:t>
            </w:r>
          </w:p>
        </w:tc>
        <w:tc>
          <w:tcPr>
            <w:tcW w:w="1881" w:type="dxa"/>
            <w:tcMar>
              <w:top w:w="15" w:type="dxa"/>
              <w:left w:w="15" w:type="dxa"/>
              <w:bottom w:w="0" w:type="dxa"/>
              <w:right w:w="15" w:type="dxa"/>
            </w:tcMar>
          </w:tcPr>
          <w:p w:rsidR="00BA41EE" w:rsidRDefault="00BA41EE">
            <w:pPr>
              <w:jc w:val="right"/>
              <w:rPr>
                <w:rFonts w:ascii="宋体"/>
                <w:szCs w:val="24"/>
              </w:rPr>
            </w:pPr>
            <w:r>
              <w:rPr>
                <w:rFonts w:ascii="宋体" w:hAnsi="宋体"/>
                <w:szCs w:val="24"/>
              </w:rPr>
              <w:t>10.27</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600266</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北京城建</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190,875,056.27</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9.72</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002106</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莱宝高科</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149,704,582.09</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7.62</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600016</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民生银行</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113,469,433.10</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5.78</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601318</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中国平安</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104,652,597.54</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5.33</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601179</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中国西电</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98,043,222.81</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4.99</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601106</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中国一重</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96,719,078.54</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4.92</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600036</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招商银行</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90,464,005.53</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4.61</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601166</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兴业银行</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69,816,744.21</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3.55</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600125</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铁龙物流</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59,446,726.29</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3.03</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600000</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浦发银行</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58,364,271.66</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2.97</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601398</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工商银行</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57,153,438.90</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2.91</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000002</w:t>
            </w:r>
          </w:p>
        </w:tc>
        <w:tc>
          <w:tcPr>
            <w:tcW w:w="2162" w:type="dxa"/>
            <w:tcMar>
              <w:top w:w="15" w:type="dxa"/>
              <w:left w:w="15" w:type="dxa"/>
              <w:bottom w:w="0" w:type="dxa"/>
              <w:right w:w="15" w:type="dxa"/>
            </w:tcMar>
          </w:tcPr>
          <w:p w:rsidR="00BA41EE" w:rsidRDefault="00BA41EE">
            <w:pPr>
              <w:jc w:val="center"/>
              <w:rPr>
                <w:rFonts w:ascii="宋体" w:hAnsi="宋体"/>
                <w:szCs w:val="24"/>
              </w:rPr>
            </w:pPr>
            <w:r>
              <w:rPr>
                <w:rFonts w:ascii="宋体" w:hAnsi="宋体" w:hint="eastAsia"/>
                <w:szCs w:val="24"/>
              </w:rPr>
              <w:t>万科</w:t>
            </w:r>
            <w:r>
              <w:rPr>
                <w:rFonts w:ascii="宋体" w:hAnsi="宋体"/>
                <w:szCs w:val="24"/>
              </w:rPr>
              <w:t>A</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55,638,108.78</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2.83</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002344</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海宁皮城</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53,309,197.54</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2.71</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600519</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贵州茅台</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44,855,693.36</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2.28</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600030</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中信证券</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44,296,510.69</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2.26</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601328</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交通银行</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43,503,521.16</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2.21</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600837</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海通证券</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43,483,553.22</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2.21</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600352</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浙江龙盛</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36,249,443.22</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1.85</w:t>
            </w:r>
          </w:p>
        </w:tc>
      </w:tr>
      <w:tr w:rsidR="00BA41EE" w:rsidTr="000D1531">
        <w:trPr>
          <w:trHeight w:val="364"/>
        </w:trPr>
        <w:tc>
          <w:tcPr>
            <w:tcW w:w="544"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w:t>
            </w:r>
          </w:p>
        </w:tc>
        <w:tc>
          <w:tcPr>
            <w:tcW w:w="1076"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601088</w:t>
            </w:r>
          </w:p>
        </w:tc>
        <w:tc>
          <w:tcPr>
            <w:tcW w:w="2162"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中国神华</w:t>
            </w:r>
          </w:p>
        </w:tc>
        <w:tc>
          <w:tcPr>
            <w:tcW w:w="3196"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35,788,767.82</w:t>
            </w:r>
          </w:p>
        </w:tc>
        <w:tc>
          <w:tcPr>
            <w:tcW w:w="188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1.82</w:t>
            </w:r>
          </w:p>
        </w:tc>
      </w:tr>
    </w:tbl>
    <w:bookmarkEnd w:id="382"/>
    <w:p w:rsidR="00BA41EE" w:rsidRDefault="00BA41EE">
      <w:pPr>
        <w:spacing w:line="360" w:lineRule="auto"/>
        <w:rPr>
          <w:rFonts w:ascii="宋体"/>
          <w:szCs w:val="24"/>
        </w:rPr>
      </w:pPr>
      <w:r w:rsidRPr="000D1531">
        <w:rPr>
          <w:rFonts w:ascii="宋体" w:hAnsi="宋体" w:hint="eastAsia"/>
          <w:szCs w:val="24"/>
        </w:rPr>
        <w:t>注：买入包括二级市场上主动的买入、新股、配股、债转股、换股及行权等获得的股票，买入金额按成交金额（成交单价乘以成交数量）填列，不考虑相关交易费用。</w:t>
      </w:r>
    </w:p>
    <w:p w:rsidR="00BA41EE" w:rsidRPr="009F78C3" w:rsidRDefault="00BA41EE" w:rsidP="00946E59">
      <w:pPr>
        <w:pStyle w:val="XBRLTitle3"/>
        <w:spacing w:before="156" w:after="156"/>
        <w:ind w:hanging="1334"/>
        <w:rPr>
          <w:rFonts w:ascii="宋体"/>
        </w:rPr>
      </w:pPr>
      <w:bookmarkStart w:id="383" w:name="m08FHBZXH_04_02"/>
      <w:bookmarkEnd w:id="381"/>
      <w:r>
        <w:rPr>
          <w:rFonts w:ascii="宋体" w:hAnsi="宋体" w:hint="eastAsia"/>
        </w:rPr>
        <w:t>累计卖出金额超出期末基金资产净值</w:t>
      </w:r>
      <w:r>
        <w:rPr>
          <w:rFonts w:ascii="宋体" w:hAnsi="宋体"/>
        </w:rPr>
        <w:t>2%</w:t>
      </w:r>
      <w:r>
        <w:rPr>
          <w:rFonts w:ascii="宋体" w:hAnsi="宋体" w:hint="eastAsia"/>
        </w:rPr>
        <w:t>或前</w:t>
      </w:r>
      <w:r>
        <w:rPr>
          <w:rFonts w:ascii="宋体" w:hAnsi="宋体"/>
        </w:rPr>
        <w:t>20</w:t>
      </w:r>
      <w:r>
        <w:rPr>
          <w:rFonts w:ascii="宋体" w:hAnsi="宋体" w:hint="eastAsia"/>
        </w:rPr>
        <w:t>名的股票明细</w:t>
      </w:r>
    </w:p>
    <w:p w:rsidR="00BA41EE" w:rsidRDefault="00BA41EE">
      <w:pPr>
        <w:spacing w:line="360" w:lineRule="auto"/>
        <w:jc w:val="right"/>
        <w:rPr>
          <w:rFonts w:ascii="宋体"/>
          <w:b/>
          <w:szCs w:val="24"/>
        </w:rPr>
      </w:pPr>
      <w:bookmarkStart w:id="384" w:name="m08FHBZXH_04_02_tab"/>
      <w:r>
        <w:rPr>
          <w:rFonts w:ascii="宋体" w:hAnsi="宋体" w:hint="eastAsia"/>
          <w:szCs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22"/>
        <w:gridCol w:w="998"/>
        <w:gridCol w:w="2116"/>
        <w:gridCol w:w="3241"/>
        <w:gridCol w:w="1882"/>
      </w:tblGrid>
      <w:tr w:rsidR="00BA41EE" w:rsidTr="000D1531">
        <w:trPr>
          <w:trHeight w:val="378"/>
        </w:trPr>
        <w:tc>
          <w:tcPr>
            <w:tcW w:w="637"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序号</w:t>
            </w:r>
          </w:p>
        </w:tc>
        <w:tc>
          <w:tcPr>
            <w:tcW w:w="998"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股票代码</w:t>
            </w:r>
          </w:p>
        </w:tc>
        <w:tc>
          <w:tcPr>
            <w:tcW w:w="2116"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股票名称</w:t>
            </w:r>
          </w:p>
        </w:tc>
        <w:tc>
          <w:tcPr>
            <w:tcW w:w="3241"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本期累计卖出金额</w:t>
            </w:r>
          </w:p>
        </w:tc>
        <w:tc>
          <w:tcPr>
            <w:tcW w:w="1882" w:type="dxa"/>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占期初基金资产净值比例（</w:t>
            </w:r>
            <w:r>
              <w:rPr>
                <w:rFonts w:ascii="宋体" w:hAnsi="宋体"/>
                <w:szCs w:val="24"/>
              </w:rPr>
              <w:t>%</w:t>
            </w:r>
            <w:r>
              <w:rPr>
                <w:rFonts w:ascii="宋体" w:hAnsi="宋体" w:hint="eastAsia"/>
                <w:szCs w:val="24"/>
              </w:rPr>
              <w:t>）</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1</w:t>
            </w:r>
          </w:p>
        </w:tc>
        <w:tc>
          <w:tcPr>
            <w:tcW w:w="998" w:type="dxa"/>
            <w:tcMar>
              <w:top w:w="15" w:type="dxa"/>
              <w:left w:w="15" w:type="dxa"/>
              <w:bottom w:w="0" w:type="dxa"/>
              <w:right w:w="15" w:type="dxa"/>
            </w:tcMar>
          </w:tcPr>
          <w:p w:rsidR="00BA41EE" w:rsidRDefault="00BA41EE">
            <w:pPr>
              <w:jc w:val="center"/>
              <w:rPr>
                <w:rFonts w:ascii="宋体"/>
                <w:szCs w:val="24"/>
              </w:rPr>
            </w:pPr>
            <w:r>
              <w:rPr>
                <w:rFonts w:ascii="宋体" w:hAnsi="宋体"/>
                <w:szCs w:val="24"/>
              </w:rPr>
              <w:t>600266</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北京城建</w:t>
            </w:r>
          </w:p>
        </w:tc>
        <w:tc>
          <w:tcPr>
            <w:tcW w:w="3241" w:type="dxa"/>
            <w:tcMar>
              <w:top w:w="15" w:type="dxa"/>
              <w:left w:w="15" w:type="dxa"/>
              <w:bottom w:w="0" w:type="dxa"/>
              <w:right w:w="15" w:type="dxa"/>
            </w:tcMar>
          </w:tcPr>
          <w:p w:rsidR="00BA41EE" w:rsidRDefault="00BA41EE">
            <w:pPr>
              <w:jc w:val="right"/>
              <w:rPr>
                <w:rFonts w:ascii="宋体"/>
                <w:szCs w:val="24"/>
              </w:rPr>
            </w:pPr>
            <w:r>
              <w:rPr>
                <w:rFonts w:ascii="宋体" w:hAnsi="宋体"/>
                <w:szCs w:val="24"/>
              </w:rPr>
              <w:t>171,891,567.99</w:t>
            </w:r>
          </w:p>
        </w:tc>
        <w:tc>
          <w:tcPr>
            <w:tcW w:w="1882" w:type="dxa"/>
            <w:tcMar>
              <w:top w:w="15" w:type="dxa"/>
              <w:left w:w="15" w:type="dxa"/>
              <w:bottom w:w="0" w:type="dxa"/>
              <w:right w:w="15" w:type="dxa"/>
            </w:tcMar>
          </w:tcPr>
          <w:p w:rsidR="00BA41EE" w:rsidRDefault="00BA41EE">
            <w:pPr>
              <w:jc w:val="right"/>
              <w:rPr>
                <w:rFonts w:ascii="宋体"/>
                <w:szCs w:val="24"/>
              </w:rPr>
            </w:pPr>
            <w:r>
              <w:rPr>
                <w:rFonts w:ascii="宋体" w:hAnsi="宋体"/>
                <w:szCs w:val="24"/>
              </w:rPr>
              <w:t>8.75</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600157</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永泰能源</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148,209,291.41</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7.54</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3</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002106</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莱宝高科</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144,484,223.34</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7.36</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4</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601179</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中国西电</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91,085,330.66</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4.64</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5</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601106</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中国一重</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88,572,575.76</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4.51</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600125</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铁龙物流</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49,492,378.57</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2.52</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7</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002344</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海宁皮城</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49,277,579.67</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2.51</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8</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601318</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中国平安</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37,541,504.39</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1.91</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9</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600352</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浙江龙盛</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33,979,743.98</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1.73</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10</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601333</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广深铁路</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26,011,754.36</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1.32</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11</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601669</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中国水电</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16,994,640.44</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0.87</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12</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601216</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内蒙君正</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12,235,493.82</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0.62</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13</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601988</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中国银行</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10,060,400.66</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0.51</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14</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000581</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威孚高科</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9,432,315.08</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0.48</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15</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002236</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大华股份</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8,394,186.24</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0.43</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16</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601328</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交通银行</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8,324,861.24</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0.42</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17</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000970</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中科三环</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6,861,597.07</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0.35</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18</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600489</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中金黄金</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5,566,128.22</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0.28</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19</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601939</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建设银行</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5,180,391.05</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0.26</w:t>
            </w:r>
          </w:p>
        </w:tc>
      </w:tr>
      <w:tr w:rsidR="00BA41EE" w:rsidTr="000D1531">
        <w:trPr>
          <w:trHeight w:val="342"/>
        </w:trPr>
        <w:tc>
          <w:tcPr>
            <w:tcW w:w="637"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20</w:t>
            </w:r>
          </w:p>
        </w:tc>
        <w:tc>
          <w:tcPr>
            <w:tcW w:w="998" w:type="dxa"/>
            <w:tcMar>
              <w:top w:w="15" w:type="dxa"/>
              <w:left w:w="15" w:type="dxa"/>
              <w:bottom w:w="0" w:type="dxa"/>
              <w:right w:w="15" w:type="dxa"/>
            </w:tcMar>
          </w:tcPr>
          <w:p w:rsidR="00BA41EE" w:rsidRDefault="00BA41EE">
            <w:pPr>
              <w:jc w:val="center"/>
              <w:rPr>
                <w:rFonts w:ascii="宋体" w:hAnsi="宋体"/>
                <w:szCs w:val="24"/>
              </w:rPr>
            </w:pPr>
            <w:r>
              <w:rPr>
                <w:rFonts w:ascii="宋体" w:hAnsi="宋体"/>
                <w:szCs w:val="24"/>
              </w:rPr>
              <w:t>000783</w:t>
            </w:r>
          </w:p>
        </w:tc>
        <w:tc>
          <w:tcPr>
            <w:tcW w:w="2116" w:type="dxa"/>
            <w:tcMar>
              <w:top w:w="15" w:type="dxa"/>
              <w:left w:w="15" w:type="dxa"/>
              <w:bottom w:w="0" w:type="dxa"/>
              <w:right w:w="15" w:type="dxa"/>
            </w:tcMar>
          </w:tcPr>
          <w:p w:rsidR="00BA41EE" w:rsidRDefault="00BA41EE">
            <w:pPr>
              <w:jc w:val="center"/>
              <w:rPr>
                <w:rFonts w:ascii="宋体"/>
                <w:szCs w:val="24"/>
              </w:rPr>
            </w:pPr>
            <w:r>
              <w:rPr>
                <w:rFonts w:ascii="宋体" w:hAnsi="宋体" w:hint="eastAsia"/>
                <w:szCs w:val="24"/>
              </w:rPr>
              <w:t>长江证券</w:t>
            </w:r>
          </w:p>
        </w:tc>
        <w:tc>
          <w:tcPr>
            <w:tcW w:w="3241"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4,700,959.90</w:t>
            </w:r>
          </w:p>
        </w:tc>
        <w:tc>
          <w:tcPr>
            <w:tcW w:w="1882" w:type="dxa"/>
            <w:tcMar>
              <w:top w:w="15" w:type="dxa"/>
              <w:left w:w="15" w:type="dxa"/>
              <w:bottom w:w="0" w:type="dxa"/>
              <w:right w:w="15" w:type="dxa"/>
            </w:tcMar>
          </w:tcPr>
          <w:p w:rsidR="00BA41EE" w:rsidRDefault="00BA41EE">
            <w:pPr>
              <w:jc w:val="right"/>
              <w:rPr>
                <w:rFonts w:ascii="宋体" w:hAnsi="宋体"/>
                <w:szCs w:val="24"/>
              </w:rPr>
            </w:pPr>
            <w:r>
              <w:rPr>
                <w:rFonts w:ascii="宋体" w:hAnsi="宋体"/>
                <w:szCs w:val="24"/>
              </w:rPr>
              <w:t>0.24</w:t>
            </w:r>
          </w:p>
        </w:tc>
      </w:tr>
    </w:tbl>
    <w:bookmarkEnd w:id="384"/>
    <w:p w:rsidR="00BA41EE" w:rsidRDefault="00BA41EE">
      <w:pPr>
        <w:spacing w:line="360" w:lineRule="auto"/>
        <w:rPr>
          <w:rFonts w:ascii="宋体"/>
          <w:szCs w:val="24"/>
        </w:rPr>
      </w:pPr>
      <w:r w:rsidRPr="000D1531">
        <w:rPr>
          <w:rFonts w:ascii="宋体" w:hAnsi="宋体" w:hint="eastAsia"/>
          <w:szCs w:val="24"/>
        </w:rPr>
        <w:t>注：卖出包括二级市场上主动的卖出、换股、要约收购、发行人回购及行权等减少的股票，卖出金额按成交金额（成交单价乘以成交数量）填列，不考虑相关交易费用。</w:t>
      </w:r>
    </w:p>
    <w:p w:rsidR="00BA41EE" w:rsidRDefault="00BA41EE" w:rsidP="00946E59">
      <w:pPr>
        <w:pStyle w:val="XBRLTitle3"/>
        <w:spacing w:before="156" w:after="156"/>
        <w:ind w:hanging="1334"/>
      </w:pPr>
      <w:bookmarkStart w:id="385" w:name="m08FHBZXH_04_03"/>
      <w:bookmarkEnd w:id="383"/>
      <w:r>
        <w:rPr>
          <w:rFonts w:hint="eastAsia"/>
        </w:rPr>
        <w:t>买入股票的成本总额及卖出股票的收入总额</w:t>
      </w:r>
    </w:p>
    <w:p w:rsidR="00BA41EE" w:rsidRDefault="00BA41EE">
      <w:pPr>
        <w:spacing w:line="360" w:lineRule="auto"/>
        <w:jc w:val="right"/>
        <w:rPr>
          <w:rFonts w:ascii="宋体"/>
          <w:b/>
          <w:szCs w:val="24"/>
        </w:rPr>
      </w:pPr>
      <w:bookmarkStart w:id="386" w:name="m08FHBZXH_04_03_tab"/>
      <w:r>
        <w:rPr>
          <w:rFonts w:ascii="宋体" w:hAnsi="宋体" w:hint="eastAsia"/>
          <w:szCs w:val="24"/>
        </w:rPr>
        <w:t>单位：人民币元</w:t>
      </w:r>
    </w:p>
    <w:tbl>
      <w:tblPr>
        <w:tblW w:w="0" w:type="auto"/>
        <w:tblInd w:w="8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tblPr>
      <w:tblGrid>
        <w:gridCol w:w="3708"/>
        <w:gridCol w:w="5169"/>
      </w:tblGrid>
      <w:tr w:rsidR="00BA41EE" w:rsidTr="007E758C">
        <w:trPr>
          <w:trHeight w:val="307"/>
        </w:trPr>
        <w:tc>
          <w:tcPr>
            <w:tcW w:w="3731" w:type="dxa"/>
            <w:tcBorders>
              <w:top w:val="single" w:sz="4" w:space="0" w:color="000000"/>
            </w:tcBorders>
            <w:vAlign w:val="center"/>
          </w:tcPr>
          <w:p w:rsidR="00BA41EE" w:rsidRDefault="00BA41EE">
            <w:pPr>
              <w:rPr>
                <w:rFonts w:ascii="宋体"/>
                <w:szCs w:val="24"/>
              </w:rPr>
            </w:pPr>
            <w:r>
              <w:rPr>
                <w:rFonts w:ascii="宋体" w:hAnsi="宋体" w:hint="eastAsia"/>
                <w:szCs w:val="24"/>
              </w:rPr>
              <w:t>买入股票成本（成交）总额</w:t>
            </w:r>
          </w:p>
        </w:tc>
        <w:tc>
          <w:tcPr>
            <w:tcW w:w="5169" w:type="dxa"/>
            <w:tcBorders>
              <w:top w:val="single" w:sz="4" w:space="0" w:color="000000"/>
            </w:tcBorders>
          </w:tcPr>
          <w:p w:rsidR="00BA41EE" w:rsidRDefault="00BA41EE">
            <w:pPr>
              <w:widowControl/>
              <w:jc w:val="right"/>
              <w:rPr>
                <w:rFonts w:ascii="宋体"/>
                <w:kern w:val="0"/>
                <w:szCs w:val="24"/>
              </w:rPr>
            </w:pPr>
            <w:r w:rsidRPr="002453E5">
              <w:rPr>
                <w:rFonts w:ascii="宋体" w:hAnsi="宋体"/>
                <w:kern w:val="0"/>
                <w:szCs w:val="24"/>
              </w:rPr>
              <w:t>2,552,217,946.82</w:t>
            </w:r>
          </w:p>
        </w:tc>
      </w:tr>
      <w:tr w:rsidR="00BA41EE" w:rsidTr="007E758C">
        <w:trPr>
          <w:trHeight w:val="307"/>
        </w:trPr>
        <w:tc>
          <w:tcPr>
            <w:tcW w:w="3731" w:type="dxa"/>
            <w:tcBorders>
              <w:bottom w:val="single" w:sz="4" w:space="0" w:color="000000"/>
            </w:tcBorders>
            <w:vAlign w:val="center"/>
          </w:tcPr>
          <w:p w:rsidR="00BA41EE" w:rsidRDefault="00BA41EE">
            <w:pPr>
              <w:rPr>
                <w:rFonts w:ascii="宋体"/>
                <w:szCs w:val="24"/>
              </w:rPr>
            </w:pPr>
            <w:r>
              <w:rPr>
                <w:rFonts w:ascii="宋体" w:hAnsi="宋体" w:hint="eastAsia"/>
                <w:szCs w:val="24"/>
              </w:rPr>
              <w:t>卖出股票收入（成交）总额</w:t>
            </w:r>
          </w:p>
        </w:tc>
        <w:tc>
          <w:tcPr>
            <w:tcW w:w="5169" w:type="dxa"/>
            <w:tcBorders>
              <w:bottom w:val="single" w:sz="4" w:space="0" w:color="000000"/>
            </w:tcBorders>
          </w:tcPr>
          <w:p w:rsidR="00BA41EE" w:rsidRDefault="00BA41EE">
            <w:pPr>
              <w:widowControl/>
              <w:jc w:val="right"/>
              <w:rPr>
                <w:rFonts w:ascii="宋体"/>
                <w:kern w:val="0"/>
                <w:szCs w:val="24"/>
              </w:rPr>
            </w:pPr>
            <w:r>
              <w:rPr>
                <w:rFonts w:ascii="宋体" w:hAnsi="宋体"/>
                <w:kern w:val="0"/>
                <w:szCs w:val="24"/>
              </w:rPr>
              <w:t>1,121,815,060.57</w:t>
            </w:r>
          </w:p>
        </w:tc>
      </w:tr>
    </w:tbl>
    <w:bookmarkEnd w:id="386"/>
    <w:p w:rsidR="00BA41EE" w:rsidRDefault="00BA41EE">
      <w:pPr>
        <w:spacing w:line="360" w:lineRule="auto"/>
        <w:rPr>
          <w:rFonts w:ascii="宋体"/>
          <w:szCs w:val="24"/>
        </w:rPr>
      </w:pPr>
      <w:r w:rsidRPr="0046231E">
        <w:rPr>
          <w:rFonts w:ascii="宋体" w:hAnsi="宋体" w:hint="eastAsia"/>
          <w:szCs w:val="24"/>
        </w:rPr>
        <w:t>注：买入股票成本、卖出股票收入均按买卖成交金额（成交单价乘以成交数量）填列，不考虑相关交易费用。</w:t>
      </w:r>
    </w:p>
    <w:p w:rsidR="00BA41EE" w:rsidRPr="00DA64CB" w:rsidRDefault="00BA41EE" w:rsidP="00A0420E">
      <w:pPr>
        <w:pStyle w:val="XBRLTitle2"/>
        <w:spacing w:before="156" w:after="156"/>
      </w:pPr>
      <w:bookmarkStart w:id="387" w:name="_Toc345614660"/>
      <w:bookmarkStart w:id="388" w:name="_Toc365029533"/>
      <w:bookmarkStart w:id="389" w:name="m08FHBZXH_05"/>
      <w:bookmarkEnd w:id="385"/>
      <w:r w:rsidRPr="00DA64CB">
        <w:rPr>
          <w:rFonts w:hint="eastAsia"/>
        </w:rPr>
        <w:t>期末按债券品种分类的债券投资组合</w:t>
      </w:r>
      <w:bookmarkEnd w:id="387"/>
      <w:bookmarkEnd w:id="388"/>
    </w:p>
    <w:p w:rsidR="00BA41EE" w:rsidRDefault="00BA41EE" w:rsidP="0046231E">
      <w:pPr>
        <w:spacing w:line="360" w:lineRule="auto"/>
        <w:ind w:left="420"/>
        <w:rPr>
          <w:rFonts w:ascii="宋体"/>
          <w:szCs w:val="24"/>
        </w:rPr>
      </w:pPr>
      <w:r w:rsidRPr="0046231E">
        <w:rPr>
          <w:rFonts w:ascii="宋体" w:hAnsi="宋体" w:hint="eastAsia"/>
          <w:szCs w:val="24"/>
        </w:rPr>
        <w:t>本基金本报告期末未持有债券。</w:t>
      </w:r>
    </w:p>
    <w:p w:rsidR="00BA41EE" w:rsidRPr="00DA64CB" w:rsidRDefault="00BA41EE" w:rsidP="00A0420E">
      <w:pPr>
        <w:pStyle w:val="XBRLTitle2"/>
        <w:spacing w:before="156" w:after="156"/>
      </w:pPr>
      <w:bookmarkStart w:id="390" w:name="_Toc345614661"/>
      <w:bookmarkStart w:id="391" w:name="_Toc365029534"/>
      <w:bookmarkStart w:id="392" w:name="m08FHBZXH_06"/>
      <w:bookmarkEnd w:id="389"/>
      <w:r w:rsidRPr="00DA64CB">
        <w:rPr>
          <w:rFonts w:hint="eastAsia"/>
        </w:rPr>
        <w:t>期末按公允价值占基金资产净值比例大小排名的前五名债券投资明细</w:t>
      </w:r>
      <w:bookmarkEnd w:id="390"/>
      <w:bookmarkEnd w:id="391"/>
    </w:p>
    <w:p w:rsidR="00BA41EE" w:rsidRDefault="00BA41EE" w:rsidP="0046231E">
      <w:pPr>
        <w:spacing w:line="360" w:lineRule="auto"/>
        <w:ind w:left="420"/>
        <w:rPr>
          <w:rFonts w:ascii="宋体"/>
          <w:szCs w:val="24"/>
        </w:rPr>
      </w:pPr>
      <w:r w:rsidRPr="0046231E">
        <w:rPr>
          <w:rFonts w:ascii="宋体" w:hAnsi="宋体" w:hint="eastAsia"/>
          <w:szCs w:val="24"/>
        </w:rPr>
        <w:t>本基金本报告期末未持有债券。</w:t>
      </w:r>
    </w:p>
    <w:p w:rsidR="00BA41EE" w:rsidRPr="00DA64CB" w:rsidRDefault="00BA41EE" w:rsidP="00A0420E">
      <w:pPr>
        <w:pStyle w:val="XBRLTitle2"/>
        <w:spacing w:before="156" w:after="156"/>
      </w:pPr>
      <w:bookmarkStart w:id="393" w:name="_Toc345614662"/>
      <w:bookmarkStart w:id="394" w:name="_Toc365029535"/>
      <w:bookmarkStart w:id="395" w:name="m08FHBZXH_07"/>
      <w:bookmarkEnd w:id="392"/>
      <w:r>
        <w:rPr>
          <w:rFonts w:hint="eastAsia"/>
        </w:rPr>
        <w:t>期末按公允价值占基金资产净值比例大小排名</w:t>
      </w:r>
      <w:r w:rsidRPr="00DA64CB">
        <w:rPr>
          <w:rFonts w:hint="eastAsia"/>
        </w:rPr>
        <w:t>的所有资产支持证券投资明细</w:t>
      </w:r>
      <w:bookmarkEnd w:id="393"/>
      <w:bookmarkEnd w:id="394"/>
    </w:p>
    <w:p w:rsidR="00BA41EE" w:rsidRDefault="00BA41EE" w:rsidP="0046231E">
      <w:pPr>
        <w:spacing w:line="360" w:lineRule="auto"/>
        <w:ind w:left="420"/>
        <w:rPr>
          <w:rFonts w:ascii="宋体"/>
          <w:szCs w:val="24"/>
        </w:rPr>
      </w:pPr>
      <w:r w:rsidRPr="0046231E">
        <w:rPr>
          <w:rFonts w:ascii="宋体" w:hAnsi="宋体" w:hint="eastAsia"/>
          <w:szCs w:val="24"/>
        </w:rPr>
        <w:t>本基金本报告期末未持有资产支持证券。</w:t>
      </w:r>
    </w:p>
    <w:p w:rsidR="00BA41EE" w:rsidRPr="00DA64CB" w:rsidRDefault="00BA41EE" w:rsidP="00A0420E">
      <w:pPr>
        <w:pStyle w:val="XBRLTitle2"/>
        <w:spacing w:before="156" w:after="156"/>
      </w:pPr>
      <w:bookmarkStart w:id="396" w:name="_Toc345614663"/>
      <w:bookmarkStart w:id="397" w:name="_Toc365029536"/>
      <w:bookmarkStart w:id="398" w:name="m08FHBZXH_08"/>
      <w:bookmarkEnd w:id="395"/>
      <w:r w:rsidRPr="00DA64CB">
        <w:rPr>
          <w:rFonts w:hint="eastAsia"/>
        </w:rPr>
        <w:t>期末按公允价值占基金资产净值比例大小排名的前五名权证投资明细</w:t>
      </w:r>
      <w:bookmarkEnd w:id="396"/>
      <w:bookmarkEnd w:id="397"/>
    </w:p>
    <w:p w:rsidR="00BA41EE" w:rsidRDefault="00BA41EE" w:rsidP="0046231E">
      <w:pPr>
        <w:spacing w:line="360" w:lineRule="auto"/>
        <w:ind w:left="420"/>
        <w:rPr>
          <w:rFonts w:ascii="宋体"/>
          <w:szCs w:val="24"/>
        </w:rPr>
      </w:pPr>
      <w:bookmarkStart w:id="399" w:name="_Toc345614664"/>
      <w:bookmarkEnd w:id="398"/>
      <w:r w:rsidRPr="0046231E">
        <w:rPr>
          <w:rFonts w:ascii="宋体" w:hAnsi="宋体" w:hint="eastAsia"/>
          <w:szCs w:val="24"/>
        </w:rPr>
        <w:t>本基金本报告期末未持有权证。</w:t>
      </w:r>
    </w:p>
    <w:p w:rsidR="00BA41EE" w:rsidRPr="00E337E8" w:rsidRDefault="00BA41EE" w:rsidP="00C807BB">
      <w:pPr>
        <w:pStyle w:val="XBRLTitle2"/>
        <w:numPr>
          <w:ilvl w:val="1"/>
          <w:numId w:val="2"/>
        </w:numPr>
        <w:spacing w:beforeLines="0" w:afterLines="0"/>
      </w:pPr>
      <w:bookmarkStart w:id="400" w:name="_Toc365029537"/>
      <w:bookmarkStart w:id="401" w:name="m08FHBZXH_09QH"/>
      <w:r w:rsidRPr="00E337E8">
        <w:rPr>
          <w:rFonts w:hint="eastAsia"/>
        </w:rPr>
        <w:t>报告期末本基金投资的股指期货交易情况说明</w:t>
      </w:r>
      <w:bookmarkEnd w:id="400"/>
    </w:p>
    <w:p w:rsidR="00BA41EE" w:rsidRPr="00E337E8" w:rsidRDefault="00BA41EE" w:rsidP="00946E59">
      <w:pPr>
        <w:pStyle w:val="XBRLTitle3"/>
        <w:numPr>
          <w:ilvl w:val="2"/>
          <w:numId w:val="2"/>
        </w:numPr>
        <w:spacing w:beforeLines="0" w:afterLines="0"/>
        <w:ind w:hanging="1334"/>
      </w:pPr>
      <w:bookmarkStart w:id="402" w:name="m08FHBZXH_09QH_01"/>
      <w:r w:rsidRPr="00E337E8">
        <w:rPr>
          <w:rFonts w:hint="eastAsia"/>
        </w:rPr>
        <w:t>报告期末本基金投资的股指期货持仓和损益明细</w:t>
      </w:r>
    </w:p>
    <w:bookmarkEnd w:id="402"/>
    <w:p w:rsidR="00BA41EE" w:rsidRPr="00E74809" w:rsidRDefault="00BA41EE" w:rsidP="00955A5E">
      <w:pPr>
        <w:spacing w:line="360" w:lineRule="auto"/>
        <w:ind w:firstLineChars="200" w:firstLine="31680"/>
        <w:jc w:val="left"/>
        <w:rPr>
          <w:rFonts w:ascii="宋体"/>
        </w:rPr>
      </w:pPr>
      <w:r w:rsidRPr="00FC7F23">
        <w:rPr>
          <w:rFonts w:ascii="宋体" w:hAnsi="宋体" w:hint="eastAsia"/>
        </w:rPr>
        <w:t>本基金本报告期内未投资股指期货。</w:t>
      </w:r>
    </w:p>
    <w:p w:rsidR="00BA41EE" w:rsidRPr="00E337E8" w:rsidRDefault="00BA41EE" w:rsidP="00946E59">
      <w:pPr>
        <w:pStyle w:val="XBRLTitle3"/>
        <w:numPr>
          <w:ilvl w:val="2"/>
          <w:numId w:val="2"/>
        </w:numPr>
        <w:spacing w:beforeLines="0" w:afterLines="0"/>
        <w:ind w:hanging="1334"/>
      </w:pPr>
      <w:bookmarkStart w:id="403" w:name="m08FHBZXH_09QH_02"/>
      <w:r w:rsidRPr="00E337E8">
        <w:rPr>
          <w:rFonts w:hint="eastAsia"/>
        </w:rPr>
        <w:t>本基金投资股指期货的投资政策</w:t>
      </w:r>
    </w:p>
    <w:p w:rsidR="00BA41EE" w:rsidRPr="00C807BB" w:rsidRDefault="00BA41EE" w:rsidP="0046231E">
      <w:pPr>
        <w:spacing w:line="360" w:lineRule="auto"/>
        <w:ind w:firstLine="420"/>
        <w:rPr>
          <w:rFonts w:ascii="宋体"/>
          <w:szCs w:val="24"/>
        </w:rPr>
      </w:pPr>
      <w:r w:rsidRPr="00CD1FF3">
        <w:rPr>
          <w:rFonts w:ascii="宋体" w:hAnsi="宋体" w:hint="eastAsia"/>
        </w:rPr>
        <w:t>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bookmarkEnd w:id="401"/>
      <w:bookmarkEnd w:id="403"/>
    </w:p>
    <w:p w:rsidR="00BA41EE" w:rsidRDefault="00BA41EE" w:rsidP="00A0420E">
      <w:pPr>
        <w:pStyle w:val="XBRLTitle2"/>
        <w:spacing w:before="156" w:after="156"/>
      </w:pPr>
      <w:bookmarkStart w:id="404" w:name="_Toc365029538"/>
      <w:r w:rsidRPr="00DA64CB">
        <w:rPr>
          <w:rFonts w:hint="eastAsia"/>
        </w:rPr>
        <w:t>投资组合报告附注</w:t>
      </w:r>
      <w:bookmarkEnd w:id="399"/>
      <w:bookmarkEnd w:id="404"/>
    </w:p>
    <w:p w:rsidR="00BA41EE" w:rsidRPr="00152339" w:rsidRDefault="00BA41EE" w:rsidP="00452C38">
      <w:pPr>
        <w:pStyle w:val="XBRLTitle3"/>
        <w:spacing w:before="156" w:after="156"/>
        <w:ind w:hanging="1334"/>
        <w:rPr>
          <w:kern w:val="0"/>
        </w:rPr>
      </w:pPr>
      <w:r>
        <w:t xml:space="preserve">  </w:t>
      </w:r>
    </w:p>
    <w:p w:rsidR="00BA41EE" w:rsidRPr="007C2C1D" w:rsidRDefault="00BA41EE" w:rsidP="00955A5E">
      <w:pPr>
        <w:spacing w:line="360" w:lineRule="auto"/>
        <w:ind w:firstLineChars="200" w:firstLine="31680"/>
        <w:jc w:val="left"/>
        <w:rPr>
          <w:rFonts w:ascii="宋体"/>
        </w:rPr>
      </w:pPr>
      <w:r>
        <w:rPr>
          <w:rFonts w:ascii="宋体" w:hAnsi="宋体" w:hint="eastAsia"/>
        </w:rPr>
        <w:t>本基金投资的前十名证券的发行主体本期没有出现被监管部门立案调查，或在报告编制日前一年内受到公开谴责、处罚的情形。</w:t>
      </w:r>
    </w:p>
    <w:p w:rsidR="00BA41EE" w:rsidRPr="00152339" w:rsidRDefault="00BA41EE" w:rsidP="00452C38">
      <w:pPr>
        <w:pStyle w:val="XBRLTitle3"/>
        <w:spacing w:before="156" w:after="156"/>
        <w:ind w:hanging="1334"/>
        <w:rPr>
          <w:kern w:val="0"/>
        </w:rPr>
      </w:pPr>
    </w:p>
    <w:p w:rsidR="00BA41EE" w:rsidRPr="00F555BA" w:rsidRDefault="00BA41EE" w:rsidP="00955A5E">
      <w:pPr>
        <w:spacing w:line="360" w:lineRule="auto"/>
        <w:ind w:firstLineChars="200" w:firstLine="31680"/>
        <w:jc w:val="left"/>
        <w:rPr>
          <w:rFonts w:ascii="宋体"/>
        </w:rPr>
      </w:pPr>
      <w:r>
        <w:rPr>
          <w:rFonts w:ascii="宋体" w:hAnsi="宋体" w:hint="eastAsia"/>
        </w:rPr>
        <w:t>本基金投资的前十名股票没有超出基金合同规定的备选股票库。</w:t>
      </w:r>
    </w:p>
    <w:p w:rsidR="00BA41EE" w:rsidRDefault="00BA41EE" w:rsidP="00452C38">
      <w:pPr>
        <w:pStyle w:val="XBRLTitle3"/>
        <w:spacing w:before="156" w:after="156"/>
        <w:ind w:hanging="1334"/>
      </w:pPr>
      <w:bookmarkStart w:id="405" w:name="m08FHBZXH_10_03"/>
      <w:r>
        <w:rPr>
          <w:rFonts w:hint="eastAsia"/>
        </w:rPr>
        <w:t>其他资产构成</w:t>
      </w:r>
    </w:p>
    <w:p w:rsidR="00BA41EE" w:rsidRDefault="00BA41EE">
      <w:pPr>
        <w:spacing w:line="360" w:lineRule="auto"/>
        <w:jc w:val="right"/>
        <w:rPr>
          <w:rFonts w:ascii="宋体"/>
          <w:b/>
          <w:szCs w:val="24"/>
        </w:rPr>
      </w:pPr>
      <w:bookmarkStart w:id="406" w:name="m08FHBZXH_10_03_tab"/>
      <w:r>
        <w:rPr>
          <w:rFonts w:ascii="宋体" w:hAnsi="宋体" w:hint="eastAsia"/>
          <w:szCs w:val="24"/>
        </w:rPr>
        <w:t>单位：人民币元</w:t>
      </w:r>
    </w:p>
    <w:tbl>
      <w:tblPr>
        <w:tblW w:w="8900" w:type="dxa"/>
        <w:tblCellMar>
          <w:left w:w="0" w:type="dxa"/>
          <w:right w:w="0" w:type="dxa"/>
        </w:tblCellMar>
        <w:tblLook w:val="0000"/>
      </w:tblPr>
      <w:tblGrid>
        <w:gridCol w:w="718"/>
        <w:gridCol w:w="3907"/>
        <w:gridCol w:w="4270"/>
      </w:tblGrid>
      <w:tr w:rsidR="00BA41EE" w:rsidTr="007E758C">
        <w:trPr>
          <w:trHeight w:val="282"/>
        </w:trPr>
        <w:tc>
          <w:tcPr>
            <w:tcW w:w="723"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序号</w:t>
            </w:r>
          </w:p>
        </w:tc>
        <w:tc>
          <w:tcPr>
            <w:tcW w:w="3907" w:type="dxa"/>
            <w:tcBorders>
              <w:top w:val="single" w:sz="4" w:space="0" w:color="auto"/>
              <w:left w:val="single" w:sz="4" w:space="0" w:color="auto"/>
              <w:bottom w:val="single" w:sz="4" w:space="0" w:color="auto"/>
              <w:right w:val="single" w:sz="4" w:space="0" w:color="auto"/>
            </w:tcBorders>
            <w:shd w:val="clear" w:color="auto" w:fill="D9D9D9"/>
            <w:vAlign w:val="center"/>
          </w:tcPr>
          <w:p w:rsidR="00BA41EE" w:rsidRDefault="00BA41EE">
            <w:pPr>
              <w:jc w:val="center"/>
              <w:rPr>
                <w:rFonts w:ascii="宋体"/>
                <w:szCs w:val="24"/>
              </w:rPr>
            </w:pPr>
            <w:r>
              <w:rPr>
                <w:rFonts w:ascii="宋体" w:hAnsi="宋体" w:hint="eastAsia"/>
                <w:szCs w:val="24"/>
              </w:rPr>
              <w:t>名称</w:t>
            </w:r>
          </w:p>
        </w:tc>
        <w:tc>
          <w:tcPr>
            <w:tcW w:w="427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BA41EE" w:rsidRDefault="00BA41EE">
            <w:pPr>
              <w:jc w:val="center"/>
              <w:rPr>
                <w:rFonts w:ascii="宋体"/>
                <w:szCs w:val="24"/>
              </w:rPr>
            </w:pPr>
            <w:r>
              <w:rPr>
                <w:rFonts w:ascii="宋体" w:hAnsi="宋体" w:hint="eastAsia"/>
                <w:szCs w:val="24"/>
              </w:rPr>
              <w:t>金额</w:t>
            </w:r>
          </w:p>
        </w:tc>
      </w:tr>
      <w:tr w:rsidR="00BA41EE" w:rsidTr="007E758C">
        <w:trPr>
          <w:trHeight w:val="309"/>
        </w:trPr>
        <w:tc>
          <w:tcPr>
            <w:tcW w:w="723" w:type="dxa"/>
            <w:tcBorders>
              <w:top w:val="nil"/>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1</w:t>
            </w:r>
          </w:p>
        </w:tc>
        <w:tc>
          <w:tcPr>
            <w:tcW w:w="3907" w:type="dxa"/>
            <w:tcBorders>
              <w:top w:val="nil"/>
              <w:left w:val="single" w:sz="4" w:space="0" w:color="auto"/>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存出保证金</w:t>
            </w:r>
          </w:p>
        </w:tc>
        <w:tc>
          <w:tcPr>
            <w:tcW w:w="4270"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hAnsi="宋体"/>
                <w:szCs w:val="24"/>
              </w:rPr>
              <w:t>1,092,057.36</w:t>
            </w:r>
          </w:p>
        </w:tc>
      </w:tr>
      <w:tr w:rsidR="00BA41EE" w:rsidTr="007E758C">
        <w:trPr>
          <w:trHeight w:val="282"/>
        </w:trPr>
        <w:tc>
          <w:tcPr>
            <w:tcW w:w="723" w:type="dxa"/>
            <w:tcBorders>
              <w:top w:val="nil"/>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2</w:t>
            </w:r>
          </w:p>
        </w:tc>
        <w:tc>
          <w:tcPr>
            <w:tcW w:w="3907" w:type="dxa"/>
            <w:tcBorders>
              <w:top w:val="nil"/>
              <w:left w:val="single" w:sz="4" w:space="0" w:color="auto"/>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应收证券清算款</w:t>
            </w:r>
          </w:p>
        </w:tc>
        <w:tc>
          <w:tcPr>
            <w:tcW w:w="4270"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hAnsi="宋体"/>
                <w:szCs w:val="24"/>
              </w:rPr>
              <w:t>4,302,466.26</w:t>
            </w:r>
          </w:p>
        </w:tc>
      </w:tr>
      <w:tr w:rsidR="00BA41EE" w:rsidTr="007E758C">
        <w:trPr>
          <w:trHeight w:val="282"/>
        </w:trPr>
        <w:tc>
          <w:tcPr>
            <w:tcW w:w="723" w:type="dxa"/>
            <w:tcBorders>
              <w:top w:val="nil"/>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3</w:t>
            </w:r>
          </w:p>
        </w:tc>
        <w:tc>
          <w:tcPr>
            <w:tcW w:w="3907" w:type="dxa"/>
            <w:tcBorders>
              <w:top w:val="nil"/>
              <w:left w:val="single" w:sz="4" w:space="0" w:color="auto"/>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应收股利</w:t>
            </w:r>
          </w:p>
        </w:tc>
        <w:tc>
          <w:tcPr>
            <w:tcW w:w="4270"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hAnsi="宋体"/>
                <w:szCs w:val="24"/>
              </w:rPr>
              <w:t>5,569,430.78</w:t>
            </w:r>
          </w:p>
        </w:tc>
      </w:tr>
      <w:tr w:rsidR="00BA41EE" w:rsidTr="007E758C">
        <w:trPr>
          <w:trHeight w:val="282"/>
        </w:trPr>
        <w:tc>
          <w:tcPr>
            <w:tcW w:w="723" w:type="dxa"/>
            <w:tcBorders>
              <w:top w:val="nil"/>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4</w:t>
            </w:r>
          </w:p>
        </w:tc>
        <w:tc>
          <w:tcPr>
            <w:tcW w:w="3907" w:type="dxa"/>
            <w:tcBorders>
              <w:top w:val="nil"/>
              <w:left w:val="single" w:sz="4" w:space="0" w:color="auto"/>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应收利息</w:t>
            </w:r>
          </w:p>
        </w:tc>
        <w:tc>
          <w:tcPr>
            <w:tcW w:w="4270"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hAnsi="宋体"/>
                <w:szCs w:val="24"/>
              </w:rPr>
              <w:t>2,816.74</w:t>
            </w:r>
          </w:p>
        </w:tc>
      </w:tr>
      <w:tr w:rsidR="00BA41EE" w:rsidTr="007E758C">
        <w:trPr>
          <w:trHeight w:val="282"/>
        </w:trPr>
        <w:tc>
          <w:tcPr>
            <w:tcW w:w="723" w:type="dxa"/>
            <w:tcBorders>
              <w:top w:val="nil"/>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5</w:t>
            </w:r>
          </w:p>
        </w:tc>
        <w:tc>
          <w:tcPr>
            <w:tcW w:w="3907" w:type="dxa"/>
            <w:tcBorders>
              <w:top w:val="nil"/>
              <w:left w:val="single" w:sz="4" w:space="0" w:color="auto"/>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应收申购款</w:t>
            </w:r>
          </w:p>
        </w:tc>
        <w:tc>
          <w:tcPr>
            <w:tcW w:w="4270"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r>
      <w:tr w:rsidR="00BA41EE" w:rsidTr="007E758C">
        <w:trPr>
          <w:trHeight w:val="282"/>
        </w:trPr>
        <w:tc>
          <w:tcPr>
            <w:tcW w:w="723" w:type="dxa"/>
            <w:tcBorders>
              <w:top w:val="nil"/>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6</w:t>
            </w:r>
          </w:p>
        </w:tc>
        <w:tc>
          <w:tcPr>
            <w:tcW w:w="3907" w:type="dxa"/>
            <w:tcBorders>
              <w:top w:val="nil"/>
              <w:left w:val="single" w:sz="4" w:space="0" w:color="auto"/>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其他应收款</w:t>
            </w:r>
          </w:p>
        </w:tc>
        <w:tc>
          <w:tcPr>
            <w:tcW w:w="4270"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r>
      <w:tr w:rsidR="00BA41EE" w:rsidTr="007E758C">
        <w:trPr>
          <w:trHeight w:val="282"/>
        </w:trPr>
        <w:tc>
          <w:tcPr>
            <w:tcW w:w="723" w:type="dxa"/>
            <w:tcBorders>
              <w:top w:val="nil"/>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7</w:t>
            </w:r>
          </w:p>
        </w:tc>
        <w:tc>
          <w:tcPr>
            <w:tcW w:w="3907" w:type="dxa"/>
            <w:tcBorders>
              <w:top w:val="nil"/>
              <w:left w:val="single" w:sz="4" w:space="0" w:color="auto"/>
              <w:bottom w:val="single" w:sz="4" w:space="0" w:color="auto"/>
              <w:right w:val="single" w:sz="4" w:space="0" w:color="auto"/>
            </w:tcBorders>
          </w:tcPr>
          <w:p w:rsidR="00BA41EE" w:rsidRDefault="00BA41EE" w:rsidP="00BA41EE">
            <w:pPr>
              <w:ind w:leftChars="50" w:left="31680"/>
              <w:rPr>
                <w:rFonts w:ascii="宋体"/>
                <w:kern w:val="0"/>
                <w:szCs w:val="24"/>
              </w:rPr>
            </w:pPr>
            <w:r>
              <w:rPr>
                <w:rFonts w:ascii="宋体" w:hAnsi="宋体" w:hint="eastAsia"/>
                <w:szCs w:val="24"/>
              </w:rPr>
              <w:t>待摊费用</w:t>
            </w:r>
          </w:p>
        </w:tc>
        <w:tc>
          <w:tcPr>
            <w:tcW w:w="4270"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kern w:val="0"/>
                <w:szCs w:val="24"/>
              </w:rPr>
            </w:pPr>
            <w:r>
              <w:rPr>
                <w:rFonts w:ascii="宋体"/>
                <w:kern w:val="0"/>
                <w:szCs w:val="24"/>
              </w:rPr>
              <w:t>-</w:t>
            </w:r>
          </w:p>
        </w:tc>
      </w:tr>
      <w:tr w:rsidR="00BA41EE" w:rsidTr="007E758C">
        <w:trPr>
          <w:trHeight w:val="282"/>
        </w:trPr>
        <w:tc>
          <w:tcPr>
            <w:tcW w:w="723" w:type="dxa"/>
            <w:tcBorders>
              <w:top w:val="nil"/>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8</w:t>
            </w:r>
          </w:p>
        </w:tc>
        <w:tc>
          <w:tcPr>
            <w:tcW w:w="3907" w:type="dxa"/>
            <w:tcBorders>
              <w:top w:val="nil"/>
              <w:left w:val="single" w:sz="4" w:space="0" w:color="auto"/>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其他</w:t>
            </w:r>
          </w:p>
        </w:tc>
        <w:tc>
          <w:tcPr>
            <w:tcW w:w="4270" w:type="dxa"/>
            <w:tcBorders>
              <w:top w:val="nil"/>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szCs w:val="24"/>
              </w:rPr>
              <w:t>-</w:t>
            </w:r>
          </w:p>
        </w:tc>
      </w:tr>
      <w:tr w:rsidR="00BA41EE" w:rsidTr="007E758C">
        <w:trPr>
          <w:trHeight w:val="282"/>
        </w:trPr>
        <w:tc>
          <w:tcPr>
            <w:tcW w:w="723" w:type="dxa"/>
            <w:tcBorders>
              <w:top w:val="single" w:sz="4" w:space="0" w:color="auto"/>
              <w:left w:val="single" w:sz="4" w:space="0" w:color="auto"/>
              <w:bottom w:val="single" w:sz="4" w:space="0" w:color="auto"/>
              <w:right w:val="single" w:sz="4" w:space="0" w:color="auto"/>
            </w:tcBorders>
          </w:tcPr>
          <w:p w:rsidR="00BA41EE" w:rsidRPr="00DA64CB" w:rsidRDefault="00BA41EE">
            <w:pPr>
              <w:jc w:val="center"/>
              <w:rPr>
                <w:szCs w:val="24"/>
              </w:rPr>
            </w:pPr>
            <w:r w:rsidRPr="00DA64CB">
              <w:rPr>
                <w:szCs w:val="24"/>
              </w:rPr>
              <w:t>9</w:t>
            </w:r>
          </w:p>
        </w:tc>
        <w:tc>
          <w:tcPr>
            <w:tcW w:w="3907" w:type="dxa"/>
            <w:tcBorders>
              <w:top w:val="single" w:sz="4" w:space="0" w:color="auto"/>
              <w:left w:val="single" w:sz="4" w:space="0" w:color="auto"/>
              <w:bottom w:val="single" w:sz="4" w:space="0" w:color="auto"/>
              <w:right w:val="single" w:sz="4" w:space="0" w:color="auto"/>
            </w:tcBorders>
          </w:tcPr>
          <w:p w:rsidR="00BA41EE" w:rsidRDefault="00BA41EE" w:rsidP="00BA41EE">
            <w:pPr>
              <w:ind w:leftChars="50" w:left="31680"/>
              <w:rPr>
                <w:rFonts w:ascii="宋体"/>
                <w:szCs w:val="24"/>
              </w:rPr>
            </w:pPr>
            <w:r>
              <w:rPr>
                <w:rFonts w:ascii="宋体" w:hAnsi="宋体" w:hint="eastAsia"/>
                <w:szCs w:val="24"/>
              </w:rPr>
              <w:t>合计</w:t>
            </w:r>
          </w:p>
        </w:tc>
        <w:tc>
          <w:tcPr>
            <w:tcW w:w="427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BA41EE" w:rsidRDefault="00BA41EE">
            <w:pPr>
              <w:jc w:val="right"/>
              <w:rPr>
                <w:rFonts w:ascii="宋体"/>
                <w:szCs w:val="24"/>
              </w:rPr>
            </w:pPr>
            <w:r>
              <w:rPr>
                <w:rFonts w:ascii="宋体" w:hAnsi="宋体"/>
                <w:szCs w:val="24"/>
              </w:rPr>
              <w:t>10,966,771.14</w:t>
            </w:r>
          </w:p>
        </w:tc>
      </w:tr>
    </w:tbl>
    <w:bookmarkEnd w:id="406"/>
    <w:p w:rsidR="00BA41EE" w:rsidRDefault="00BA41EE">
      <w:pPr>
        <w:spacing w:line="360" w:lineRule="auto"/>
        <w:rPr>
          <w:rFonts w:ascii="宋体"/>
          <w:szCs w:val="24"/>
        </w:rPr>
      </w:pPr>
      <w:r>
        <w:rPr>
          <w:rFonts w:ascii="宋体" w:hAnsi="宋体"/>
          <w:szCs w:val="24"/>
        </w:rPr>
        <w:t xml:space="preserve"> </w:t>
      </w:r>
    </w:p>
    <w:p w:rsidR="00BA41EE" w:rsidRDefault="00BA41EE" w:rsidP="00D43DDF">
      <w:pPr>
        <w:pStyle w:val="XBRLTitle3"/>
        <w:spacing w:before="156" w:after="156"/>
        <w:ind w:hanging="1334"/>
      </w:pPr>
      <w:bookmarkStart w:id="407" w:name="m08FHBZXH_10_04"/>
      <w:bookmarkEnd w:id="405"/>
      <w:r>
        <w:rPr>
          <w:rFonts w:hint="eastAsia"/>
        </w:rPr>
        <w:t>期末持有的处于转股期的可转换债券明细</w:t>
      </w:r>
    </w:p>
    <w:p w:rsidR="00BA41EE" w:rsidRDefault="00BA41EE" w:rsidP="00CD1FF3">
      <w:pPr>
        <w:spacing w:line="360" w:lineRule="auto"/>
        <w:ind w:left="420"/>
        <w:rPr>
          <w:rFonts w:ascii="宋体"/>
          <w:szCs w:val="24"/>
        </w:rPr>
      </w:pPr>
      <w:r w:rsidRPr="00CD1FF3">
        <w:rPr>
          <w:rFonts w:ascii="宋体" w:hAnsi="宋体" w:hint="eastAsia"/>
          <w:szCs w:val="24"/>
        </w:rPr>
        <w:t>本基金本报告期末未持有处于转股期的可转换债券。</w:t>
      </w:r>
    </w:p>
    <w:p w:rsidR="00BA41EE" w:rsidRDefault="00BA41EE" w:rsidP="00D43DDF">
      <w:pPr>
        <w:pStyle w:val="XBRLTitle3"/>
        <w:spacing w:before="156" w:after="156"/>
        <w:ind w:hanging="1334"/>
      </w:pPr>
      <w:bookmarkStart w:id="408" w:name="m08FHBZXH_10_05"/>
      <w:bookmarkEnd w:id="407"/>
      <w:r>
        <w:rPr>
          <w:rFonts w:hint="eastAsia"/>
        </w:rPr>
        <w:t>末前十名股票中存在流通受限情况的说明</w:t>
      </w:r>
    </w:p>
    <w:p w:rsidR="00BA41EE" w:rsidRDefault="00BA41EE" w:rsidP="00CD1FF3">
      <w:pPr>
        <w:spacing w:line="360" w:lineRule="auto"/>
        <w:ind w:left="420"/>
        <w:rPr>
          <w:rFonts w:ascii="宋体"/>
          <w:szCs w:val="24"/>
        </w:rPr>
      </w:pPr>
      <w:r w:rsidRPr="00CD1FF3">
        <w:rPr>
          <w:rFonts w:ascii="宋体" w:hAnsi="宋体" w:hint="eastAsia"/>
          <w:szCs w:val="24"/>
        </w:rPr>
        <w:t>本基金本报告期末前十名股票中不存在流通受限的情况。</w:t>
      </w:r>
    </w:p>
    <w:bookmarkEnd w:id="408"/>
    <w:p w:rsidR="00BA41EE" w:rsidRDefault="00BA41EE">
      <w:pPr>
        <w:rPr>
          <w:rFonts w:ascii="宋体"/>
          <w:kern w:val="0"/>
          <w:szCs w:val="24"/>
        </w:rPr>
      </w:pPr>
    </w:p>
    <w:p w:rsidR="00BA41EE" w:rsidRDefault="00BA41EE">
      <w:pPr>
        <w:rPr>
          <w:rFonts w:ascii="宋体"/>
          <w:kern w:val="0"/>
          <w:szCs w:val="24"/>
        </w:rPr>
      </w:pPr>
    </w:p>
    <w:p w:rsidR="00BA41EE" w:rsidRDefault="00BA41EE" w:rsidP="00FB43E3">
      <w:pPr>
        <w:pStyle w:val="XBRLTitle1"/>
        <w:ind w:left="0" w:firstLine="0"/>
      </w:pPr>
      <w:bookmarkStart w:id="409" w:name="_Toc345614665"/>
      <w:bookmarkStart w:id="410" w:name="_Toc365029539"/>
      <w:r>
        <w:rPr>
          <w:rFonts w:hint="eastAsia"/>
        </w:rPr>
        <w:t>基金份额持有人信息</w:t>
      </w:r>
      <w:r>
        <w:t>(</w:t>
      </w:r>
      <w:r>
        <w:rPr>
          <w:rFonts w:hint="eastAsia"/>
        </w:rPr>
        <w:t>转型前</w:t>
      </w:r>
      <w:r>
        <w:t>)</w:t>
      </w:r>
      <w:bookmarkEnd w:id="409"/>
      <w:bookmarkEnd w:id="410"/>
    </w:p>
    <w:p w:rsidR="00BA41EE" w:rsidRPr="00DA64CB" w:rsidRDefault="00BA41EE" w:rsidP="00C9534C">
      <w:pPr>
        <w:pStyle w:val="XBRLTitle2"/>
        <w:spacing w:before="156" w:after="156"/>
      </w:pPr>
      <w:bookmarkStart w:id="411" w:name="_Toc345614666"/>
      <w:bookmarkStart w:id="412" w:name="_Toc365029540"/>
      <w:bookmarkStart w:id="413" w:name="m09ZXQ_01"/>
      <w:r w:rsidRPr="00DA64CB">
        <w:rPr>
          <w:rFonts w:hint="eastAsia"/>
        </w:rPr>
        <w:t>期末基金份额持有人户数及持有人结构</w:t>
      </w:r>
      <w:bookmarkEnd w:id="411"/>
      <w:bookmarkEnd w:id="4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6"/>
        <w:gridCol w:w="1425"/>
        <w:gridCol w:w="1978"/>
        <w:gridCol w:w="1036"/>
        <w:gridCol w:w="2166"/>
        <w:gridCol w:w="989"/>
      </w:tblGrid>
      <w:tr w:rsidR="00BA41EE" w:rsidRPr="005C53DF" w:rsidTr="005A377C">
        <w:trPr>
          <w:cantSplit/>
          <w:trHeight w:val="251"/>
        </w:trPr>
        <w:tc>
          <w:tcPr>
            <w:tcW w:w="1306" w:type="dxa"/>
            <w:vMerge w:val="restart"/>
            <w:shd w:val="clear" w:color="auto" w:fill="D9D9D9"/>
            <w:vAlign w:val="center"/>
          </w:tcPr>
          <w:p w:rsidR="00BA41EE" w:rsidRPr="005C53DF" w:rsidRDefault="00BA41EE" w:rsidP="005A377C">
            <w:pPr>
              <w:tabs>
                <w:tab w:val="left" w:pos="420"/>
              </w:tabs>
              <w:jc w:val="center"/>
              <w:rPr>
                <w:rFonts w:ascii="宋体"/>
                <w:szCs w:val="24"/>
              </w:rPr>
            </w:pPr>
            <w:r w:rsidRPr="005C53DF">
              <w:rPr>
                <w:rFonts w:ascii="宋体" w:hAnsi="宋体" w:hint="eastAsia"/>
                <w:szCs w:val="24"/>
              </w:rPr>
              <w:t>持有人户数</w:t>
            </w:r>
            <w:r w:rsidRPr="005C53DF">
              <w:rPr>
                <w:rFonts w:ascii="宋体" w:hAnsi="宋体"/>
                <w:szCs w:val="24"/>
              </w:rPr>
              <w:t>(</w:t>
            </w:r>
            <w:r w:rsidRPr="005C53DF">
              <w:rPr>
                <w:rFonts w:ascii="宋体" w:hAnsi="宋体" w:hint="eastAsia"/>
                <w:szCs w:val="24"/>
              </w:rPr>
              <w:t>户</w:t>
            </w:r>
            <w:r w:rsidRPr="005C53DF">
              <w:rPr>
                <w:rFonts w:ascii="宋体" w:hAnsi="宋体"/>
                <w:szCs w:val="24"/>
              </w:rPr>
              <w:t>)</w:t>
            </w:r>
          </w:p>
        </w:tc>
        <w:tc>
          <w:tcPr>
            <w:tcW w:w="1425" w:type="dxa"/>
            <w:vMerge w:val="restart"/>
            <w:shd w:val="clear" w:color="auto" w:fill="D9D9D9"/>
            <w:vAlign w:val="center"/>
          </w:tcPr>
          <w:p w:rsidR="00BA41EE" w:rsidRPr="005C53DF" w:rsidRDefault="00BA41EE" w:rsidP="005A377C">
            <w:pPr>
              <w:tabs>
                <w:tab w:val="left" w:pos="420"/>
              </w:tabs>
              <w:jc w:val="center"/>
              <w:rPr>
                <w:rFonts w:ascii="宋体"/>
                <w:szCs w:val="24"/>
              </w:rPr>
            </w:pPr>
            <w:r w:rsidRPr="005C53DF">
              <w:rPr>
                <w:rFonts w:ascii="宋体" w:hAnsi="宋体" w:hint="eastAsia"/>
                <w:szCs w:val="24"/>
              </w:rPr>
              <w:t>户均持有的基金份额</w:t>
            </w:r>
          </w:p>
        </w:tc>
        <w:tc>
          <w:tcPr>
            <w:tcW w:w="6169" w:type="dxa"/>
            <w:gridSpan w:val="4"/>
            <w:shd w:val="clear" w:color="auto" w:fill="D9D9D9"/>
            <w:vAlign w:val="center"/>
          </w:tcPr>
          <w:p w:rsidR="00BA41EE" w:rsidRPr="005C53DF" w:rsidRDefault="00BA41EE" w:rsidP="005A377C">
            <w:pPr>
              <w:tabs>
                <w:tab w:val="left" w:pos="420"/>
              </w:tabs>
              <w:jc w:val="center"/>
              <w:rPr>
                <w:rFonts w:ascii="宋体"/>
                <w:szCs w:val="24"/>
              </w:rPr>
            </w:pPr>
            <w:r w:rsidRPr="005C53DF">
              <w:rPr>
                <w:rFonts w:ascii="宋体" w:hAnsi="宋体" w:hint="eastAsia"/>
                <w:szCs w:val="24"/>
              </w:rPr>
              <w:t>持有人结构</w:t>
            </w:r>
          </w:p>
        </w:tc>
      </w:tr>
      <w:tr w:rsidR="00BA41EE" w:rsidRPr="005C53DF" w:rsidTr="005A377C">
        <w:trPr>
          <w:cantSplit/>
          <w:trHeight w:val="307"/>
        </w:trPr>
        <w:tc>
          <w:tcPr>
            <w:tcW w:w="1306" w:type="dxa"/>
            <w:vMerge/>
            <w:shd w:val="clear" w:color="auto" w:fill="D9D9D9"/>
            <w:vAlign w:val="center"/>
          </w:tcPr>
          <w:p w:rsidR="00BA41EE" w:rsidRPr="005C53DF" w:rsidRDefault="00BA41EE" w:rsidP="005A377C">
            <w:pPr>
              <w:widowControl/>
              <w:jc w:val="center"/>
              <w:rPr>
                <w:rFonts w:ascii="宋体"/>
                <w:szCs w:val="24"/>
              </w:rPr>
            </w:pPr>
          </w:p>
        </w:tc>
        <w:tc>
          <w:tcPr>
            <w:tcW w:w="1425" w:type="dxa"/>
            <w:vMerge/>
            <w:shd w:val="clear" w:color="auto" w:fill="D9D9D9"/>
            <w:vAlign w:val="center"/>
          </w:tcPr>
          <w:p w:rsidR="00BA41EE" w:rsidRPr="005C53DF" w:rsidRDefault="00BA41EE" w:rsidP="005A377C">
            <w:pPr>
              <w:widowControl/>
              <w:jc w:val="center"/>
              <w:rPr>
                <w:rFonts w:ascii="宋体"/>
                <w:szCs w:val="24"/>
              </w:rPr>
            </w:pPr>
          </w:p>
        </w:tc>
        <w:tc>
          <w:tcPr>
            <w:tcW w:w="3014" w:type="dxa"/>
            <w:gridSpan w:val="2"/>
            <w:shd w:val="clear" w:color="auto" w:fill="D9D9D9"/>
            <w:vAlign w:val="center"/>
          </w:tcPr>
          <w:p w:rsidR="00BA41EE" w:rsidRPr="005C53DF" w:rsidRDefault="00BA41EE" w:rsidP="005A377C">
            <w:pPr>
              <w:tabs>
                <w:tab w:val="left" w:pos="420"/>
              </w:tabs>
              <w:jc w:val="center"/>
              <w:rPr>
                <w:rFonts w:ascii="宋体"/>
                <w:szCs w:val="24"/>
              </w:rPr>
            </w:pPr>
            <w:r w:rsidRPr="005C53DF">
              <w:rPr>
                <w:rFonts w:ascii="宋体" w:hAnsi="宋体" w:hint="eastAsia"/>
                <w:szCs w:val="24"/>
              </w:rPr>
              <w:t>机构投资者</w:t>
            </w:r>
          </w:p>
        </w:tc>
        <w:tc>
          <w:tcPr>
            <w:tcW w:w="3155" w:type="dxa"/>
            <w:gridSpan w:val="2"/>
            <w:shd w:val="clear" w:color="auto" w:fill="D9D9D9"/>
            <w:vAlign w:val="center"/>
          </w:tcPr>
          <w:p w:rsidR="00BA41EE" w:rsidRPr="005C53DF" w:rsidRDefault="00BA41EE" w:rsidP="005A377C">
            <w:pPr>
              <w:tabs>
                <w:tab w:val="left" w:pos="420"/>
              </w:tabs>
              <w:jc w:val="center"/>
              <w:rPr>
                <w:rFonts w:ascii="宋体"/>
                <w:szCs w:val="24"/>
              </w:rPr>
            </w:pPr>
            <w:r w:rsidRPr="005C53DF">
              <w:rPr>
                <w:rFonts w:ascii="宋体" w:hAnsi="宋体" w:hint="eastAsia"/>
                <w:szCs w:val="24"/>
              </w:rPr>
              <w:t>个人投资者</w:t>
            </w:r>
          </w:p>
        </w:tc>
      </w:tr>
      <w:tr w:rsidR="00BA41EE" w:rsidRPr="005C53DF" w:rsidTr="005A377C">
        <w:trPr>
          <w:cantSplit/>
          <w:trHeight w:val="304"/>
        </w:trPr>
        <w:tc>
          <w:tcPr>
            <w:tcW w:w="1306" w:type="dxa"/>
            <w:vMerge/>
            <w:shd w:val="clear" w:color="auto" w:fill="D9D9D9"/>
            <w:vAlign w:val="center"/>
          </w:tcPr>
          <w:p w:rsidR="00BA41EE" w:rsidRPr="005C53DF" w:rsidRDefault="00BA41EE" w:rsidP="005A377C">
            <w:pPr>
              <w:tabs>
                <w:tab w:val="left" w:pos="420"/>
              </w:tabs>
              <w:jc w:val="center"/>
              <w:rPr>
                <w:rFonts w:ascii="宋体"/>
                <w:szCs w:val="24"/>
              </w:rPr>
            </w:pPr>
          </w:p>
        </w:tc>
        <w:tc>
          <w:tcPr>
            <w:tcW w:w="1425" w:type="dxa"/>
            <w:vMerge/>
            <w:shd w:val="clear" w:color="auto" w:fill="D9D9D9"/>
            <w:vAlign w:val="center"/>
          </w:tcPr>
          <w:p w:rsidR="00BA41EE" w:rsidRPr="005C53DF" w:rsidRDefault="00BA41EE" w:rsidP="005A377C">
            <w:pPr>
              <w:spacing w:before="120"/>
              <w:jc w:val="center"/>
              <w:rPr>
                <w:rFonts w:ascii="宋体"/>
                <w:szCs w:val="24"/>
              </w:rPr>
            </w:pPr>
          </w:p>
        </w:tc>
        <w:tc>
          <w:tcPr>
            <w:tcW w:w="1978" w:type="dxa"/>
            <w:shd w:val="clear" w:color="auto" w:fill="D9D9D9"/>
            <w:vAlign w:val="center"/>
          </w:tcPr>
          <w:p w:rsidR="00BA41EE" w:rsidRPr="005C53DF" w:rsidRDefault="00BA41EE" w:rsidP="005A377C">
            <w:pPr>
              <w:spacing w:before="120"/>
              <w:jc w:val="center"/>
              <w:rPr>
                <w:rFonts w:ascii="宋体"/>
                <w:szCs w:val="24"/>
              </w:rPr>
            </w:pPr>
            <w:r w:rsidRPr="005C53DF">
              <w:rPr>
                <w:rFonts w:ascii="宋体" w:hAnsi="宋体" w:hint="eastAsia"/>
                <w:szCs w:val="24"/>
              </w:rPr>
              <w:t>持有份额</w:t>
            </w:r>
          </w:p>
        </w:tc>
        <w:tc>
          <w:tcPr>
            <w:tcW w:w="1036" w:type="dxa"/>
            <w:shd w:val="clear" w:color="auto" w:fill="D9D9D9"/>
            <w:vAlign w:val="center"/>
          </w:tcPr>
          <w:p w:rsidR="00BA41EE" w:rsidRPr="005C53DF" w:rsidRDefault="00BA41EE" w:rsidP="005A377C">
            <w:pPr>
              <w:spacing w:before="120"/>
              <w:jc w:val="center"/>
              <w:rPr>
                <w:rFonts w:ascii="宋体"/>
                <w:szCs w:val="24"/>
              </w:rPr>
            </w:pPr>
            <w:r w:rsidRPr="005C53DF">
              <w:rPr>
                <w:rFonts w:ascii="宋体" w:hAnsi="宋体" w:hint="eastAsia"/>
                <w:szCs w:val="24"/>
              </w:rPr>
              <w:t>占总份额比例</w:t>
            </w:r>
          </w:p>
        </w:tc>
        <w:tc>
          <w:tcPr>
            <w:tcW w:w="2166" w:type="dxa"/>
            <w:shd w:val="clear" w:color="auto" w:fill="D9D9D9"/>
            <w:vAlign w:val="center"/>
          </w:tcPr>
          <w:p w:rsidR="00BA41EE" w:rsidRPr="005C53DF" w:rsidRDefault="00BA41EE" w:rsidP="005A377C">
            <w:pPr>
              <w:spacing w:before="120"/>
              <w:jc w:val="center"/>
              <w:rPr>
                <w:rFonts w:ascii="宋体"/>
                <w:szCs w:val="24"/>
              </w:rPr>
            </w:pPr>
            <w:r w:rsidRPr="005C53DF">
              <w:rPr>
                <w:rFonts w:ascii="宋体" w:hAnsi="宋体" w:hint="eastAsia"/>
                <w:szCs w:val="24"/>
              </w:rPr>
              <w:t>持有份额</w:t>
            </w:r>
          </w:p>
        </w:tc>
        <w:tc>
          <w:tcPr>
            <w:tcW w:w="989" w:type="dxa"/>
            <w:shd w:val="clear" w:color="auto" w:fill="D9D9D9"/>
            <w:vAlign w:val="center"/>
          </w:tcPr>
          <w:p w:rsidR="00BA41EE" w:rsidRPr="005C53DF" w:rsidRDefault="00BA41EE" w:rsidP="005A377C">
            <w:pPr>
              <w:spacing w:before="120"/>
              <w:jc w:val="center"/>
              <w:rPr>
                <w:rFonts w:ascii="宋体"/>
                <w:szCs w:val="24"/>
              </w:rPr>
            </w:pPr>
            <w:r w:rsidRPr="005C53DF">
              <w:rPr>
                <w:rFonts w:ascii="宋体" w:hAnsi="宋体" w:hint="eastAsia"/>
                <w:szCs w:val="24"/>
              </w:rPr>
              <w:t>占总份额比例</w:t>
            </w:r>
          </w:p>
        </w:tc>
      </w:tr>
      <w:tr w:rsidR="00BA41EE" w:rsidRPr="005C53DF" w:rsidTr="005A377C">
        <w:trPr>
          <w:cantSplit/>
          <w:trHeight w:val="304"/>
        </w:trPr>
        <w:tc>
          <w:tcPr>
            <w:tcW w:w="1306" w:type="dxa"/>
            <w:vAlign w:val="center"/>
          </w:tcPr>
          <w:p w:rsidR="00BA41EE" w:rsidRPr="00366887" w:rsidRDefault="00BA41EE" w:rsidP="005A377C">
            <w:pPr>
              <w:spacing w:before="120"/>
              <w:jc w:val="right"/>
              <w:rPr>
                <w:rFonts w:ascii="宋体"/>
                <w:szCs w:val="24"/>
              </w:rPr>
            </w:pPr>
            <w:r w:rsidRPr="00250629">
              <w:rPr>
                <w:rFonts w:ascii="宋体" w:hAnsi="宋体"/>
                <w:szCs w:val="24"/>
              </w:rPr>
              <w:t>47,308</w:t>
            </w:r>
          </w:p>
        </w:tc>
        <w:tc>
          <w:tcPr>
            <w:tcW w:w="1425" w:type="dxa"/>
            <w:vAlign w:val="center"/>
          </w:tcPr>
          <w:p w:rsidR="00BA41EE" w:rsidRPr="00366887" w:rsidRDefault="00BA41EE" w:rsidP="005A377C">
            <w:pPr>
              <w:spacing w:before="120"/>
              <w:jc w:val="right"/>
              <w:rPr>
                <w:rFonts w:ascii="宋体"/>
                <w:szCs w:val="24"/>
              </w:rPr>
            </w:pPr>
            <w:r w:rsidRPr="00250629">
              <w:rPr>
                <w:rFonts w:ascii="宋体" w:hAnsi="宋体"/>
                <w:szCs w:val="24"/>
              </w:rPr>
              <w:t>42,276.00</w:t>
            </w:r>
          </w:p>
        </w:tc>
        <w:tc>
          <w:tcPr>
            <w:tcW w:w="1978" w:type="dxa"/>
            <w:vAlign w:val="center"/>
          </w:tcPr>
          <w:p w:rsidR="00BA41EE" w:rsidRPr="005C53DF" w:rsidRDefault="00BA41EE" w:rsidP="005A377C">
            <w:pPr>
              <w:spacing w:before="120"/>
              <w:jc w:val="right"/>
              <w:rPr>
                <w:rFonts w:ascii="宋体"/>
                <w:szCs w:val="24"/>
              </w:rPr>
            </w:pPr>
            <w:r w:rsidRPr="00250629">
              <w:rPr>
                <w:rFonts w:ascii="宋体" w:hAnsi="宋体"/>
                <w:szCs w:val="24"/>
              </w:rPr>
              <w:t>1,166,119,510.00</w:t>
            </w:r>
          </w:p>
        </w:tc>
        <w:tc>
          <w:tcPr>
            <w:tcW w:w="1036" w:type="dxa"/>
            <w:vAlign w:val="center"/>
          </w:tcPr>
          <w:p w:rsidR="00BA41EE" w:rsidRPr="005C53DF" w:rsidRDefault="00BA41EE" w:rsidP="005A377C">
            <w:pPr>
              <w:spacing w:before="120"/>
              <w:jc w:val="right"/>
              <w:rPr>
                <w:rFonts w:ascii="宋体"/>
                <w:szCs w:val="24"/>
              </w:rPr>
            </w:pPr>
            <w:r w:rsidRPr="00250629">
              <w:rPr>
                <w:rFonts w:ascii="宋体" w:hAnsi="宋体"/>
                <w:szCs w:val="24"/>
              </w:rPr>
              <w:t>58.31%</w:t>
            </w:r>
          </w:p>
        </w:tc>
        <w:tc>
          <w:tcPr>
            <w:tcW w:w="2166" w:type="dxa"/>
            <w:vAlign w:val="center"/>
          </w:tcPr>
          <w:p w:rsidR="00BA41EE" w:rsidRPr="005C53DF" w:rsidRDefault="00BA41EE" w:rsidP="005A377C">
            <w:pPr>
              <w:spacing w:before="120"/>
              <w:jc w:val="right"/>
              <w:rPr>
                <w:rFonts w:ascii="宋体"/>
                <w:szCs w:val="24"/>
              </w:rPr>
            </w:pPr>
            <w:r w:rsidRPr="00250629">
              <w:rPr>
                <w:rFonts w:ascii="宋体" w:hAnsi="宋体"/>
                <w:szCs w:val="24"/>
              </w:rPr>
              <w:t>833,880,490.00</w:t>
            </w:r>
          </w:p>
        </w:tc>
        <w:tc>
          <w:tcPr>
            <w:tcW w:w="989" w:type="dxa"/>
            <w:vAlign w:val="center"/>
          </w:tcPr>
          <w:p w:rsidR="00BA41EE" w:rsidRPr="005C53DF" w:rsidRDefault="00BA41EE" w:rsidP="005A377C">
            <w:pPr>
              <w:spacing w:before="120"/>
              <w:jc w:val="right"/>
              <w:rPr>
                <w:rFonts w:ascii="宋体"/>
                <w:szCs w:val="24"/>
              </w:rPr>
            </w:pPr>
            <w:r w:rsidRPr="00250629">
              <w:rPr>
                <w:rFonts w:ascii="宋体" w:hAnsi="宋体"/>
                <w:szCs w:val="24"/>
              </w:rPr>
              <w:t>41.69%</w:t>
            </w:r>
          </w:p>
        </w:tc>
      </w:tr>
    </w:tbl>
    <w:p w:rsidR="00BA41EE" w:rsidRDefault="00BA41EE">
      <w:pPr>
        <w:spacing w:line="360" w:lineRule="auto"/>
        <w:rPr>
          <w:rFonts w:ascii="宋体"/>
          <w:szCs w:val="24"/>
        </w:rPr>
      </w:pPr>
    </w:p>
    <w:p w:rsidR="00BA41EE" w:rsidRPr="00DA64CB" w:rsidRDefault="00BA41EE" w:rsidP="00C9534C">
      <w:pPr>
        <w:pStyle w:val="XBRLTitle2"/>
        <w:spacing w:before="156" w:after="156"/>
      </w:pPr>
      <w:bookmarkStart w:id="414" w:name="_Toc345614667"/>
      <w:bookmarkStart w:id="415" w:name="_Toc365029541"/>
      <w:bookmarkStart w:id="416" w:name="m09ZXQ_02"/>
      <w:bookmarkEnd w:id="413"/>
      <w:r w:rsidRPr="00DA64CB">
        <w:rPr>
          <w:rFonts w:hint="eastAsia"/>
        </w:rPr>
        <w:t>期末上市基金前十名持有人</w:t>
      </w:r>
      <w:bookmarkEnd w:id="414"/>
      <w:bookmarkEnd w:id="4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4794"/>
        <w:gridCol w:w="1722"/>
        <w:gridCol w:w="1649"/>
      </w:tblGrid>
      <w:tr w:rsidR="00BA41EE" w:rsidRPr="005C53DF" w:rsidTr="00D23C2C">
        <w:tc>
          <w:tcPr>
            <w:tcW w:w="735" w:type="dxa"/>
            <w:shd w:val="clear" w:color="auto" w:fill="D9D9D9"/>
          </w:tcPr>
          <w:p w:rsidR="00BA41EE" w:rsidRPr="005C53DF" w:rsidRDefault="00BA41EE" w:rsidP="005A377C">
            <w:pPr>
              <w:jc w:val="center"/>
              <w:rPr>
                <w:rFonts w:ascii="宋体"/>
                <w:szCs w:val="24"/>
              </w:rPr>
            </w:pPr>
            <w:r>
              <w:rPr>
                <w:rFonts w:ascii="宋体" w:hAnsi="宋体"/>
                <w:szCs w:val="24"/>
              </w:rPr>
              <w:t xml:space="preserve"> </w:t>
            </w:r>
            <w:r w:rsidRPr="005C53DF">
              <w:rPr>
                <w:rFonts w:ascii="宋体" w:hAnsi="宋体" w:hint="eastAsia"/>
                <w:szCs w:val="24"/>
              </w:rPr>
              <w:t>序号</w:t>
            </w:r>
          </w:p>
        </w:tc>
        <w:tc>
          <w:tcPr>
            <w:tcW w:w="4794" w:type="dxa"/>
            <w:shd w:val="clear" w:color="auto" w:fill="D9D9D9"/>
          </w:tcPr>
          <w:p w:rsidR="00BA41EE" w:rsidRPr="005C53DF" w:rsidRDefault="00BA41EE" w:rsidP="005A377C">
            <w:pPr>
              <w:jc w:val="center"/>
              <w:rPr>
                <w:szCs w:val="24"/>
              </w:rPr>
            </w:pPr>
            <w:r w:rsidRPr="005C53DF">
              <w:rPr>
                <w:rFonts w:hint="eastAsia"/>
                <w:szCs w:val="24"/>
              </w:rPr>
              <w:t>持有人名称</w:t>
            </w:r>
          </w:p>
        </w:tc>
        <w:tc>
          <w:tcPr>
            <w:tcW w:w="1722" w:type="dxa"/>
            <w:shd w:val="clear" w:color="auto" w:fill="D9D9D9"/>
          </w:tcPr>
          <w:p w:rsidR="00BA41EE" w:rsidRPr="005C53DF" w:rsidRDefault="00BA41EE" w:rsidP="005A377C">
            <w:pPr>
              <w:jc w:val="center"/>
              <w:rPr>
                <w:szCs w:val="24"/>
              </w:rPr>
            </w:pPr>
            <w:r w:rsidRPr="005C53DF">
              <w:rPr>
                <w:rFonts w:hint="eastAsia"/>
                <w:szCs w:val="24"/>
              </w:rPr>
              <w:t>持有份额（份）</w:t>
            </w:r>
          </w:p>
        </w:tc>
        <w:tc>
          <w:tcPr>
            <w:tcW w:w="1649" w:type="dxa"/>
            <w:shd w:val="clear" w:color="auto" w:fill="D9D9D9"/>
          </w:tcPr>
          <w:p w:rsidR="00BA41EE" w:rsidRPr="005C53DF" w:rsidRDefault="00BA41EE" w:rsidP="005A377C">
            <w:pPr>
              <w:jc w:val="center"/>
              <w:rPr>
                <w:szCs w:val="24"/>
              </w:rPr>
            </w:pPr>
            <w:r w:rsidRPr="005C53DF">
              <w:rPr>
                <w:rFonts w:hint="eastAsia"/>
                <w:szCs w:val="24"/>
              </w:rPr>
              <w:t>占上市总份额比例</w:t>
            </w:r>
          </w:p>
        </w:tc>
      </w:tr>
      <w:tr w:rsidR="00BA41EE" w:rsidRPr="005C53DF" w:rsidTr="00D23C2C">
        <w:tc>
          <w:tcPr>
            <w:tcW w:w="735" w:type="dxa"/>
          </w:tcPr>
          <w:p w:rsidR="00BA41EE" w:rsidRPr="005C53DF" w:rsidRDefault="00BA41EE" w:rsidP="005A377C">
            <w:pPr>
              <w:jc w:val="center"/>
              <w:rPr>
                <w:rFonts w:ascii="宋体" w:hAnsi="宋体"/>
                <w:szCs w:val="24"/>
              </w:rPr>
            </w:pPr>
            <w:r w:rsidRPr="005C53DF">
              <w:rPr>
                <w:rFonts w:ascii="宋体" w:hAnsi="宋体"/>
                <w:szCs w:val="24"/>
              </w:rPr>
              <w:t>1</w:t>
            </w:r>
          </w:p>
        </w:tc>
        <w:tc>
          <w:tcPr>
            <w:tcW w:w="4794" w:type="dxa"/>
          </w:tcPr>
          <w:p w:rsidR="00BA41EE" w:rsidRDefault="00BA41EE">
            <w:pPr>
              <w:rPr>
                <w:rFonts w:ascii="宋体" w:cs="宋体"/>
                <w:color w:val="000000"/>
                <w:szCs w:val="21"/>
              </w:rPr>
            </w:pPr>
            <w:r>
              <w:rPr>
                <w:rFonts w:hint="eastAsia"/>
                <w:color w:val="000000"/>
                <w:szCs w:val="21"/>
              </w:rPr>
              <w:t>中国人寿保险股份有限公司</w:t>
            </w:r>
          </w:p>
        </w:tc>
        <w:tc>
          <w:tcPr>
            <w:tcW w:w="1722" w:type="dxa"/>
          </w:tcPr>
          <w:p w:rsidR="00BA41EE" w:rsidRDefault="00BA41EE" w:rsidP="001A0BFB">
            <w:pPr>
              <w:jc w:val="right"/>
              <w:rPr>
                <w:rFonts w:ascii="宋体" w:cs="宋体"/>
                <w:color w:val="000000"/>
                <w:szCs w:val="21"/>
              </w:rPr>
            </w:pPr>
            <w:r>
              <w:rPr>
                <w:color w:val="000000"/>
                <w:szCs w:val="21"/>
              </w:rPr>
              <w:t>199,999,972</w:t>
            </w:r>
          </w:p>
        </w:tc>
        <w:tc>
          <w:tcPr>
            <w:tcW w:w="1649" w:type="dxa"/>
          </w:tcPr>
          <w:p w:rsidR="00BA41EE" w:rsidRDefault="00BA41EE" w:rsidP="001A0BFB">
            <w:pPr>
              <w:jc w:val="right"/>
              <w:rPr>
                <w:rFonts w:ascii="宋体" w:cs="宋体"/>
                <w:color w:val="000000"/>
                <w:szCs w:val="21"/>
              </w:rPr>
            </w:pPr>
            <w:r>
              <w:rPr>
                <w:color w:val="000000"/>
                <w:szCs w:val="21"/>
              </w:rPr>
              <w:t>10.00%</w:t>
            </w:r>
          </w:p>
        </w:tc>
      </w:tr>
      <w:tr w:rsidR="00BA41EE" w:rsidRPr="005C53DF" w:rsidTr="00D23C2C">
        <w:tc>
          <w:tcPr>
            <w:tcW w:w="735" w:type="dxa"/>
          </w:tcPr>
          <w:p w:rsidR="00BA41EE" w:rsidRPr="005C53DF" w:rsidRDefault="00BA41EE" w:rsidP="005A377C">
            <w:pPr>
              <w:jc w:val="center"/>
              <w:rPr>
                <w:rFonts w:ascii="宋体" w:hAnsi="宋体"/>
                <w:szCs w:val="24"/>
              </w:rPr>
            </w:pPr>
            <w:r w:rsidRPr="005C53DF">
              <w:rPr>
                <w:rFonts w:ascii="宋体" w:hAnsi="宋体"/>
                <w:szCs w:val="24"/>
              </w:rPr>
              <w:t>2</w:t>
            </w:r>
          </w:p>
        </w:tc>
        <w:tc>
          <w:tcPr>
            <w:tcW w:w="4794" w:type="dxa"/>
          </w:tcPr>
          <w:p w:rsidR="00BA41EE" w:rsidRDefault="00BA41EE">
            <w:pPr>
              <w:rPr>
                <w:rFonts w:ascii="宋体" w:cs="宋体"/>
                <w:color w:val="000000"/>
                <w:szCs w:val="21"/>
              </w:rPr>
            </w:pPr>
            <w:r>
              <w:rPr>
                <w:rFonts w:hint="eastAsia"/>
                <w:color w:val="000000"/>
                <w:szCs w:val="21"/>
              </w:rPr>
              <w:t>中国人寿保险（集团）公司</w:t>
            </w:r>
          </w:p>
        </w:tc>
        <w:tc>
          <w:tcPr>
            <w:tcW w:w="1722" w:type="dxa"/>
          </w:tcPr>
          <w:p w:rsidR="00BA41EE" w:rsidRDefault="00BA41EE" w:rsidP="001A0BFB">
            <w:pPr>
              <w:jc w:val="right"/>
              <w:rPr>
                <w:rFonts w:ascii="宋体" w:cs="宋体"/>
                <w:color w:val="000000"/>
                <w:szCs w:val="21"/>
              </w:rPr>
            </w:pPr>
            <w:r>
              <w:rPr>
                <w:color w:val="000000"/>
                <w:szCs w:val="21"/>
              </w:rPr>
              <w:t>192,472,930</w:t>
            </w:r>
          </w:p>
        </w:tc>
        <w:tc>
          <w:tcPr>
            <w:tcW w:w="1649" w:type="dxa"/>
          </w:tcPr>
          <w:p w:rsidR="00BA41EE" w:rsidRDefault="00BA41EE" w:rsidP="001A0BFB">
            <w:pPr>
              <w:jc w:val="right"/>
              <w:rPr>
                <w:rFonts w:ascii="宋体" w:cs="宋体"/>
                <w:color w:val="000000"/>
                <w:szCs w:val="21"/>
              </w:rPr>
            </w:pPr>
            <w:r>
              <w:rPr>
                <w:color w:val="000000"/>
                <w:szCs w:val="21"/>
              </w:rPr>
              <w:t>9.62%</w:t>
            </w:r>
          </w:p>
        </w:tc>
      </w:tr>
      <w:tr w:rsidR="00BA41EE" w:rsidRPr="005C53DF" w:rsidTr="00D23C2C">
        <w:tc>
          <w:tcPr>
            <w:tcW w:w="735" w:type="dxa"/>
          </w:tcPr>
          <w:p w:rsidR="00BA41EE" w:rsidRPr="005C53DF" w:rsidRDefault="00BA41EE" w:rsidP="005A377C">
            <w:pPr>
              <w:jc w:val="center"/>
              <w:rPr>
                <w:rFonts w:ascii="宋体" w:hAnsi="宋体"/>
                <w:szCs w:val="24"/>
              </w:rPr>
            </w:pPr>
            <w:r w:rsidRPr="005C53DF">
              <w:rPr>
                <w:rFonts w:ascii="宋体" w:hAnsi="宋体"/>
                <w:szCs w:val="24"/>
              </w:rPr>
              <w:t>3</w:t>
            </w:r>
          </w:p>
        </w:tc>
        <w:tc>
          <w:tcPr>
            <w:tcW w:w="4794" w:type="dxa"/>
          </w:tcPr>
          <w:p w:rsidR="00BA41EE" w:rsidRDefault="00BA41EE">
            <w:pPr>
              <w:rPr>
                <w:rFonts w:ascii="宋体" w:cs="宋体"/>
                <w:color w:val="000000"/>
                <w:szCs w:val="21"/>
              </w:rPr>
            </w:pPr>
            <w:r>
              <w:rPr>
                <w:rFonts w:hint="eastAsia"/>
                <w:color w:val="000000"/>
                <w:szCs w:val="21"/>
              </w:rPr>
              <w:t>太平人寿保险有限公司</w:t>
            </w:r>
          </w:p>
        </w:tc>
        <w:tc>
          <w:tcPr>
            <w:tcW w:w="1722" w:type="dxa"/>
          </w:tcPr>
          <w:p w:rsidR="00BA41EE" w:rsidRDefault="00BA41EE" w:rsidP="001A0BFB">
            <w:pPr>
              <w:jc w:val="right"/>
              <w:rPr>
                <w:rFonts w:ascii="宋体" w:cs="宋体"/>
                <w:color w:val="000000"/>
                <w:szCs w:val="21"/>
              </w:rPr>
            </w:pPr>
            <w:r>
              <w:rPr>
                <w:color w:val="000000"/>
                <w:szCs w:val="21"/>
              </w:rPr>
              <w:t>89,221,378</w:t>
            </w:r>
          </w:p>
        </w:tc>
        <w:tc>
          <w:tcPr>
            <w:tcW w:w="1649" w:type="dxa"/>
          </w:tcPr>
          <w:p w:rsidR="00BA41EE" w:rsidRDefault="00BA41EE" w:rsidP="001A0BFB">
            <w:pPr>
              <w:jc w:val="right"/>
              <w:rPr>
                <w:rFonts w:ascii="宋体" w:cs="宋体"/>
                <w:color w:val="000000"/>
                <w:szCs w:val="21"/>
              </w:rPr>
            </w:pPr>
            <w:r>
              <w:rPr>
                <w:color w:val="000000"/>
                <w:szCs w:val="21"/>
              </w:rPr>
              <w:t>4.46%</w:t>
            </w:r>
          </w:p>
        </w:tc>
      </w:tr>
      <w:tr w:rsidR="00BA41EE" w:rsidRPr="005C53DF" w:rsidTr="00D23C2C">
        <w:tc>
          <w:tcPr>
            <w:tcW w:w="735" w:type="dxa"/>
          </w:tcPr>
          <w:p w:rsidR="00BA41EE" w:rsidRPr="005C53DF" w:rsidRDefault="00BA41EE" w:rsidP="005A377C">
            <w:pPr>
              <w:jc w:val="center"/>
              <w:rPr>
                <w:rFonts w:ascii="宋体" w:hAnsi="宋体"/>
                <w:szCs w:val="24"/>
              </w:rPr>
            </w:pPr>
            <w:r w:rsidRPr="005C53DF">
              <w:rPr>
                <w:rFonts w:ascii="宋体" w:hAnsi="宋体"/>
                <w:szCs w:val="24"/>
              </w:rPr>
              <w:t>4</w:t>
            </w:r>
          </w:p>
        </w:tc>
        <w:tc>
          <w:tcPr>
            <w:tcW w:w="4794" w:type="dxa"/>
          </w:tcPr>
          <w:p w:rsidR="00BA41EE" w:rsidRDefault="00BA41EE">
            <w:pPr>
              <w:rPr>
                <w:rFonts w:ascii="宋体" w:cs="宋体"/>
                <w:color w:val="000000"/>
                <w:szCs w:val="21"/>
              </w:rPr>
            </w:pPr>
            <w:r>
              <w:rPr>
                <w:rFonts w:hint="eastAsia"/>
                <w:color w:val="000000"/>
                <w:szCs w:val="21"/>
              </w:rPr>
              <w:t>招商证券股份有限公司</w:t>
            </w:r>
          </w:p>
        </w:tc>
        <w:tc>
          <w:tcPr>
            <w:tcW w:w="1722" w:type="dxa"/>
          </w:tcPr>
          <w:p w:rsidR="00BA41EE" w:rsidRDefault="00BA41EE" w:rsidP="001A0BFB">
            <w:pPr>
              <w:jc w:val="right"/>
              <w:rPr>
                <w:rFonts w:ascii="宋体" w:cs="宋体"/>
                <w:color w:val="000000"/>
                <w:szCs w:val="21"/>
              </w:rPr>
            </w:pPr>
            <w:r>
              <w:rPr>
                <w:color w:val="000000"/>
                <w:szCs w:val="21"/>
              </w:rPr>
              <w:t>79,954,044</w:t>
            </w:r>
          </w:p>
        </w:tc>
        <w:tc>
          <w:tcPr>
            <w:tcW w:w="1649" w:type="dxa"/>
          </w:tcPr>
          <w:p w:rsidR="00BA41EE" w:rsidRDefault="00BA41EE" w:rsidP="001A0BFB">
            <w:pPr>
              <w:jc w:val="right"/>
              <w:rPr>
                <w:rFonts w:ascii="宋体" w:cs="宋体"/>
                <w:color w:val="000000"/>
                <w:szCs w:val="21"/>
              </w:rPr>
            </w:pPr>
            <w:r>
              <w:rPr>
                <w:color w:val="000000"/>
                <w:szCs w:val="21"/>
              </w:rPr>
              <w:t>4.00%</w:t>
            </w:r>
          </w:p>
        </w:tc>
      </w:tr>
      <w:tr w:rsidR="00BA41EE" w:rsidRPr="005C53DF" w:rsidTr="00D23C2C">
        <w:tc>
          <w:tcPr>
            <w:tcW w:w="735" w:type="dxa"/>
          </w:tcPr>
          <w:p w:rsidR="00BA41EE" w:rsidRPr="005C53DF" w:rsidRDefault="00BA41EE" w:rsidP="005A377C">
            <w:pPr>
              <w:jc w:val="center"/>
              <w:rPr>
                <w:rFonts w:ascii="宋体" w:hAnsi="宋体"/>
                <w:szCs w:val="24"/>
              </w:rPr>
            </w:pPr>
            <w:r w:rsidRPr="005C53DF">
              <w:rPr>
                <w:rFonts w:ascii="宋体" w:hAnsi="宋体"/>
                <w:szCs w:val="24"/>
              </w:rPr>
              <w:t>5</w:t>
            </w:r>
          </w:p>
        </w:tc>
        <w:tc>
          <w:tcPr>
            <w:tcW w:w="4794" w:type="dxa"/>
          </w:tcPr>
          <w:p w:rsidR="00BA41EE" w:rsidRDefault="00BA41EE">
            <w:pPr>
              <w:rPr>
                <w:rFonts w:ascii="宋体" w:cs="宋体"/>
                <w:color w:val="000000"/>
                <w:szCs w:val="21"/>
              </w:rPr>
            </w:pPr>
            <w:r>
              <w:rPr>
                <w:rFonts w:hint="eastAsia"/>
                <w:color w:val="000000"/>
                <w:szCs w:val="21"/>
              </w:rPr>
              <w:t>中国太平洋人寿保险股份有限公司－传统－普通保险产品</w:t>
            </w:r>
          </w:p>
        </w:tc>
        <w:tc>
          <w:tcPr>
            <w:tcW w:w="1722" w:type="dxa"/>
          </w:tcPr>
          <w:p w:rsidR="00BA41EE" w:rsidRDefault="00BA41EE" w:rsidP="001A0BFB">
            <w:pPr>
              <w:jc w:val="right"/>
              <w:rPr>
                <w:rFonts w:ascii="宋体" w:cs="宋体"/>
                <w:color w:val="000000"/>
                <w:szCs w:val="21"/>
              </w:rPr>
            </w:pPr>
            <w:r>
              <w:rPr>
                <w:color w:val="000000"/>
                <w:szCs w:val="21"/>
              </w:rPr>
              <w:t>70,279,726</w:t>
            </w:r>
          </w:p>
        </w:tc>
        <w:tc>
          <w:tcPr>
            <w:tcW w:w="1649" w:type="dxa"/>
          </w:tcPr>
          <w:p w:rsidR="00BA41EE" w:rsidRDefault="00BA41EE" w:rsidP="001A0BFB">
            <w:pPr>
              <w:jc w:val="right"/>
              <w:rPr>
                <w:rFonts w:ascii="宋体" w:cs="宋体"/>
                <w:color w:val="000000"/>
                <w:szCs w:val="21"/>
              </w:rPr>
            </w:pPr>
            <w:r>
              <w:rPr>
                <w:color w:val="000000"/>
                <w:szCs w:val="21"/>
              </w:rPr>
              <w:t>3.51%</w:t>
            </w:r>
          </w:p>
        </w:tc>
      </w:tr>
      <w:tr w:rsidR="00BA41EE" w:rsidRPr="005C53DF" w:rsidTr="00D23C2C">
        <w:tc>
          <w:tcPr>
            <w:tcW w:w="735" w:type="dxa"/>
          </w:tcPr>
          <w:p w:rsidR="00BA41EE" w:rsidRPr="005C53DF" w:rsidRDefault="00BA41EE" w:rsidP="005A377C">
            <w:pPr>
              <w:jc w:val="center"/>
              <w:rPr>
                <w:rFonts w:ascii="宋体" w:hAnsi="宋体"/>
                <w:szCs w:val="24"/>
              </w:rPr>
            </w:pPr>
            <w:r w:rsidRPr="005C53DF">
              <w:rPr>
                <w:rFonts w:ascii="宋体" w:hAnsi="宋体"/>
                <w:szCs w:val="24"/>
              </w:rPr>
              <w:t>6</w:t>
            </w:r>
          </w:p>
        </w:tc>
        <w:tc>
          <w:tcPr>
            <w:tcW w:w="4794" w:type="dxa"/>
          </w:tcPr>
          <w:p w:rsidR="00BA41EE" w:rsidRDefault="00BA41EE">
            <w:pPr>
              <w:rPr>
                <w:rFonts w:ascii="宋体" w:cs="宋体"/>
                <w:color w:val="000000"/>
                <w:szCs w:val="21"/>
              </w:rPr>
            </w:pPr>
            <w:r>
              <w:rPr>
                <w:rFonts w:hint="eastAsia"/>
                <w:color w:val="000000"/>
                <w:szCs w:val="21"/>
              </w:rPr>
              <w:t>幸福人寿保险股份有限公司</w:t>
            </w:r>
            <w:r>
              <w:rPr>
                <w:color w:val="000000"/>
                <w:szCs w:val="21"/>
              </w:rPr>
              <w:t>-</w:t>
            </w:r>
            <w:r>
              <w:rPr>
                <w:rFonts w:hint="eastAsia"/>
                <w:color w:val="000000"/>
                <w:szCs w:val="21"/>
              </w:rPr>
              <w:t>分红</w:t>
            </w:r>
          </w:p>
        </w:tc>
        <w:tc>
          <w:tcPr>
            <w:tcW w:w="1722" w:type="dxa"/>
          </w:tcPr>
          <w:p w:rsidR="00BA41EE" w:rsidRDefault="00BA41EE" w:rsidP="001A0BFB">
            <w:pPr>
              <w:jc w:val="right"/>
              <w:rPr>
                <w:rFonts w:ascii="宋体" w:cs="宋体"/>
                <w:color w:val="000000"/>
                <w:szCs w:val="21"/>
              </w:rPr>
            </w:pPr>
            <w:r>
              <w:rPr>
                <w:color w:val="000000"/>
                <w:szCs w:val="21"/>
              </w:rPr>
              <w:t>61,833,581</w:t>
            </w:r>
          </w:p>
        </w:tc>
        <w:tc>
          <w:tcPr>
            <w:tcW w:w="1649" w:type="dxa"/>
          </w:tcPr>
          <w:p w:rsidR="00BA41EE" w:rsidRDefault="00BA41EE" w:rsidP="001A0BFB">
            <w:pPr>
              <w:jc w:val="right"/>
              <w:rPr>
                <w:rFonts w:ascii="宋体" w:cs="宋体"/>
                <w:color w:val="000000"/>
                <w:szCs w:val="21"/>
              </w:rPr>
            </w:pPr>
            <w:r>
              <w:rPr>
                <w:color w:val="000000"/>
                <w:szCs w:val="21"/>
              </w:rPr>
              <w:t>3.09%</w:t>
            </w:r>
          </w:p>
        </w:tc>
      </w:tr>
      <w:tr w:rsidR="00BA41EE" w:rsidRPr="005C53DF" w:rsidTr="00D23C2C">
        <w:tc>
          <w:tcPr>
            <w:tcW w:w="735" w:type="dxa"/>
          </w:tcPr>
          <w:p w:rsidR="00BA41EE" w:rsidRPr="005C53DF" w:rsidRDefault="00BA41EE" w:rsidP="005A377C">
            <w:pPr>
              <w:jc w:val="center"/>
              <w:rPr>
                <w:rFonts w:ascii="宋体" w:hAnsi="宋体"/>
                <w:szCs w:val="24"/>
              </w:rPr>
            </w:pPr>
            <w:r w:rsidRPr="005C53DF">
              <w:rPr>
                <w:rFonts w:ascii="宋体" w:hAnsi="宋体"/>
                <w:szCs w:val="24"/>
              </w:rPr>
              <w:t>7</w:t>
            </w:r>
          </w:p>
        </w:tc>
        <w:tc>
          <w:tcPr>
            <w:tcW w:w="4794" w:type="dxa"/>
          </w:tcPr>
          <w:p w:rsidR="00BA41EE" w:rsidRDefault="00BA41EE">
            <w:pPr>
              <w:rPr>
                <w:rFonts w:ascii="宋体" w:cs="宋体"/>
                <w:color w:val="000000"/>
                <w:szCs w:val="21"/>
              </w:rPr>
            </w:pPr>
            <w:r>
              <w:rPr>
                <w:rFonts w:hint="eastAsia"/>
                <w:color w:val="000000"/>
                <w:szCs w:val="21"/>
              </w:rPr>
              <w:t>泰康人寿保险股份有限公司－分红－个人分红</w:t>
            </w:r>
            <w:r>
              <w:rPr>
                <w:color w:val="000000"/>
                <w:szCs w:val="21"/>
              </w:rPr>
              <w:t>-019L-FH002</w:t>
            </w:r>
            <w:r>
              <w:rPr>
                <w:rFonts w:hint="eastAsia"/>
                <w:color w:val="000000"/>
                <w:szCs w:val="21"/>
              </w:rPr>
              <w:t>深</w:t>
            </w:r>
          </w:p>
        </w:tc>
        <w:tc>
          <w:tcPr>
            <w:tcW w:w="1722" w:type="dxa"/>
          </w:tcPr>
          <w:p w:rsidR="00BA41EE" w:rsidRDefault="00BA41EE" w:rsidP="001A0BFB">
            <w:pPr>
              <w:jc w:val="right"/>
              <w:rPr>
                <w:rFonts w:ascii="宋体" w:cs="宋体"/>
                <w:color w:val="000000"/>
                <w:szCs w:val="21"/>
              </w:rPr>
            </w:pPr>
            <w:r>
              <w:rPr>
                <w:color w:val="000000"/>
                <w:szCs w:val="21"/>
              </w:rPr>
              <w:t>59,809,554</w:t>
            </w:r>
          </w:p>
        </w:tc>
        <w:tc>
          <w:tcPr>
            <w:tcW w:w="1649" w:type="dxa"/>
          </w:tcPr>
          <w:p w:rsidR="00BA41EE" w:rsidRDefault="00BA41EE" w:rsidP="001A0BFB">
            <w:pPr>
              <w:jc w:val="right"/>
              <w:rPr>
                <w:rFonts w:ascii="宋体" w:cs="宋体"/>
                <w:color w:val="000000"/>
                <w:szCs w:val="21"/>
              </w:rPr>
            </w:pPr>
            <w:r>
              <w:rPr>
                <w:color w:val="000000"/>
                <w:szCs w:val="21"/>
              </w:rPr>
              <w:t>2.99%</w:t>
            </w:r>
          </w:p>
        </w:tc>
      </w:tr>
      <w:tr w:rsidR="00BA41EE" w:rsidRPr="005C53DF" w:rsidTr="00D23C2C">
        <w:tc>
          <w:tcPr>
            <w:tcW w:w="735" w:type="dxa"/>
          </w:tcPr>
          <w:p w:rsidR="00BA41EE" w:rsidRPr="005C53DF" w:rsidRDefault="00BA41EE" w:rsidP="005A377C">
            <w:pPr>
              <w:jc w:val="center"/>
              <w:rPr>
                <w:rFonts w:ascii="宋体" w:hAnsi="宋体"/>
                <w:szCs w:val="24"/>
              </w:rPr>
            </w:pPr>
            <w:r w:rsidRPr="005C53DF">
              <w:rPr>
                <w:rFonts w:ascii="宋体" w:hAnsi="宋体"/>
                <w:szCs w:val="24"/>
              </w:rPr>
              <w:t>8</w:t>
            </w:r>
          </w:p>
        </w:tc>
        <w:tc>
          <w:tcPr>
            <w:tcW w:w="4794" w:type="dxa"/>
          </w:tcPr>
          <w:p w:rsidR="00BA41EE" w:rsidRDefault="00BA41EE">
            <w:pPr>
              <w:rPr>
                <w:rFonts w:ascii="宋体" w:cs="宋体"/>
                <w:color w:val="000000"/>
                <w:szCs w:val="21"/>
              </w:rPr>
            </w:pPr>
            <w:r>
              <w:rPr>
                <w:rFonts w:hint="eastAsia"/>
                <w:color w:val="000000"/>
                <w:szCs w:val="21"/>
              </w:rPr>
              <w:t>南方基金管理有限公司</w:t>
            </w:r>
          </w:p>
        </w:tc>
        <w:tc>
          <w:tcPr>
            <w:tcW w:w="1722" w:type="dxa"/>
          </w:tcPr>
          <w:p w:rsidR="00BA41EE" w:rsidRDefault="00BA41EE" w:rsidP="001A0BFB">
            <w:pPr>
              <w:jc w:val="right"/>
              <w:rPr>
                <w:rFonts w:ascii="宋体" w:cs="宋体"/>
                <w:color w:val="000000"/>
                <w:szCs w:val="21"/>
              </w:rPr>
            </w:pPr>
            <w:r>
              <w:rPr>
                <w:color w:val="000000"/>
                <w:szCs w:val="21"/>
              </w:rPr>
              <w:t>50,686,168</w:t>
            </w:r>
          </w:p>
        </w:tc>
        <w:tc>
          <w:tcPr>
            <w:tcW w:w="1649" w:type="dxa"/>
          </w:tcPr>
          <w:p w:rsidR="00BA41EE" w:rsidRDefault="00BA41EE" w:rsidP="001A0BFB">
            <w:pPr>
              <w:jc w:val="right"/>
              <w:rPr>
                <w:rFonts w:ascii="宋体" w:cs="宋体"/>
                <w:color w:val="000000"/>
                <w:szCs w:val="21"/>
              </w:rPr>
            </w:pPr>
            <w:r>
              <w:rPr>
                <w:color w:val="000000"/>
                <w:szCs w:val="21"/>
              </w:rPr>
              <w:t>2.53%</w:t>
            </w:r>
          </w:p>
        </w:tc>
      </w:tr>
      <w:tr w:rsidR="00BA41EE" w:rsidRPr="005C53DF" w:rsidTr="00D23C2C">
        <w:tc>
          <w:tcPr>
            <w:tcW w:w="735" w:type="dxa"/>
          </w:tcPr>
          <w:p w:rsidR="00BA41EE" w:rsidRPr="005C53DF" w:rsidRDefault="00BA41EE" w:rsidP="005A377C">
            <w:pPr>
              <w:jc w:val="center"/>
              <w:rPr>
                <w:rFonts w:ascii="宋体" w:hAnsi="宋体"/>
                <w:szCs w:val="24"/>
              </w:rPr>
            </w:pPr>
            <w:r w:rsidRPr="005C53DF">
              <w:rPr>
                <w:rFonts w:ascii="宋体" w:hAnsi="宋体"/>
                <w:szCs w:val="24"/>
              </w:rPr>
              <w:t>9</w:t>
            </w:r>
          </w:p>
        </w:tc>
        <w:tc>
          <w:tcPr>
            <w:tcW w:w="4794" w:type="dxa"/>
          </w:tcPr>
          <w:p w:rsidR="00BA41EE" w:rsidRDefault="00BA41EE">
            <w:pPr>
              <w:rPr>
                <w:rFonts w:ascii="宋体" w:cs="宋体"/>
                <w:color w:val="000000"/>
                <w:szCs w:val="21"/>
              </w:rPr>
            </w:pPr>
            <w:r>
              <w:rPr>
                <w:rFonts w:hint="eastAsia"/>
                <w:color w:val="000000"/>
                <w:szCs w:val="21"/>
              </w:rPr>
              <w:t>中国人寿资产管理有限公司</w:t>
            </w:r>
          </w:p>
        </w:tc>
        <w:tc>
          <w:tcPr>
            <w:tcW w:w="1722" w:type="dxa"/>
          </w:tcPr>
          <w:p w:rsidR="00BA41EE" w:rsidRDefault="00BA41EE" w:rsidP="001A0BFB">
            <w:pPr>
              <w:jc w:val="right"/>
              <w:rPr>
                <w:rFonts w:ascii="宋体" w:cs="宋体"/>
                <w:color w:val="000000"/>
                <w:szCs w:val="21"/>
              </w:rPr>
            </w:pPr>
            <w:r>
              <w:rPr>
                <w:color w:val="000000"/>
                <w:szCs w:val="21"/>
              </w:rPr>
              <w:t>40,046,817</w:t>
            </w:r>
          </w:p>
        </w:tc>
        <w:tc>
          <w:tcPr>
            <w:tcW w:w="1649" w:type="dxa"/>
          </w:tcPr>
          <w:p w:rsidR="00BA41EE" w:rsidRDefault="00BA41EE" w:rsidP="001A0BFB">
            <w:pPr>
              <w:jc w:val="right"/>
              <w:rPr>
                <w:rFonts w:ascii="宋体" w:cs="宋体"/>
                <w:color w:val="000000"/>
                <w:szCs w:val="21"/>
              </w:rPr>
            </w:pPr>
            <w:r>
              <w:rPr>
                <w:color w:val="000000"/>
                <w:szCs w:val="21"/>
              </w:rPr>
              <w:t>2.00%</w:t>
            </w:r>
          </w:p>
        </w:tc>
      </w:tr>
      <w:tr w:rsidR="00BA41EE" w:rsidRPr="005C53DF" w:rsidTr="00D23C2C">
        <w:tc>
          <w:tcPr>
            <w:tcW w:w="735" w:type="dxa"/>
          </w:tcPr>
          <w:p w:rsidR="00BA41EE" w:rsidRPr="005C53DF" w:rsidRDefault="00BA41EE" w:rsidP="005A377C">
            <w:pPr>
              <w:jc w:val="center"/>
              <w:rPr>
                <w:rFonts w:ascii="宋体" w:hAnsi="宋体"/>
                <w:szCs w:val="24"/>
              </w:rPr>
            </w:pPr>
            <w:r w:rsidRPr="005C53DF">
              <w:rPr>
                <w:rFonts w:ascii="宋体" w:hAnsi="宋体"/>
                <w:szCs w:val="24"/>
              </w:rPr>
              <w:t>10</w:t>
            </w:r>
          </w:p>
        </w:tc>
        <w:tc>
          <w:tcPr>
            <w:tcW w:w="4794" w:type="dxa"/>
          </w:tcPr>
          <w:p w:rsidR="00BA41EE" w:rsidRDefault="00BA41EE">
            <w:pPr>
              <w:rPr>
                <w:rFonts w:ascii="宋体" w:cs="宋体"/>
                <w:color w:val="000000"/>
                <w:szCs w:val="21"/>
              </w:rPr>
            </w:pPr>
            <w:r>
              <w:rPr>
                <w:rFonts w:hint="eastAsia"/>
                <w:color w:val="000000"/>
                <w:szCs w:val="21"/>
              </w:rPr>
              <w:t>泰康资产管理有限责任公司－开泰－稳健增值投资产品</w:t>
            </w:r>
          </w:p>
        </w:tc>
        <w:tc>
          <w:tcPr>
            <w:tcW w:w="1722" w:type="dxa"/>
          </w:tcPr>
          <w:p w:rsidR="00BA41EE" w:rsidRDefault="00BA41EE" w:rsidP="001A0BFB">
            <w:pPr>
              <w:jc w:val="right"/>
              <w:rPr>
                <w:rFonts w:ascii="宋体" w:cs="宋体"/>
                <w:color w:val="000000"/>
                <w:szCs w:val="21"/>
              </w:rPr>
            </w:pPr>
            <w:r>
              <w:rPr>
                <w:color w:val="000000"/>
                <w:szCs w:val="21"/>
              </w:rPr>
              <w:t>39,999,608</w:t>
            </w:r>
          </w:p>
        </w:tc>
        <w:tc>
          <w:tcPr>
            <w:tcW w:w="1649" w:type="dxa"/>
          </w:tcPr>
          <w:p w:rsidR="00BA41EE" w:rsidRDefault="00BA41EE" w:rsidP="001A0BFB">
            <w:pPr>
              <w:jc w:val="right"/>
              <w:rPr>
                <w:rFonts w:ascii="宋体" w:cs="宋体"/>
                <w:color w:val="000000"/>
                <w:szCs w:val="21"/>
              </w:rPr>
            </w:pPr>
            <w:r>
              <w:rPr>
                <w:color w:val="000000"/>
                <w:szCs w:val="21"/>
              </w:rPr>
              <w:t>2.00%</w:t>
            </w:r>
          </w:p>
        </w:tc>
      </w:tr>
    </w:tbl>
    <w:p w:rsidR="00BA41EE" w:rsidRDefault="00BA41EE">
      <w:pPr>
        <w:spacing w:line="360" w:lineRule="auto"/>
        <w:rPr>
          <w:rFonts w:ascii="宋体"/>
          <w:szCs w:val="24"/>
        </w:rPr>
      </w:pPr>
    </w:p>
    <w:p w:rsidR="00BA41EE" w:rsidRPr="00DA64CB" w:rsidRDefault="00BA41EE" w:rsidP="00C9534C">
      <w:pPr>
        <w:pStyle w:val="XBRLTitle2"/>
        <w:spacing w:before="156" w:after="156"/>
      </w:pPr>
      <w:bookmarkStart w:id="417" w:name="_Toc345614668"/>
      <w:bookmarkStart w:id="418" w:name="_Toc365029542"/>
      <w:bookmarkStart w:id="419" w:name="m09ZXQ_03"/>
      <w:bookmarkEnd w:id="416"/>
      <w:r w:rsidRPr="00DA64CB">
        <w:rPr>
          <w:rFonts w:hint="eastAsia"/>
        </w:rPr>
        <w:t>期末基金管理人的从业人员持有本基金的情况</w:t>
      </w:r>
      <w:bookmarkEnd w:id="417"/>
      <w:bookmarkEnd w:id="418"/>
    </w:p>
    <w:p w:rsidR="00BA41EE" w:rsidRDefault="00BA41EE">
      <w:pPr>
        <w:spacing w:line="360" w:lineRule="auto"/>
        <w:rPr>
          <w:rFonts w:ascii="宋体"/>
          <w:szCs w:val="24"/>
        </w:rPr>
      </w:pPr>
      <w:r>
        <w:rPr>
          <w:rFonts w:ascii="宋体" w:hAnsi="宋体"/>
          <w:szCs w:val="24"/>
        </w:rPr>
        <w:t xml:space="preserve"> </w:t>
      </w:r>
      <w:r>
        <w:rPr>
          <w:rFonts w:ascii="宋体"/>
          <w:szCs w:val="24"/>
        </w:rPr>
        <w:tab/>
      </w:r>
      <w:r w:rsidRPr="00A96832">
        <w:rPr>
          <w:rFonts w:ascii="宋体" w:hAnsi="宋体" w:hint="eastAsia"/>
          <w:szCs w:val="24"/>
        </w:rPr>
        <w:t>本公司高级管理人员、基金投资和研究部门负责人未持有本基金份额；本只基金的基金经理未持有本基金份额。</w:t>
      </w:r>
    </w:p>
    <w:bookmarkEnd w:id="419"/>
    <w:p w:rsidR="00BA41EE" w:rsidRPr="00F72CD9" w:rsidRDefault="00BA41EE" w:rsidP="00F72CD9">
      <w:pPr>
        <w:rPr>
          <w:rFonts w:ascii="宋体"/>
          <w:szCs w:val="21"/>
        </w:rPr>
      </w:pPr>
    </w:p>
    <w:p w:rsidR="00BA41EE" w:rsidRDefault="00BA41EE" w:rsidP="00FB43E3">
      <w:pPr>
        <w:pStyle w:val="XBRLTitle1"/>
        <w:numPr>
          <w:ilvl w:val="0"/>
          <w:numId w:val="9"/>
        </w:numPr>
        <w:ind w:left="0" w:firstLine="0"/>
      </w:pPr>
      <w:bookmarkStart w:id="420" w:name="_Toc345614670"/>
      <w:bookmarkStart w:id="421" w:name="_Toc365029543"/>
      <w:r>
        <w:rPr>
          <w:rFonts w:hint="eastAsia"/>
        </w:rPr>
        <w:t>基金份额持有人信息</w:t>
      </w:r>
      <w:r>
        <w:t>(</w:t>
      </w:r>
      <w:r>
        <w:rPr>
          <w:rFonts w:hint="eastAsia"/>
        </w:rPr>
        <w:t>转型后</w:t>
      </w:r>
      <w:r>
        <w:t>)</w:t>
      </w:r>
      <w:bookmarkEnd w:id="420"/>
      <w:bookmarkEnd w:id="421"/>
    </w:p>
    <w:p w:rsidR="00BA41EE" w:rsidRPr="00DA64CB" w:rsidRDefault="00BA41EE" w:rsidP="00C9534C">
      <w:pPr>
        <w:pStyle w:val="XBRLTitle2"/>
        <w:spacing w:before="156" w:after="156"/>
      </w:pPr>
      <w:bookmarkStart w:id="422" w:name="_Toc345614671"/>
      <w:bookmarkStart w:id="423" w:name="_Toc365029544"/>
      <w:bookmarkStart w:id="424" w:name="m09ZXH_01"/>
      <w:r w:rsidRPr="00DA64CB">
        <w:rPr>
          <w:rFonts w:hint="eastAsia"/>
        </w:rPr>
        <w:t>期末基金份额持有人户数及持有人结构</w:t>
      </w:r>
      <w:bookmarkEnd w:id="422"/>
      <w:bookmarkEnd w:id="423"/>
    </w:p>
    <w:p w:rsidR="00BA41EE" w:rsidRPr="00166C5F" w:rsidRDefault="00BA41EE" w:rsidP="00166C5F">
      <w:pPr>
        <w:spacing w:line="360" w:lineRule="auto"/>
        <w:jc w:val="right"/>
        <w:rPr>
          <w:rFonts w:ascii="宋体"/>
          <w:szCs w:val="24"/>
        </w:rPr>
      </w:pPr>
      <w:bookmarkStart w:id="425" w:name="m09ZXH_01_tab"/>
      <w:r w:rsidRPr="00166C5F">
        <w:rPr>
          <w:rFonts w:ascii="宋体" w:hAnsi="宋体" w:hint="eastAsia"/>
          <w:szCs w:val="24"/>
        </w:rPr>
        <w:t>份额单位：份</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
        <w:gridCol w:w="1134"/>
        <w:gridCol w:w="1701"/>
        <w:gridCol w:w="850"/>
        <w:gridCol w:w="1701"/>
        <w:gridCol w:w="993"/>
        <w:gridCol w:w="1559"/>
        <w:gridCol w:w="1134"/>
      </w:tblGrid>
      <w:tr w:rsidR="00BA41EE" w:rsidTr="00B841F0">
        <w:trPr>
          <w:cantSplit/>
          <w:trHeight w:val="251"/>
        </w:trPr>
        <w:tc>
          <w:tcPr>
            <w:tcW w:w="851" w:type="dxa"/>
            <w:vMerge w:val="restart"/>
            <w:shd w:val="pct15" w:color="auto" w:fill="auto"/>
            <w:vAlign w:val="center"/>
          </w:tcPr>
          <w:p w:rsidR="00BA41EE" w:rsidRDefault="00BA41EE" w:rsidP="00503D87">
            <w:pPr>
              <w:tabs>
                <w:tab w:val="left" w:pos="420"/>
              </w:tabs>
              <w:jc w:val="center"/>
              <w:rPr>
                <w:rFonts w:ascii="宋体" w:hAnsi="宋体"/>
                <w:szCs w:val="24"/>
              </w:rPr>
            </w:pPr>
            <w:r>
              <w:rPr>
                <w:rFonts w:ascii="宋体" w:hAnsi="宋体" w:hint="eastAsia"/>
                <w:szCs w:val="24"/>
              </w:rPr>
              <w:t>持有人户数</w:t>
            </w:r>
            <w:r>
              <w:rPr>
                <w:rFonts w:ascii="宋体" w:hAnsi="宋体"/>
                <w:szCs w:val="24"/>
              </w:rPr>
              <w:t>(</w:t>
            </w:r>
            <w:r>
              <w:rPr>
                <w:rFonts w:ascii="宋体" w:hAnsi="宋体" w:hint="eastAsia"/>
                <w:szCs w:val="24"/>
              </w:rPr>
              <w:t>户</w:t>
            </w:r>
            <w:r>
              <w:rPr>
                <w:rFonts w:ascii="宋体" w:hAnsi="宋体"/>
                <w:szCs w:val="24"/>
              </w:rPr>
              <w:t>)</w:t>
            </w:r>
          </w:p>
        </w:tc>
        <w:tc>
          <w:tcPr>
            <w:tcW w:w="1134" w:type="dxa"/>
            <w:vMerge w:val="restart"/>
            <w:shd w:val="pct15" w:color="auto" w:fill="auto"/>
            <w:vAlign w:val="center"/>
          </w:tcPr>
          <w:p w:rsidR="00BA41EE" w:rsidRDefault="00BA41EE" w:rsidP="00503D87">
            <w:pPr>
              <w:tabs>
                <w:tab w:val="left" w:pos="420"/>
              </w:tabs>
              <w:jc w:val="center"/>
              <w:rPr>
                <w:rFonts w:ascii="宋体"/>
                <w:szCs w:val="24"/>
              </w:rPr>
            </w:pPr>
            <w:r>
              <w:rPr>
                <w:rFonts w:ascii="宋体" w:hAnsi="宋体" w:hint="eastAsia"/>
                <w:szCs w:val="24"/>
              </w:rPr>
              <w:t>户均持有的基金份额</w:t>
            </w:r>
          </w:p>
        </w:tc>
        <w:tc>
          <w:tcPr>
            <w:tcW w:w="7938" w:type="dxa"/>
            <w:gridSpan w:val="6"/>
            <w:shd w:val="pct15" w:color="auto" w:fill="auto"/>
            <w:vAlign w:val="center"/>
          </w:tcPr>
          <w:p w:rsidR="00BA41EE" w:rsidRDefault="00BA41EE" w:rsidP="002B48EC">
            <w:pPr>
              <w:widowControl/>
              <w:jc w:val="center"/>
              <w:rPr>
                <w:rFonts w:ascii="宋体"/>
                <w:szCs w:val="24"/>
              </w:rPr>
            </w:pPr>
            <w:r>
              <w:rPr>
                <w:rFonts w:ascii="宋体" w:hAnsi="宋体" w:hint="eastAsia"/>
                <w:szCs w:val="24"/>
              </w:rPr>
              <w:t>持有人结构</w:t>
            </w:r>
          </w:p>
        </w:tc>
      </w:tr>
      <w:tr w:rsidR="00BA41EE" w:rsidTr="00B841F0">
        <w:trPr>
          <w:cantSplit/>
          <w:trHeight w:val="307"/>
        </w:trPr>
        <w:tc>
          <w:tcPr>
            <w:tcW w:w="851" w:type="dxa"/>
            <w:vMerge/>
            <w:shd w:val="pct15" w:color="auto" w:fill="auto"/>
            <w:vAlign w:val="center"/>
          </w:tcPr>
          <w:p w:rsidR="00BA41EE" w:rsidRDefault="00BA41EE" w:rsidP="00503D87">
            <w:pPr>
              <w:widowControl/>
              <w:jc w:val="center"/>
              <w:rPr>
                <w:rFonts w:ascii="宋体"/>
                <w:szCs w:val="24"/>
              </w:rPr>
            </w:pPr>
          </w:p>
        </w:tc>
        <w:tc>
          <w:tcPr>
            <w:tcW w:w="1134" w:type="dxa"/>
            <w:vMerge/>
            <w:shd w:val="pct15" w:color="auto" w:fill="auto"/>
            <w:vAlign w:val="center"/>
          </w:tcPr>
          <w:p w:rsidR="00BA41EE" w:rsidRDefault="00BA41EE" w:rsidP="00503D87">
            <w:pPr>
              <w:widowControl/>
              <w:jc w:val="center"/>
              <w:rPr>
                <w:rFonts w:ascii="宋体"/>
                <w:szCs w:val="24"/>
              </w:rPr>
            </w:pPr>
          </w:p>
        </w:tc>
        <w:tc>
          <w:tcPr>
            <w:tcW w:w="2551" w:type="dxa"/>
            <w:gridSpan w:val="2"/>
            <w:shd w:val="pct15" w:color="auto" w:fill="auto"/>
            <w:vAlign w:val="center"/>
          </w:tcPr>
          <w:p w:rsidR="00BA41EE" w:rsidRDefault="00BA41EE" w:rsidP="00503D87">
            <w:pPr>
              <w:tabs>
                <w:tab w:val="left" w:pos="420"/>
              </w:tabs>
              <w:jc w:val="center"/>
              <w:rPr>
                <w:rFonts w:ascii="宋体"/>
                <w:szCs w:val="24"/>
              </w:rPr>
            </w:pPr>
            <w:r>
              <w:rPr>
                <w:rFonts w:ascii="宋体" w:hAnsi="宋体" w:hint="eastAsia"/>
                <w:szCs w:val="24"/>
              </w:rPr>
              <w:t>机构投资者</w:t>
            </w:r>
          </w:p>
        </w:tc>
        <w:tc>
          <w:tcPr>
            <w:tcW w:w="2694" w:type="dxa"/>
            <w:gridSpan w:val="2"/>
            <w:shd w:val="pct15" w:color="auto" w:fill="auto"/>
            <w:vAlign w:val="center"/>
          </w:tcPr>
          <w:p w:rsidR="00BA41EE" w:rsidRDefault="00BA41EE" w:rsidP="00503D87">
            <w:pPr>
              <w:tabs>
                <w:tab w:val="left" w:pos="420"/>
              </w:tabs>
              <w:jc w:val="center"/>
              <w:rPr>
                <w:rFonts w:ascii="宋体"/>
                <w:szCs w:val="24"/>
              </w:rPr>
            </w:pPr>
            <w:r>
              <w:rPr>
                <w:rFonts w:ascii="宋体" w:hAnsi="宋体" w:hint="eastAsia"/>
                <w:szCs w:val="24"/>
              </w:rPr>
              <w:t>个人投资者</w:t>
            </w:r>
          </w:p>
        </w:tc>
        <w:tc>
          <w:tcPr>
            <w:tcW w:w="2693" w:type="dxa"/>
            <w:gridSpan w:val="2"/>
            <w:shd w:val="pct15" w:color="auto" w:fill="auto"/>
          </w:tcPr>
          <w:p w:rsidR="00BA41EE" w:rsidRDefault="00BA41EE">
            <w:pPr>
              <w:widowControl/>
              <w:jc w:val="left"/>
              <w:rPr>
                <w:rFonts w:ascii="宋体"/>
                <w:szCs w:val="24"/>
              </w:rPr>
            </w:pPr>
            <w:r w:rsidRPr="002B48EC">
              <w:rPr>
                <w:rFonts w:cs="宋体" w:hint="eastAsia"/>
              </w:rPr>
              <w:t>中国工商银行－南方开元沪深</w:t>
            </w:r>
            <w:r w:rsidRPr="002B48EC">
              <w:rPr>
                <w:rFonts w:cs="宋体"/>
              </w:rPr>
              <w:t>300</w:t>
            </w:r>
            <w:r w:rsidRPr="002B48EC">
              <w:rPr>
                <w:rFonts w:cs="宋体" w:hint="eastAsia"/>
              </w:rPr>
              <w:t>交易型开放式指数证券投资基金</w:t>
            </w:r>
            <w:r>
              <w:rPr>
                <w:rFonts w:cs="宋体" w:hint="eastAsia"/>
              </w:rPr>
              <w:t>联接基金</w:t>
            </w:r>
          </w:p>
        </w:tc>
      </w:tr>
      <w:tr w:rsidR="00BA41EE" w:rsidTr="00B841F0">
        <w:trPr>
          <w:cantSplit/>
          <w:trHeight w:val="304"/>
        </w:trPr>
        <w:tc>
          <w:tcPr>
            <w:tcW w:w="851" w:type="dxa"/>
            <w:vMerge/>
            <w:shd w:val="pct15" w:color="auto" w:fill="auto"/>
            <w:vAlign w:val="center"/>
          </w:tcPr>
          <w:p w:rsidR="00BA41EE" w:rsidRDefault="00BA41EE" w:rsidP="00503D87">
            <w:pPr>
              <w:tabs>
                <w:tab w:val="left" w:pos="420"/>
              </w:tabs>
              <w:jc w:val="center"/>
              <w:rPr>
                <w:rFonts w:ascii="宋体"/>
                <w:szCs w:val="24"/>
              </w:rPr>
            </w:pPr>
          </w:p>
        </w:tc>
        <w:tc>
          <w:tcPr>
            <w:tcW w:w="1134" w:type="dxa"/>
            <w:vMerge/>
            <w:shd w:val="pct15" w:color="auto" w:fill="auto"/>
            <w:vAlign w:val="center"/>
          </w:tcPr>
          <w:p w:rsidR="00BA41EE" w:rsidRDefault="00BA41EE" w:rsidP="00503D87">
            <w:pPr>
              <w:spacing w:before="120"/>
              <w:jc w:val="center"/>
              <w:rPr>
                <w:rFonts w:ascii="宋体"/>
                <w:szCs w:val="24"/>
              </w:rPr>
            </w:pPr>
          </w:p>
        </w:tc>
        <w:tc>
          <w:tcPr>
            <w:tcW w:w="1701" w:type="dxa"/>
            <w:shd w:val="pct15" w:color="auto" w:fill="auto"/>
            <w:vAlign w:val="center"/>
          </w:tcPr>
          <w:p w:rsidR="00BA41EE" w:rsidRDefault="00BA41EE" w:rsidP="00503D87">
            <w:pPr>
              <w:spacing w:before="120"/>
              <w:jc w:val="center"/>
              <w:rPr>
                <w:rFonts w:ascii="宋体"/>
                <w:szCs w:val="24"/>
              </w:rPr>
            </w:pPr>
            <w:r>
              <w:rPr>
                <w:rFonts w:ascii="宋体" w:hAnsi="宋体" w:hint="eastAsia"/>
                <w:szCs w:val="24"/>
              </w:rPr>
              <w:t>持有份额</w:t>
            </w:r>
          </w:p>
        </w:tc>
        <w:tc>
          <w:tcPr>
            <w:tcW w:w="850" w:type="dxa"/>
            <w:shd w:val="pct15" w:color="auto" w:fill="auto"/>
            <w:vAlign w:val="center"/>
          </w:tcPr>
          <w:p w:rsidR="00BA41EE" w:rsidRDefault="00BA41EE" w:rsidP="00503D87">
            <w:pPr>
              <w:spacing w:before="120"/>
              <w:jc w:val="center"/>
              <w:rPr>
                <w:rFonts w:ascii="宋体"/>
                <w:szCs w:val="24"/>
              </w:rPr>
            </w:pPr>
            <w:r>
              <w:rPr>
                <w:rFonts w:ascii="宋体" w:hAnsi="宋体" w:hint="eastAsia"/>
                <w:szCs w:val="24"/>
              </w:rPr>
              <w:t>占总份额比例</w:t>
            </w:r>
          </w:p>
        </w:tc>
        <w:tc>
          <w:tcPr>
            <w:tcW w:w="1701" w:type="dxa"/>
            <w:shd w:val="pct15" w:color="auto" w:fill="auto"/>
            <w:vAlign w:val="center"/>
          </w:tcPr>
          <w:p w:rsidR="00BA41EE" w:rsidRDefault="00BA41EE" w:rsidP="00503D87">
            <w:pPr>
              <w:spacing w:before="120"/>
              <w:jc w:val="center"/>
              <w:rPr>
                <w:rFonts w:ascii="宋体"/>
                <w:szCs w:val="24"/>
              </w:rPr>
            </w:pPr>
            <w:r>
              <w:rPr>
                <w:rFonts w:ascii="宋体" w:hAnsi="宋体" w:hint="eastAsia"/>
                <w:szCs w:val="24"/>
              </w:rPr>
              <w:t>持有份额</w:t>
            </w:r>
          </w:p>
        </w:tc>
        <w:tc>
          <w:tcPr>
            <w:tcW w:w="993" w:type="dxa"/>
            <w:shd w:val="pct15" w:color="auto" w:fill="auto"/>
            <w:vAlign w:val="center"/>
          </w:tcPr>
          <w:p w:rsidR="00BA41EE" w:rsidRDefault="00BA41EE" w:rsidP="00503D87">
            <w:pPr>
              <w:spacing w:before="120"/>
              <w:jc w:val="center"/>
              <w:rPr>
                <w:rFonts w:ascii="宋体"/>
                <w:szCs w:val="24"/>
              </w:rPr>
            </w:pPr>
            <w:r>
              <w:rPr>
                <w:rFonts w:ascii="宋体" w:hAnsi="宋体" w:hint="eastAsia"/>
                <w:szCs w:val="24"/>
              </w:rPr>
              <w:t>占总份额比例</w:t>
            </w:r>
          </w:p>
        </w:tc>
        <w:tc>
          <w:tcPr>
            <w:tcW w:w="1559" w:type="dxa"/>
            <w:shd w:val="pct15" w:color="auto" w:fill="auto"/>
            <w:vAlign w:val="center"/>
          </w:tcPr>
          <w:p w:rsidR="00BA41EE" w:rsidRDefault="00BA41EE">
            <w:pPr>
              <w:widowControl/>
              <w:jc w:val="left"/>
              <w:rPr>
                <w:rFonts w:ascii="宋体"/>
                <w:szCs w:val="24"/>
              </w:rPr>
            </w:pPr>
            <w:r>
              <w:rPr>
                <w:rFonts w:ascii="宋体" w:hAnsi="宋体" w:hint="eastAsia"/>
                <w:szCs w:val="24"/>
              </w:rPr>
              <w:t>持有份额</w:t>
            </w:r>
          </w:p>
        </w:tc>
        <w:tc>
          <w:tcPr>
            <w:tcW w:w="1134" w:type="dxa"/>
            <w:shd w:val="pct15" w:color="auto" w:fill="auto"/>
            <w:vAlign w:val="center"/>
          </w:tcPr>
          <w:p w:rsidR="00BA41EE" w:rsidRDefault="00BA41EE">
            <w:pPr>
              <w:widowControl/>
              <w:jc w:val="left"/>
              <w:rPr>
                <w:rFonts w:ascii="宋体"/>
                <w:szCs w:val="24"/>
              </w:rPr>
            </w:pPr>
            <w:r>
              <w:rPr>
                <w:rFonts w:ascii="宋体" w:hAnsi="宋体" w:hint="eastAsia"/>
                <w:szCs w:val="24"/>
              </w:rPr>
              <w:t>占总份额比例</w:t>
            </w:r>
          </w:p>
        </w:tc>
      </w:tr>
      <w:tr w:rsidR="00BA41EE" w:rsidTr="00B841F0">
        <w:trPr>
          <w:trHeight w:val="304"/>
        </w:trPr>
        <w:tc>
          <w:tcPr>
            <w:tcW w:w="851" w:type="dxa"/>
          </w:tcPr>
          <w:p w:rsidR="00BA41EE" w:rsidRPr="002B48EC" w:rsidRDefault="00BA41EE" w:rsidP="00503D87">
            <w:pPr>
              <w:jc w:val="right"/>
              <w:rPr>
                <w:rFonts w:ascii="宋体"/>
                <w:sz w:val="18"/>
                <w:szCs w:val="24"/>
              </w:rPr>
            </w:pPr>
            <w:r w:rsidRPr="002B48EC">
              <w:rPr>
                <w:rFonts w:ascii="宋体" w:hAnsi="宋体"/>
                <w:sz w:val="18"/>
                <w:szCs w:val="24"/>
              </w:rPr>
              <w:t>47,281</w:t>
            </w:r>
          </w:p>
        </w:tc>
        <w:tc>
          <w:tcPr>
            <w:tcW w:w="1134" w:type="dxa"/>
          </w:tcPr>
          <w:p w:rsidR="00BA41EE" w:rsidRPr="002B48EC" w:rsidRDefault="00BA41EE" w:rsidP="00503D87">
            <w:pPr>
              <w:jc w:val="right"/>
              <w:rPr>
                <w:rFonts w:ascii="宋体"/>
                <w:sz w:val="18"/>
                <w:szCs w:val="24"/>
              </w:rPr>
            </w:pPr>
            <w:r w:rsidRPr="002B48EC">
              <w:rPr>
                <w:rFonts w:ascii="宋体" w:hAnsi="宋体"/>
                <w:sz w:val="18"/>
                <w:szCs w:val="24"/>
              </w:rPr>
              <w:t>48,924.50</w:t>
            </w:r>
          </w:p>
        </w:tc>
        <w:tc>
          <w:tcPr>
            <w:tcW w:w="1701" w:type="dxa"/>
          </w:tcPr>
          <w:p w:rsidR="00BA41EE" w:rsidRPr="002B48EC" w:rsidRDefault="00BA41EE" w:rsidP="00503D87">
            <w:pPr>
              <w:jc w:val="right"/>
              <w:rPr>
                <w:rFonts w:ascii="宋体"/>
                <w:sz w:val="18"/>
                <w:szCs w:val="24"/>
              </w:rPr>
            </w:pPr>
            <w:r w:rsidRPr="002B48EC">
              <w:rPr>
                <w:rFonts w:ascii="宋体" w:hAnsi="宋体"/>
                <w:sz w:val="18"/>
                <w:szCs w:val="24"/>
              </w:rPr>
              <w:t>1,622,853,455.00</w:t>
            </w:r>
          </w:p>
        </w:tc>
        <w:tc>
          <w:tcPr>
            <w:tcW w:w="850" w:type="dxa"/>
          </w:tcPr>
          <w:p w:rsidR="00BA41EE" w:rsidRPr="002B48EC" w:rsidRDefault="00BA41EE" w:rsidP="00503D87">
            <w:pPr>
              <w:jc w:val="right"/>
              <w:rPr>
                <w:rFonts w:ascii="宋体"/>
                <w:sz w:val="18"/>
                <w:szCs w:val="24"/>
              </w:rPr>
            </w:pPr>
            <w:r w:rsidRPr="002B48EC">
              <w:rPr>
                <w:rFonts w:ascii="宋体" w:hAnsi="宋体"/>
                <w:sz w:val="18"/>
                <w:szCs w:val="24"/>
              </w:rPr>
              <w:t>70.16%</w:t>
            </w:r>
          </w:p>
        </w:tc>
        <w:tc>
          <w:tcPr>
            <w:tcW w:w="1701" w:type="dxa"/>
          </w:tcPr>
          <w:p w:rsidR="00BA41EE" w:rsidRPr="002B48EC" w:rsidRDefault="00BA41EE" w:rsidP="00503D87">
            <w:pPr>
              <w:jc w:val="right"/>
              <w:rPr>
                <w:rFonts w:ascii="宋体"/>
                <w:sz w:val="18"/>
                <w:szCs w:val="24"/>
              </w:rPr>
            </w:pPr>
            <w:r w:rsidRPr="002B48EC">
              <w:rPr>
                <w:rFonts w:ascii="宋体" w:hAnsi="宋体"/>
                <w:sz w:val="18"/>
                <w:szCs w:val="24"/>
              </w:rPr>
              <w:t>690,345,996.00</w:t>
            </w:r>
          </w:p>
        </w:tc>
        <w:tc>
          <w:tcPr>
            <w:tcW w:w="993" w:type="dxa"/>
          </w:tcPr>
          <w:p w:rsidR="00BA41EE" w:rsidRPr="002B48EC" w:rsidRDefault="00BA41EE" w:rsidP="00503D87">
            <w:pPr>
              <w:jc w:val="right"/>
              <w:rPr>
                <w:rFonts w:ascii="宋体"/>
                <w:sz w:val="18"/>
                <w:szCs w:val="24"/>
              </w:rPr>
            </w:pPr>
            <w:r w:rsidRPr="002B48EC">
              <w:rPr>
                <w:rFonts w:ascii="宋体" w:hAnsi="宋体"/>
                <w:sz w:val="18"/>
                <w:szCs w:val="24"/>
              </w:rPr>
              <w:t>29.84%</w:t>
            </w:r>
          </w:p>
        </w:tc>
        <w:tc>
          <w:tcPr>
            <w:tcW w:w="1559" w:type="dxa"/>
          </w:tcPr>
          <w:p w:rsidR="00BA41EE" w:rsidRPr="002B48EC" w:rsidRDefault="00BA41EE">
            <w:pPr>
              <w:widowControl/>
              <w:jc w:val="left"/>
              <w:rPr>
                <w:rFonts w:ascii="宋体"/>
                <w:sz w:val="18"/>
                <w:szCs w:val="24"/>
              </w:rPr>
            </w:pPr>
            <w:r w:rsidRPr="00616966">
              <w:rPr>
                <w:rFonts w:ascii="宋体" w:hAnsi="宋体"/>
                <w:sz w:val="18"/>
                <w:szCs w:val="24"/>
              </w:rPr>
              <w:t>864,409,669</w:t>
            </w:r>
            <w:r>
              <w:rPr>
                <w:rFonts w:ascii="宋体"/>
                <w:sz w:val="18"/>
                <w:szCs w:val="24"/>
              </w:rPr>
              <w:t>.00</w:t>
            </w:r>
          </w:p>
        </w:tc>
        <w:tc>
          <w:tcPr>
            <w:tcW w:w="1134" w:type="dxa"/>
          </w:tcPr>
          <w:p w:rsidR="00BA41EE" w:rsidRPr="002B48EC" w:rsidRDefault="00BA41EE" w:rsidP="00616966">
            <w:pPr>
              <w:widowControl/>
              <w:jc w:val="left"/>
              <w:rPr>
                <w:rFonts w:ascii="宋体"/>
                <w:sz w:val="18"/>
                <w:szCs w:val="24"/>
              </w:rPr>
            </w:pPr>
            <w:r w:rsidRPr="00F208EB">
              <w:rPr>
                <w:rFonts w:ascii="宋体" w:hAnsi="宋体"/>
                <w:sz w:val="18"/>
                <w:szCs w:val="24"/>
              </w:rPr>
              <w:t>37.37%</w:t>
            </w:r>
          </w:p>
        </w:tc>
      </w:tr>
    </w:tbl>
    <w:bookmarkEnd w:id="425"/>
    <w:p w:rsidR="00BA41EE" w:rsidRDefault="00BA41EE">
      <w:pPr>
        <w:spacing w:line="360" w:lineRule="auto"/>
        <w:rPr>
          <w:rFonts w:ascii="宋体"/>
          <w:szCs w:val="24"/>
        </w:rPr>
      </w:pPr>
      <w:r w:rsidRPr="00801540">
        <w:rPr>
          <w:rFonts w:ascii="宋体" w:hAnsi="宋体" w:hint="eastAsia"/>
          <w:szCs w:val="24"/>
        </w:rPr>
        <w:t>注：机构投资者“持有份额”和“占总份额比例”数据中已包含“</w:t>
      </w:r>
      <w:r w:rsidRPr="005F22F3">
        <w:rPr>
          <w:rFonts w:ascii="宋体" w:hAnsi="宋体" w:hint="eastAsia"/>
          <w:szCs w:val="24"/>
        </w:rPr>
        <w:t>中国工商银行－南方开元沪深</w:t>
      </w:r>
      <w:r w:rsidRPr="005F22F3">
        <w:rPr>
          <w:rFonts w:ascii="宋体" w:hAnsi="宋体"/>
          <w:szCs w:val="24"/>
        </w:rPr>
        <w:t>300</w:t>
      </w:r>
      <w:r w:rsidRPr="005F22F3">
        <w:rPr>
          <w:rFonts w:ascii="宋体" w:hAnsi="宋体" w:hint="eastAsia"/>
          <w:szCs w:val="24"/>
        </w:rPr>
        <w:t>交易型开放式指数证券投资基金</w:t>
      </w:r>
      <w:r w:rsidRPr="007648D1">
        <w:rPr>
          <w:rFonts w:ascii="宋体" w:hAnsi="宋体" w:hint="eastAsia"/>
          <w:szCs w:val="24"/>
        </w:rPr>
        <w:t>联接基金</w:t>
      </w:r>
      <w:r w:rsidRPr="00801540">
        <w:rPr>
          <w:rFonts w:ascii="宋体" w:hAnsi="宋体" w:hint="eastAsia"/>
          <w:szCs w:val="24"/>
        </w:rPr>
        <w:t>”的“持有份额”和“占总份额比例”数据。</w:t>
      </w:r>
    </w:p>
    <w:p w:rsidR="00BA41EE" w:rsidRPr="00166C5F" w:rsidRDefault="00BA41EE" w:rsidP="00166C5F">
      <w:pPr>
        <w:pStyle w:val="XBRLTitle2"/>
        <w:spacing w:before="156" w:after="156"/>
      </w:pPr>
      <w:bookmarkStart w:id="426" w:name="_Toc345614672"/>
      <w:bookmarkStart w:id="427" w:name="_Toc365029545"/>
      <w:bookmarkStart w:id="428" w:name="m09ZXH_02"/>
      <w:bookmarkEnd w:id="424"/>
      <w:r w:rsidRPr="00DA64CB">
        <w:rPr>
          <w:rFonts w:hint="eastAsia"/>
        </w:rPr>
        <w:t>期末上市基金前十名持有人</w:t>
      </w:r>
      <w:bookmarkEnd w:id="426"/>
      <w:bookmarkEnd w:id="4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3"/>
        <w:gridCol w:w="2685"/>
        <w:gridCol w:w="2578"/>
        <w:gridCol w:w="2454"/>
      </w:tblGrid>
      <w:tr w:rsidR="00BA41EE" w:rsidTr="00503D87">
        <w:tc>
          <w:tcPr>
            <w:tcW w:w="1183" w:type="dxa"/>
            <w:shd w:val="clear" w:color="auto" w:fill="D9D9D9"/>
            <w:vAlign w:val="center"/>
          </w:tcPr>
          <w:p w:rsidR="00BA41EE" w:rsidRDefault="00BA41EE" w:rsidP="00503D87">
            <w:pPr>
              <w:jc w:val="center"/>
              <w:rPr>
                <w:rFonts w:ascii="宋体"/>
                <w:szCs w:val="24"/>
              </w:rPr>
            </w:pPr>
            <w:bookmarkStart w:id="429" w:name="m09ZXH_02_tab"/>
            <w:r>
              <w:rPr>
                <w:rFonts w:ascii="宋体" w:hAnsi="宋体" w:hint="eastAsia"/>
                <w:szCs w:val="24"/>
              </w:rPr>
              <w:t>序号</w:t>
            </w:r>
          </w:p>
        </w:tc>
        <w:tc>
          <w:tcPr>
            <w:tcW w:w="2685" w:type="dxa"/>
            <w:shd w:val="clear" w:color="auto" w:fill="D9D9D9"/>
            <w:vAlign w:val="center"/>
          </w:tcPr>
          <w:p w:rsidR="00BA41EE" w:rsidRDefault="00BA41EE" w:rsidP="00503D87">
            <w:pPr>
              <w:jc w:val="center"/>
              <w:rPr>
                <w:szCs w:val="24"/>
              </w:rPr>
            </w:pPr>
            <w:r>
              <w:rPr>
                <w:rFonts w:hint="eastAsia"/>
                <w:szCs w:val="24"/>
              </w:rPr>
              <w:t>持有人名称</w:t>
            </w:r>
          </w:p>
        </w:tc>
        <w:tc>
          <w:tcPr>
            <w:tcW w:w="2578" w:type="dxa"/>
            <w:shd w:val="clear" w:color="auto" w:fill="D9D9D9"/>
            <w:vAlign w:val="center"/>
          </w:tcPr>
          <w:p w:rsidR="00BA41EE" w:rsidRDefault="00BA41EE" w:rsidP="00503D87">
            <w:pPr>
              <w:jc w:val="center"/>
              <w:rPr>
                <w:szCs w:val="24"/>
              </w:rPr>
            </w:pPr>
            <w:r>
              <w:rPr>
                <w:rFonts w:hint="eastAsia"/>
                <w:szCs w:val="24"/>
              </w:rPr>
              <w:t>持有份额（份）</w:t>
            </w:r>
          </w:p>
        </w:tc>
        <w:tc>
          <w:tcPr>
            <w:tcW w:w="2454" w:type="dxa"/>
            <w:shd w:val="clear" w:color="auto" w:fill="D9D9D9"/>
            <w:vAlign w:val="center"/>
          </w:tcPr>
          <w:p w:rsidR="00BA41EE" w:rsidRDefault="00BA41EE" w:rsidP="00503D87">
            <w:pPr>
              <w:jc w:val="center"/>
              <w:rPr>
                <w:szCs w:val="24"/>
              </w:rPr>
            </w:pPr>
            <w:r>
              <w:rPr>
                <w:rFonts w:hint="eastAsia"/>
                <w:szCs w:val="24"/>
              </w:rPr>
              <w:t>占上市总份额比例</w:t>
            </w:r>
          </w:p>
        </w:tc>
      </w:tr>
      <w:tr w:rsidR="00BA41EE" w:rsidTr="00503D87">
        <w:tc>
          <w:tcPr>
            <w:tcW w:w="1183" w:type="dxa"/>
          </w:tcPr>
          <w:p w:rsidR="00BA41EE" w:rsidRDefault="00BA41EE" w:rsidP="00503D87">
            <w:pPr>
              <w:rPr>
                <w:rFonts w:ascii="宋体"/>
                <w:szCs w:val="24"/>
              </w:rPr>
            </w:pPr>
            <w:r>
              <w:rPr>
                <w:rFonts w:ascii="宋体" w:hAnsi="宋体"/>
                <w:szCs w:val="24"/>
              </w:rPr>
              <w:t>1</w:t>
            </w:r>
          </w:p>
        </w:tc>
        <w:tc>
          <w:tcPr>
            <w:tcW w:w="2685" w:type="dxa"/>
          </w:tcPr>
          <w:p w:rsidR="00BA41EE" w:rsidRDefault="00BA41EE" w:rsidP="00503D87">
            <w:pPr>
              <w:rPr>
                <w:rFonts w:ascii="宋体"/>
                <w:szCs w:val="24"/>
              </w:rPr>
            </w:pPr>
            <w:r>
              <w:rPr>
                <w:rFonts w:ascii="宋体" w:hAnsi="宋体" w:hint="eastAsia"/>
                <w:szCs w:val="24"/>
              </w:rPr>
              <w:t>中国华电集团资本控股有限公司</w:t>
            </w:r>
          </w:p>
        </w:tc>
        <w:tc>
          <w:tcPr>
            <w:tcW w:w="2578" w:type="dxa"/>
          </w:tcPr>
          <w:p w:rsidR="00BA41EE" w:rsidRDefault="00BA41EE" w:rsidP="00503D87">
            <w:pPr>
              <w:jc w:val="right"/>
              <w:rPr>
                <w:rFonts w:ascii="宋体"/>
                <w:szCs w:val="24"/>
              </w:rPr>
            </w:pPr>
            <w:r>
              <w:rPr>
                <w:rFonts w:ascii="宋体" w:hAnsi="宋体"/>
                <w:szCs w:val="24"/>
              </w:rPr>
              <w:t>199,999,800.00</w:t>
            </w:r>
          </w:p>
        </w:tc>
        <w:tc>
          <w:tcPr>
            <w:tcW w:w="2454" w:type="dxa"/>
          </w:tcPr>
          <w:p w:rsidR="00BA41EE" w:rsidRDefault="00BA41EE" w:rsidP="00503D87">
            <w:pPr>
              <w:jc w:val="right"/>
              <w:rPr>
                <w:rFonts w:ascii="宋体"/>
                <w:szCs w:val="24"/>
              </w:rPr>
            </w:pPr>
            <w:r>
              <w:rPr>
                <w:rFonts w:ascii="宋体" w:hAnsi="宋体"/>
                <w:szCs w:val="24"/>
              </w:rPr>
              <w:t>8.65%</w:t>
            </w:r>
          </w:p>
        </w:tc>
      </w:tr>
      <w:tr w:rsidR="00BA41EE" w:rsidTr="00503D87">
        <w:tc>
          <w:tcPr>
            <w:tcW w:w="1183" w:type="dxa"/>
          </w:tcPr>
          <w:p w:rsidR="00BA41EE" w:rsidRDefault="00BA41EE" w:rsidP="00503D87">
            <w:pPr>
              <w:rPr>
                <w:rFonts w:ascii="宋体" w:hAnsi="宋体"/>
                <w:szCs w:val="24"/>
              </w:rPr>
            </w:pPr>
            <w:r>
              <w:rPr>
                <w:rFonts w:ascii="宋体" w:hAnsi="宋体"/>
                <w:szCs w:val="24"/>
              </w:rPr>
              <w:t>2</w:t>
            </w:r>
          </w:p>
        </w:tc>
        <w:tc>
          <w:tcPr>
            <w:tcW w:w="2685" w:type="dxa"/>
          </w:tcPr>
          <w:p w:rsidR="00BA41EE" w:rsidRDefault="00BA41EE" w:rsidP="00503D87">
            <w:pPr>
              <w:rPr>
                <w:rFonts w:ascii="宋体"/>
                <w:szCs w:val="24"/>
              </w:rPr>
            </w:pPr>
            <w:r>
              <w:rPr>
                <w:rFonts w:ascii="宋体" w:hAnsi="宋体" w:hint="eastAsia"/>
                <w:szCs w:val="24"/>
              </w:rPr>
              <w:t>中国人民财产保险股份有限公司－传统－普通保险产品</w:t>
            </w:r>
          </w:p>
        </w:tc>
        <w:tc>
          <w:tcPr>
            <w:tcW w:w="2578" w:type="dxa"/>
          </w:tcPr>
          <w:p w:rsidR="00BA41EE" w:rsidRDefault="00BA41EE" w:rsidP="00503D87">
            <w:pPr>
              <w:jc w:val="right"/>
              <w:rPr>
                <w:rFonts w:ascii="宋体" w:hAnsi="宋体"/>
                <w:szCs w:val="24"/>
              </w:rPr>
            </w:pPr>
            <w:r>
              <w:rPr>
                <w:rFonts w:ascii="宋体" w:hAnsi="宋体"/>
                <w:szCs w:val="24"/>
              </w:rPr>
              <w:t>100,020,110.00</w:t>
            </w:r>
          </w:p>
        </w:tc>
        <w:tc>
          <w:tcPr>
            <w:tcW w:w="2454" w:type="dxa"/>
          </w:tcPr>
          <w:p w:rsidR="00BA41EE" w:rsidRDefault="00BA41EE" w:rsidP="00503D87">
            <w:pPr>
              <w:jc w:val="right"/>
              <w:rPr>
                <w:rFonts w:ascii="宋体" w:hAnsi="宋体"/>
                <w:szCs w:val="24"/>
              </w:rPr>
            </w:pPr>
            <w:r>
              <w:rPr>
                <w:rFonts w:ascii="宋体" w:hAnsi="宋体"/>
                <w:szCs w:val="24"/>
              </w:rPr>
              <w:t>4.32%</w:t>
            </w:r>
          </w:p>
        </w:tc>
      </w:tr>
      <w:tr w:rsidR="00BA41EE" w:rsidTr="00503D87">
        <w:tc>
          <w:tcPr>
            <w:tcW w:w="1183" w:type="dxa"/>
          </w:tcPr>
          <w:p w:rsidR="00BA41EE" w:rsidRDefault="00BA41EE" w:rsidP="00503D87">
            <w:pPr>
              <w:rPr>
                <w:rFonts w:ascii="宋体" w:hAnsi="宋体"/>
                <w:szCs w:val="24"/>
              </w:rPr>
            </w:pPr>
            <w:r>
              <w:rPr>
                <w:rFonts w:ascii="宋体" w:hAnsi="宋体"/>
                <w:szCs w:val="24"/>
              </w:rPr>
              <w:t>3</w:t>
            </w:r>
          </w:p>
        </w:tc>
        <w:tc>
          <w:tcPr>
            <w:tcW w:w="2685" w:type="dxa"/>
          </w:tcPr>
          <w:p w:rsidR="00BA41EE" w:rsidRDefault="00BA41EE" w:rsidP="00503D87">
            <w:pPr>
              <w:rPr>
                <w:rFonts w:ascii="宋体"/>
                <w:szCs w:val="24"/>
              </w:rPr>
            </w:pPr>
            <w:r>
              <w:rPr>
                <w:rFonts w:ascii="宋体" w:hAnsi="宋体" w:hint="eastAsia"/>
                <w:szCs w:val="24"/>
              </w:rPr>
              <w:t>中国太平洋人寿保险股份有限公司－传统－普通保险产品</w:t>
            </w:r>
          </w:p>
        </w:tc>
        <w:tc>
          <w:tcPr>
            <w:tcW w:w="2578" w:type="dxa"/>
          </w:tcPr>
          <w:p w:rsidR="00BA41EE" w:rsidRDefault="00BA41EE" w:rsidP="00503D87">
            <w:pPr>
              <w:jc w:val="right"/>
              <w:rPr>
                <w:rFonts w:ascii="宋体" w:hAnsi="宋体"/>
                <w:szCs w:val="24"/>
              </w:rPr>
            </w:pPr>
            <w:r>
              <w:rPr>
                <w:rFonts w:ascii="宋体" w:hAnsi="宋体"/>
                <w:szCs w:val="24"/>
              </w:rPr>
              <w:t>61,616,084.00</w:t>
            </w:r>
          </w:p>
        </w:tc>
        <w:tc>
          <w:tcPr>
            <w:tcW w:w="2454" w:type="dxa"/>
          </w:tcPr>
          <w:p w:rsidR="00BA41EE" w:rsidRDefault="00BA41EE" w:rsidP="00503D87">
            <w:pPr>
              <w:jc w:val="right"/>
              <w:rPr>
                <w:rFonts w:ascii="宋体" w:hAnsi="宋体"/>
                <w:szCs w:val="24"/>
              </w:rPr>
            </w:pPr>
            <w:r>
              <w:rPr>
                <w:rFonts w:ascii="宋体" w:hAnsi="宋体"/>
                <w:szCs w:val="24"/>
              </w:rPr>
              <w:t>2.66%</w:t>
            </w:r>
          </w:p>
        </w:tc>
      </w:tr>
      <w:tr w:rsidR="00BA41EE" w:rsidTr="00503D87">
        <w:tc>
          <w:tcPr>
            <w:tcW w:w="1183" w:type="dxa"/>
          </w:tcPr>
          <w:p w:rsidR="00BA41EE" w:rsidRDefault="00BA41EE" w:rsidP="00503D87">
            <w:pPr>
              <w:rPr>
                <w:rFonts w:ascii="宋体" w:hAnsi="宋体"/>
                <w:szCs w:val="24"/>
              </w:rPr>
            </w:pPr>
            <w:r>
              <w:rPr>
                <w:rFonts w:ascii="宋体" w:hAnsi="宋体"/>
                <w:szCs w:val="24"/>
              </w:rPr>
              <w:t>4</w:t>
            </w:r>
          </w:p>
        </w:tc>
        <w:tc>
          <w:tcPr>
            <w:tcW w:w="2685" w:type="dxa"/>
          </w:tcPr>
          <w:p w:rsidR="00BA41EE" w:rsidRDefault="00BA41EE" w:rsidP="00503D87">
            <w:pPr>
              <w:rPr>
                <w:rFonts w:ascii="宋体"/>
                <w:szCs w:val="24"/>
              </w:rPr>
            </w:pPr>
            <w:r>
              <w:rPr>
                <w:rFonts w:ascii="宋体" w:hAnsi="宋体" w:hint="eastAsia"/>
                <w:szCs w:val="24"/>
              </w:rPr>
              <w:t>泰康人寿保险股份有限公司－分红－个人分红</w:t>
            </w:r>
            <w:r>
              <w:rPr>
                <w:rFonts w:ascii="宋体" w:hAnsi="宋体"/>
                <w:szCs w:val="24"/>
              </w:rPr>
              <w:t>-019L-FH002</w:t>
            </w:r>
            <w:r>
              <w:rPr>
                <w:rFonts w:ascii="宋体" w:hAnsi="宋体" w:hint="eastAsia"/>
                <w:szCs w:val="24"/>
              </w:rPr>
              <w:t>深</w:t>
            </w:r>
          </w:p>
        </w:tc>
        <w:tc>
          <w:tcPr>
            <w:tcW w:w="2578" w:type="dxa"/>
          </w:tcPr>
          <w:p w:rsidR="00BA41EE" w:rsidRDefault="00BA41EE" w:rsidP="00503D87">
            <w:pPr>
              <w:jc w:val="right"/>
              <w:rPr>
                <w:rFonts w:ascii="宋体" w:hAnsi="宋体"/>
                <w:szCs w:val="24"/>
              </w:rPr>
            </w:pPr>
            <w:r>
              <w:rPr>
                <w:rFonts w:ascii="宋体" w:hAnsi="宋体"/>
                <w:szCs w:val="24"/>
              </w:rPr>
              <w:t>52,436,609.00</w:t>
            </w:r>
          </w:p>
        </w:tc>
        <w:tc>
          <w:tcPr>
            <w:tcW w:w="2454" w:type="dxa"/>
          </w:tcPr>
          <w:p w:rsidR="00BA41EE" w:rsidRDefault="00BA41EE" w:rsidP="00503D87">
            <w:pPr>
              <w:jc w:val="right"/>
              <w:rPr>
                <w:rFonts w:ascii="宋体" w:hAnsi="宋体"/>
                <w:szCs w:val="24"/>
              </w:rPr>
            </w:pPr>
            <w:r>
              <w:rPr>
                <w:rFonts w:ascii="宋体" w:hAnsi="宋体"/>
                <w:szCs w:val="24"/>
              </w:rPr>
              <w:t>2.27%</w:t>
            </w:r>
          </w:p>
        </w:tc>
      </w:tr>
      <w:tr w:rsidR="00BA41EE" w:rsidTr="00503D87">
        <w:tc>
          <w:tcPr>
            <w:tcW w:w="1183" w:type="dxa"/>
          </w:tcPr>
          <w:p w:rsidR="00BA41EE" w:rsidRDefault="00BA41EE" w:rsidP="00503D87">
            <w:pPr>
              <w:rPr>
                <w:rFonts w:ascii="宋体" w:hAnsi="宋体"/>
                <w:szCs w:val="24"/>
              </w:rPr>
            </w:pPr>
            <w:r>
              <w:rPr>
                <w:rFonts w:ascii="宋体" w:hAnsi="宋体"/>
                <w:szCs w:val="24"/>
              </w:rPr>
              <w:t>5</w:t>
            </w:r>
          </w:p>
        </w:tc>
        <w:tc>
          <w:tcPr>
            <w:tcW w:w="2685" w:type="dxa"/>
          </w:tcPr>
          <w:p w:rsidR="00BA41EE" w:rsidRDefault="00BA41EE" w:rsidP="00503D87">
            <w:pPr>
              <w:rPr>
                <w:rFonts w:ascii="宋体"/>
                <w:szCs w:val="24"/>
              </w:rPr>
            </w:pPr>
            <w:r>
              <w:rPr>
                <w:rFonts w:ascii="宋体" w:hAnsi="宋体" w:hint="eastAsia"/>
                <w:szCs w:val="24"/>
              </w:rPr>
              <w:t>西南证券股份有限公司</w:t>
            </w:r>
          </w:p>
        </w:tc>
        <w:tc>
          <w:tcPr>
            <w:tcW w:w="2578" w:type="dxa"/>
          </w:tcPr>
          <w:p w:rsidR="00BA41EE" w:rsidRDefault="00BA41EE" w:rsidP="00503D87">
            <w:pPr>
              <w:jc w:val="right"/>
              <w:rPr>
                <w:rFonts w:ascii="宋体" w:hAnsi="宋体"/>
                <w:szCs w:val="24"/>
              </w:rPr>
            </w:pPr>
            <w:r>
              <w:rPr>
                <w:rFonts w:ascii="宋体" w:hAnsi="宋体"/>
                <w:szCs w:val="24"/>
              </w:rPr>
              <w:t>50,001,458.00</w:t>
            </w:r>
          </w:p>
        </w:tc>
        <w:tc>
          <w:tcPr>
            <w:tcW w:w="2454" w:type="dxa"/>
          </w:tcPr>
          <w:p w:rsidR="00BA41EE" w:rsidRDefault="00BA41EE" w:rsidP="00503D87">
            <w:pPr>
              <w:jc w:val="right"/>
              <w:rPr>
                <w:rFonts w:ascii="宋体" w:hAnsi="宋体"/>
                <w:szCs w:val="24"/>
              </w:rPr>
            </w:pPr>
            <w:r>
              <w:rPr>
                <w:rFonts w:ascii="宋体" w:hAnsi="宋体"/>
                <w:szCs w:val="24"/>
              </w:rPr>
              <w:t>2.16%</w:t>
            </w:r>
          </w:p>
        </w:tc>
      </w:tr>
      <w:tr w:rsidR="00BA41EE" w:rsidTr="00503D87">
        <w:tc>
          <w:tcPr>
            <w:tcW w:w="1183" w:type="dxa"/>
          </w:tcPr>
          <w:p w:rsidR="00BA41EE" w:rsidRDefault="00BA41EE" w:rsidP="00503D87">
            <w:pPr>
              <w:rPr>
                <w:rFonts w:ascii="宋体" w:hAnsi="宋体"/>
                <w:szCs w:val="24"/>
              </w:rPr>
            </w:pPr>
            <w:r>
              <w:rPr>
                <w:rFonts w:ascii="宋体" w:hAnsi="宋体"/>
                <w:szCs w:val="24"/>
              </w:rPr>
              <w:t>6</w:t>
            </w:r>
          </w:p>
        </w:tc>
        <w:tc>
          <w:tcPr>
            <w:tcW w:w="2685" w:type="dxa"/>
          </w:tcPr>
          <w:p w:rsidR="00BA41EE" w:rsidRDefault="00BA41EE" w:rsidP="00503D87">
            <w:pPr>
              <w:rPr>
                <w:rFonts w:ascii="宋体"/>
                <w:szCs w:val="24"/>
              </w:rPr>
            </w:pPr>
            <w:r>
              <w:rPr>
                <w:rFonts w:ascii="宋体" w:hAnsi="宋体" w:hint="eastAsia"/>
                <w:szCs w:val="24"/>
              </w:rPr>
              <w:t>南方基金管理有限公司</w:t>
            </w:r>
          </w:p>
        </w:tc>
        <w:tc>
          <w:tcPr>
            <w:tcW w:w="2578" w:type="dxa"/>
          </w:tcPr>
          <w:p w:rsidR="00BA41EE" w:rsidRDefault="00BA41EE" w:rsidP="00503D87">
            <w:pPr>
              <w:jc w:val="right"/>
              <w:rPr>
                <w:rFonts w:ascii="宋体" w:hAnsi="宋体"/>
                <w:szCs w:val="24"/>
              </w:rPr>
            </w:pPr>
            <w:r>
              <w:rPr>
                <w:rFonts w:ascii="宋体" w:hAnsi="宋体"/>
                <w:szCs w:val="24"/>
              </w:rPr>
              <w:t>44,437,896.00</w:t>
            </w:r>
          </w:p>
        </w:tc>
        <w:tc>
          <w:tcPr>
            <w:tcW w:w="2454" w:type="dxa"/>
          </w:tcPr>
          <w:p w:rsidR="00BA41EE" w:rsidRDefault="00BA41EE" w:rsidP="00503D87">
            <w:pPr>
              <w:jc w:val="right"/>
              <w:rPr>
                <w:rFonts w:ascii="宋体" w:hAnsi="宋体"/>
                <w:szCs w:val="24"/>
              </w:rPr>
            </w:pPr>
            <w:r>
              <w:rPr>
                <w:rFonts w:ascii="宋体" w:hAnsi="宋体"/>
                <w:szCs w:val="24"/>
              </w:rPr>
              <w:t>1.92%</w:t>
            </w:r>
          </w:p>
        </w:tc>
      </w:tr>
      <w:tr w:rsidR="00BA41EE" w:rsidTr="00503D87">
        <w:tc>
          <w:tcPr>
            <w:tcW w:w="1183" w:type="dxa"/>
          </w:tcPr>
          <w:p w:rsidR="00BA41EE" w:rsidRDefault="00BA41EE" w:rsidP="00503D87">
            <w:pPr>
              <w:rPr>
                <w:rFonts w:ascii="宋体" w:hAnsi="宋体"/>
                <w:szCs w:val="24"/>
              </w:rPr>
            </w:pPr>
            <w:r>
              <w:rPr>
                <w:rFonts w:ascii="宋体" w:hAnsi="宋体"/>
                <w:szCs w:val="24"/>
              </w:rPr>
              <w:t>7</w:t>
            </w:r>
          </w:p>
        </w:tc>
        <w:tc>
          <w:tcPr>
            <w:tcW w:w="2685" w:type="dxa"/>
          </w:tcPr>
          <w:p w:rsidR="00BA41EE" w:rsidRDefault="00BA41EE" w:rsidP="00503D87">
            <w:pPr>
              <w:rPr>
                <w:rFonts w:ascii="宋体"/>
                <w:szCs w:val="24"/>
              </w:rPr>
            </w:pPr>
            <w:r>
              <w:rPr>
                <w:rFonts w:ascii="宋体" w:hAnsi="宋体" w:hint="eastAsia"/>
                <w:szCs w:val="24"/>
              </w:rPr>
              <w:t>华泰证券股份有限公司</w:t>
            </w:r>
          </w:p>
        </w:tc>
        <w:tc>
          <w:tcPr>
            <w:tcW w:w="2578" w:type="dxa"/>
          </w:tcPr>
          <w:p w:rsidR="00BA41EE" w:rsidRDefault="00BA41EE" w:rsidP="00503D87">
            <w:pPr>
              <w:jc w:val="right"/>
              <w:rPr>
                <w:rFonts w:ascii="宋体" w:hAnsi="宋体"/>
                <w:szCs w:val="24"/>
              </w:rPr>
            </w:pPr>
            <w:r>
              <w:rPr>
                <w:rFonts w:ascii="宋体" w:hAnsi="宋体"/>
                <w:szCs w:val="24"/>
              </w:rPr>
              <w:t>41,377,228.00</w:t>
            </w:r>
          </w:p>
        </w:tc>
        <w:tc>
          <w:tcPr>
            <w:tcW w:w="2454" w:type="dxa"/>
          </w:tcPr>
          <w:p w:rsidR="00BA41EE" w:rsidRDefault="00BA41EE" w:rsidP="00503D87">
            <w:pPr>
              <w:jc w:val="right"/>
              <w:rPr>
                <w:rFonts w:ascii="宋体" w:hAnsi="宋体"/>
                <w:szCs w:val="24"/>
              </w:rPr>
            </w:pPr>
            <w:r>
              <w:rPr>
                <w:rFonts w:ascii="宋体" w:hAnsi="宋体"/>
                <w:szCs w:val="24"/>
              </w:rPr>
              <w:t>1.79%</w:t>
            </w:r>
          </w:p>
        </w:tc>
      </w:tr>
      <w:tr w:rsidR="00BA41EE" w:rsidTr="00503D87">
        <w:tc>
          <w:tcPr>
            <w:tcW w:w="1183" w:type="dxa"/>
          </w:tcPr>
          <w:p w:rsidR="00BA41EE" w:rsidRDefault="00BA41EE" w:rsidP="00503D87">
            <w:pPr>
              <w:rPr>
                <w:rFonts w:ascii="宋体" w:hAnsi="宋体"/>
                <w:szCs w:val="24"/>
              </w:rPr>
            </w:pPr>
            <w:r>
              <w:rPr>
                <w:rFonts w:ascii="宋体" w:hAnsi="宋体"/>
                <w:szCs w:val="24"/>
              </w:rPr>
              <w:t>8</w:t>
            </w:r>
          </w:p>
        </w:tc>
        <w:tc>
          <w:tcPr>
            <w:tcW w:w="2685" w:type="dxa"/>
          </w:tcPr>
          <w:p w:rsidR="00BA41EE" w:rsidRDefault="00BA41EE" w:rsidP="00503D87">
            <w:pPr>
              <w:rPr>
                <w:rFonts w:ascii="宋体"/>
                <w:szCs w:val="24"/>
              </w:rPr>
            </w:pPr>
            <w:r>
              <w:rPr>
                <w:rFonts w:ascii="宋体" w:hAnsi="宋体" w:hint="eastAsia"/>
                <w:szCs w:val="24"/>
              </w:rPr>
              <w:t>中国太平洋财产保险－传统－普通保险产品</w:t>
            </w:r>
            <w:r>
              <w:rPr>
                <w:rFonts w:ascii="宋体" w:hAnsi="宋体"/>
                <w:szCs w:val="24"/>
              </w:rPr>
              <w:t>-013C-CT001</w:t>
            </w:r>
            <w:r>
              <w:rPr>
                <w:rFonts w:ascii="宋体" w:hAnsi="宋体" w:hint="eastAsia"/>
                <w:szCs w:val="24"/>
              </w:rPr>
              <w:t>深</w:t>
            </w:r>
          </w:p>
        </w:tc>
        <w:tc>
          <w:tcPr>
            <w:tcW w:w="2578" w:type="dxa"/>
          </w:tcPr>
          <w:p w:rsidR="00BA41EE" w:rsidRDefault="00BA41EE" w:rsidP="00503D87">
            <w:pPr>
              <w:jc w:val="right"/>
              <w:rPr>
                <w:rFonts w:ascii="宋体" w:hAnsi="宋体"/>
                <w:szCs w:val="24"/>
              </w:rPr>
            </w:pPr>
            <w:r>
              <w:rPr>
                <w:rFonts w:ascii="宋体" w:hAnsi="宋体"/>
                <w:szCs w:val="24"/>
              </w:rPr>
              <w:t>30,882,726.00</w:t>
            </w:r>
          </w:p>
        </w:tc>
        <w:tc>
          <w:tcPr>
            <w:tcW w:w="2454" w:type="dxa"/>
          </w:tcPr>
          <w:p w:rsidR="00BA41EE" w:rsidRDefault="00BA41EE" w:rsidP="00503D87">
            <w:pPr>
              <w:jc w:val="right"/>
              <w:rPr>
                <w:rFonts w:ascii="宋体" w:hAnsi="宋体"/>
                <w:szCs w:val="24"/>
              </w:rPr>
            </w:pPr>
            <w:r>
              <w:rPr>
                <w:rFonts w:ascii="宋体" w:hAnsi="宋体"/>
                <w:szCs w:val="24"/>
              </w:rPr>
              <w:t>1.34%</w:t>
            </w:r>
          </w:p>
        </w:tc>
      </w:tr>
      <w:tr w:rsidR="00BA41EE" w:rsidTr="00503D87">
        <w:tc>
          <w:tcPr>
            <w:tcW w:w="1183" w:type="dxa"/>
          </w:tcPr>
          <w:p w:rsidR="00BA41EE" w:rsidRDefault="00BA41EE" w:rsidP="00503D87">
            <w:pPr>
              <w:rPr>
                <w:rFonts w:ascii="宋体" w:hAnsi="宋体"/>
                <w:szCs w:val="24"/>
              </w:rPr>
            </w:pPr>
            <w:r>
              <w:rPr>
                <w:rFonts w:ascii="宋体" w:hAnsi="宋体"/>
                <w:szCs w:val="24"/>
              </w:rPr>
              <w:t>9</w:t>
            </w:r>
          </w:p>
        </w:tc>
        <w:tc>
          <w:tcPr>
            <w:tcW w:w="2685" w:type="dxa"/>
          </w:tcPr>
          <w:p w:rsidR="00BA41EE" w:rsidRDefault="00BA41EE" w:rsidP="00503D87">
            <w:pPr>
              <w:rPr>
                <w:rFonts w:ascii="宋体"/>
                <w:szCs w:val="24"/>
              </w:rPr>
            </w:pPr>
            <w:r>
              <w:rPr>
                <w:rFonts w:ascii="宋体" w:hAnsi="宋体" w:hint="eastAsia"/>
                <w:szCs w:val="24"/>
              </w:rPr>
              <w:t>宝钢集团有限公司</w:t>
            </w:r>
          </w:p>
        </w:tc>
        <w:tc>
          <w:tcPr>
            <w:tcW w:w="2578" w:type="dxa"/>
          </w:tcPr>
          <w:p w:rsidR="00BA41EE" w:rsidRDefault="00BA41EE" w:rsidP="00503D87">
            <w:pPr>
              <w:jc w:val="right"/>
              <w:rPr>
                <w:rFonts w:ascii="宋体" w:hAnsi="宋体"/>
                <w:szCs w:val="24"/>
              </w:rPr>
            </w:pPr>
            <w:r>
              <w:rPr>
                <w:rFonts w:ascii="宋体" w:hAnsi="宋体"/>
                <w:szCs w:val="24"/>
              </w:rPr>
              <w:t>29,019,640.00</w:t>
            </w:r>
          </w:p>
        </w:tc>
        <w:tc>
          <w:tcPr>
            <w:tcW w:w="2454" w:type="dxa"/>
          </w:tcPr>
          <w:p w:rsidR="00BA41EE" w:rsidRDefault="00BA41EE" w:rsidP="00503D87">
            <w:pPr>
              <w:jc w:val="right"/>
              <w:rPr>
                <w:rFonts w:ascii="宋体" w:hAnsi="宋体"/>
                <w:szCs w:val="24"/>
              </w:rPr>
            </w:pPr>
            <w:r>
              <w:rPr>
                <w:rFonts w:ascii="宋体" w:hAnsi="宋体"/>
                <w:szCs w:val="24"/>
              </w:rPr>
              <w:t>1.26%</w:t>
            </w:r>
          </w:p>
        </w:tc>
      </w:tr>
      <w:tr w:rsidR="00BA41EE" w:rsidTr="00503D87">
        <w:tc>
          <w:tcPr>
            <w:tcW w:w="1183" w:type="dxa"/>
          </w:tcPr>
          <w:p w:rsidR="00BA41EE" w:rsidRDefault="00BA41EE" w:rsidP="00503D87">
            <w:pPr>
              <w:rPr>
                <w:rFonts w:ascii="宋体" w:hAnsi="宋体"/>
                <w:szCs w:val="24"/>
              </w:rPr>
            </w:pPr>
            <w:r>
              <w:rPr>
                <w:rFonts w:ascii="宋体" w:hAnsi="宋体"/>
                <w:szCs w:val="24"/>
              </w:rPr>
              <w:t>10</w:t>
            </w:r>
          </w:p>
        </w:tc>
        <w:tc>
          <w:tcPr>
            <w:tcW w:w="2685" w:type="dxa"/>
          </w:tcPr>
          <w:p w:rsidR="00BA41EE" w:rsidRDefault="00BA41EE" w:rsidP="00503D87">
            <w:pPr>
              <w:rPr>
                <w:rFonts w:ascii="宋体"/>
                <w:szCs w:val="24"/>
              </w:rPr>
            </w:pPr>
            <w:r>
              <w:rPr>
                <w:rFonts w:ascii="宋体" w:hAnsi="宋体" w:hint="eastAsia"/>
                <w:szCs w:val="24"/>
              </w:rPr>
              <w:t>太平人寿保险有限公司</w:t>
            </w:r>
          </w:p>
        </w:tc>
        <w:tc>
          <w:tcPr>
            <w:tcW w:w="2578" w:type="dxa"/>
          </w:tcPr>
          <w:p w:rsidR="00BA41EE" w:rsidRDefault="00BA41EE" w:rsidP="00503D87">
            <w:pPr>
              <w:jc w:val="right"/>
              <w:rPr>
                <w:rFonts w:ascii="宋体" w:hAnsi="宋体"/>
                <w:szCs w:val="24"/>
              </w:rPr>
            </w:pPr>
            <w:r>
              <w:rPr>
                <w:rFonts w:ascii="宋体" w:hAnsi="宋体"/>
                <w:szCs w:val="24"/>
              </w:rPr>
              <w:t>26,301,789.00</w:t>
            </w:r>
          </w:p>
        </w:tc>
        <w:tc>
          <w:tcPr>
            <w:tcW w:w="2454" w:type="dxa"/>
          </w:tcPr>
          <w:p w:rsidR="00BA41EE" w:rsidRDefault="00BA41EE" w:rsidP="00503D87">
            <w:pPr>
              <w:jc w:val="right"/>
              <w:rPr>
                <w:rFonts w:ascii="宋体" w:hAnsi="宋体"/>
                <w:szCs w:val="24"/>
              </w:rPr>
            </w:pPr>
            <w:r>
              <w:rPr>
                <w:rFonts w:ascii="宋体" w:hAnsi="宋体"/>
                <w:szCs w:val="24"/>
              </w:rPr>
              <w:t>1.14%</w:t>
            </w:r>
          </w:p>
        </w:tc>
      </w:tr>
      <w:tr w:rsidR="00BA41EE" w:rsidTr="00503D87">
        <w:tc>
          <w:tcPr>
            <w:tcW w:w="1183" w:type="dxa"/>
          </w:tcPr>
          <w:p w:rsidR="00BA41EE" w:rsidRDefault="00BA41EE" w:rsidP="00503D87">
            <w:pPr>
              <w:rPr>
                <w:rFonts w:ascii="宋体"/>
                <w:szCs w:val="24"/>
              </w:rPr>
            </w:pPr>
          </w:p>
        </w:tc>
        <w:tc>
          <w:tcPr>
            <w:tcW w:w="2685" w:type="dxa"/>
          </w:tcPr>
          <w:p w:rsidR="00BA41EE" w:rsidRDefault="00BA41EE" w:rsidP="00503D87">
            <w:pPr>
              <w:rPr>
                <w:rFonts w:ascii="宋体"/>
                <w:szCs w:val="24"/>
              </w:rPr>
            </w:pPr>
            <w:r>
              <w:rPr>
                <w:rFonts w:ascii="宋体" w:hAnsi="宋体" w:hint="eastAsia"/>
                <w:szCs w:val="24"/>
              </w:rPr>
              <w:t>中国工商银行－南方开元沪深</w:t>
            </w:r>
            <w:r>
              <w:rPr>
                <w:rFonts w:ascii="宋体" w:hAnsi="宋体"/>
                <w:szCs w:val="24"/>
              </w:rPr>
              <w:t>300</w:t>
            </w:r>
            <w:r>
              <w:rPr>
                <w:rFonts w:ascii="宋体" w:hAnsi="宋体" w:hint="eastAsia"/>
                <w:szCs w:val="24"/>
              </w:rPr>
              <w:t>交易型开放式指数证券投资基金联接基金</w:t>
            </w:r>
          </w:p>
        </w:tc>
        <w:tc>
          <w:tcPr>
            <w:tcW w:w="2578" w:type="dxa"/>
          </w:tcPr>
          <w:p w:rsidR="00BA41EE" w:rsidRDefault="00BA41EE" w:rsidP="00503D87">
            <w:pPr>
              <w:jc w:val="right"/>
              <w:rPr>
                <w:rFonts w:ascii="宋体"/>
                <w:szCs w:val="24"/>
              </w:rPr>
            </w:pPr>
            <w:r w:rsidRPr="00B93F4D">
              <w:rPr>
                <w:rFonts w:ascii="宋体" w:hAnsi="宋体"/>
                <w:szCs w:val="24"/>
              </w:rPr>
              <w:t>864,409,669.00</w:t>
            </w:r>
          </w:p>
        </w:tc>
        <w:tc>
          <w:tcPr>
            <w:tcW w:w="2454" w:type="dxa"/>
          </w:tcPr>
          <w:p w:rsidR="00BA41EE" w:rsidRDefault="00BA41EE" w:rsidP="00503D87">
            <w:pPr>
              <w:jc w:val="right"/>
              <w:rPr>
                <w:rFonts w:ascii="宋体"/>
                <w:szCs w:val="24"/>
              </w:rPr>
            </w:pPr>
            <w:r w:rsidRPr="00B93F4D">
              <w:rPr>
                <w:rFonts w:ascii="宋体" w:hAnsi="宋体"/>
                <w:szCs w:val="24"/>
              </w:rPr>
              <w:t>37.37%</w:t>
            </w:r>
          </w:p>
        </w:tc>
      </w:tr>
      <w:bookmarkEnd w:id="429"/>
    </w:tbl>
    <w:p w:rsidR="00BA41EE" w:rsidRDefault="00BA41EE">
      <w:pPr>
        <w:spacing w:line="360" w:lineRule="auto"/>
        <w:rPr>
          <w:rFonts w:ascii="宋体"/>
          <w:szCs w:val="24"/>
        </w:rPr>
      </w:pPr>
    </w:p>
    <w:p w:rsidR="00BA41EE" w:rsidRPr="00DA64CB" w:rsidRDefault="00BA41EE" w:rsidP="00C9534C">
      <w:pPr>
        <w:pStyle w:val="XBRLTitle2"/>
        <w:spacing w:before="156" w:after="156"/>
      </w:pPr>
      <w:bookmarkStart w:id="430" w:name="_Toc345614673"/>
      <w:bookmarkStart w:id="431" w:name="_Toc365029546"/>
      <w:bookmarkStart w:id="432" w:name="m09ZXH_03"/>
      <w:bookmarkEnd w:id="428"/>
      <w:r w:rsidRPr="00DA64CB">
        <w:rPr>
          <w:rFonts w:hint="eastAsia"/>
        </w:rPr>
        <w:t>期末基金管理人的从业人员持有本基金的情况</w:t>
      </w:r>
      <w:bookmarkEnd w:id="430"/>
      <w:bookmarkEnd w:id="431"/>
    </w:p>
    <w:p w:rsidR="00BA41EE" w:rsidRDefault="00BA41EE">
      <w:pPr>
        <w:spacing w:line="360" w:lineRule="auto"/>
        <w:rPr>
          <w:rFonts w:ascii="宋体"/>
          <w:szCs w:val="24"/>
        </w:rPr>
      </w:pPr>
      <w:r>
        <w:rPr>
          <w:rFonts w:ascii="宋体" w:hAnsi="宋体"/>
          <w:szCs w:val="24"/>
        </w:rPr>
        <w:t xml:space="preserve"> </w:t>
      </w:r>
      <w:r>
        <w:rPr>
          <w:rFonts w:ascii="宋体"/>
          <w:szCs w:val="24"/>
        </w:rPr>
        <w:tab/>
      </w:r>
      <w:r w:rsidRPr="00166C5F">
        <w:rPr>
          <w:rFonts w:ascii="宋体" w:hAnsi="宋体" w:hint="eastAsia"/>
          <w:szCs w:val="24"/>
        </w:rPr>
        <w:t>本公司高级管理人员、基金投资和研究部门负责人未持有本基金份额，本基金基金经理未持有本基金份额。</w:t>
      </w:r>
    </w:p>
    <w:bookmarkEnd w:id="432"/>
    <w:p w:rsidR="00BA41EE" w:rsidRPr="009D77AA" w:rsidRDefault="00BA41EE" w:rsidP="009D77AA">
      <w:pPr>
        <w:rPr>
          <w:rFonts w:ascii="宋体"/>
          <w:szCs w:val="21"/>
        </w:rPr>
      </w:pPr>
    </w:p>
    <w:p w:rsidR="00BA41EE" w:rsidRDefault="00BA41EE" w:rsidP="00FB43E3">
      <w:pPr>
        <w:pStyle w:val="XBRLTitle1"/>
        <w:ind w:left="0" w:firstLine="0"/>
      </w:pPr>
      <w:bookmarkStart w:id="433" w:name="_Toc345614675"/>
      <w:bookmarkStart w:id="434" w:name="_Toc365029547"/>
      <w:bookmarkStart w:id="435" w:name="m10_01"/>
      <w:r>
        <w:rPr>
          <w:rFonts w:hint="eastAsia"/>
        </w:rPr>
        <w:t>开放式基金份额变动</w:t>
      </w:r>
      <w:bookmarkEnd w:id="433"/>
      <w:bookmarkEnd w:id="434"/>
    </w:p>
    <w:p w:rsidR="00BA41EE" w:rsidRDefault="00BA41EE">
      <w:pPr>
        <w:jc w:val="right"/>
        <w:rPr>
          <w:rFonts w:ascii="宋体"/>
          <w:szCs w:val="24"/>
        </w:rPr>
      </w:pPr>
      <w:bookmarkStart w:id="436" w:name="m10_01_tab"/>
      <w:r>
        <w:rPr>
          <w:rFonts w:ascii="宋体" w:hAnsi="宋体" w:hint="eastAsia"/>
          <w:szCs w:val="24"/>
        </w:rPr>
        <w:t>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4"/>
        <w:gridCol w:w="3616"/>
      </w:tblGrid>
      <w:tr w:rsidR="00BA41EE" w:rsidTr="007E758C">
        <w:trPr>
          <w:trHeight w:val="356"/>
        </w:trPr>
        <w:tc>
          <w:tcPr>
            <w:tcW w:w="5284" w:type="dxa"/>
            <w:vAlign w:val="center"/>
          </w:tcPr>
          <w:p w:rsidR="00BA41EE" w:rsidRDefault="00BA41EE">
            <w:pPr>
              <w:pStyle w:val="xl33"/>
              <w:widowControl w:val="0"/>
              <w:pBdr>
                <w:left w:val="none" w:sz="0" w:space="0" w:color="auto"/>
                <w:bottom w:val="none" w:sz="0" w:space="0" w:color="auto"/>
                <w:right w:val="none" w:sz="0" w:space="0" w:color="auto"/>
              </w:pBdr>
              <w:spacing w:before="0" w:beforeAutospacing="0" w:after="0" w:afterAutospacing="0"/>
              <w:jc w:val="both"/>
              <w:rPr>
                <w:rFonts w:ascii="宋体" w:eastAsia="宋体" w:hAnsi="宋体"/>
                <w:kern w:val="2"/>
                <w:sz w:val="21"/>
                <w:szCs w:val="24"/>
              </w:rPr>
            </w:pPr>
            <w:r>
              <w:rPr>
                <w:rFonts w:ascii="宋体" w:eastAsia="宋体" w:hAnsi="宋体" w:hint="eastAsia"/>
                <w:kern w:val="2"/>
                <w:sz w:val="21"/>
                <w:szCs w:val="24"/>
              </w:rPr>
              <w:t>基金合同生效日</w:t>
            </w:r>
            <w:r>
              <w:rPr>
                <w:rFonts w:ascii="宋体" w:hAnsi="宋体" w:hint="eastAsia"/>
                <w:sz w:val="21"/>
                <w:szCs w:val="21"/>
              </w:rPr>
              <w:t>（</w:t>
            </w:r>
            <w:r>
              <w:rPr>
                <w:rFonts w:ascii="宋体" w:hAnsi="宋体"/>
                <w:sz w:val="21"/>
                <w:szCs w:val="21"/>
              </w:rPr>
              <w:t>2013</w:t>
            </w:r>
            <w:r>
              <w:rPr>
                <w:rFonts w:ascii="宋体" w:hAnsi="宋体" w:hint="eastAsia"/>
                <w:sz w:val="21"/>
                <w:szCs w:val="21"/>
              </w:rPr>
              <w:t>年</w:t>
            </w:r>
            <w:r>
              <w:rPr>
                <w:rFonts w:ascii="宋体" w:hAnsi="宋体"/>
                <w:sz w:val="21"/>
                <w:szCs w:val="21"/>
              </w:rPr>
              <w:t>2</w:t>
            </w:r>
            <w:r>
              <w:rPr>
                <w:rFonts w:ascii="宋体" w:hAnsi="宋体" w:hint="eastAsia"/>
                <w:sz w:val="21"/>
                <w:szCs w:val="21"/>
              </w:rPr>
              <w:t>月</w:t>
            </w:r>
            <w:r>
              <w:rPr>
                <w:rFonts w:ascii="宋体" w:hAnsi="宋体"/>
                <w:sz w:val="21"/>
                <w:szCs w:val="21"/>
              </w:rPr>
              <w:t>18</w:t>
            </w:r>
            <w:r>
              <w:rPr>
                <w:rFonts w:ascii="宋体" w:hAnsi="宋体" w:hint="eastAsia"/>
                <w:sz w:val="21"/>
                <w:szCs w:val="21"/>
              </w:rPr>
              <w:t>日）</w:t>
            </w:r>
            <w:r>
              <w:rPr>
                <w:rFonts w:ascii="宋体" w:eastAsia="宋体" w:hAnsi="宋体" w:hint="eastAsia"/>
                <w:kern w:val="2"/>
                <w:sz w:val="21"/>
                <w:szCs w:val="24"/>
              </w:rPr>
              <w:t>基金份额总额</w:t>
            </w:r>
          </w:p>
        </w:tc>
        <w:tc>
          <w:tcPr>
            <w:tcW w:w="3616" w:type="dxa"/>
          </w:tcPr>
          <w:p w:rsidR="00BA41EE" w:rsidRDefault="00BA41EE">
            <w:pPr>
              <w:jc w:val="right"/>
              <w:rPr>
                <w:rFonts w:ascii="宋体"/>
                <w:szCs w:val="24"/>
              </w:rPr>
            </w:pPr>
            <w:r w:rsidRPr="00AD5D7C">
              <w:rPr>
                <w:rFonts w:ascii="宋体" w:hAnsi="宋体"/>
                <w:szCs w:val="24"/>
              </w:rPr>
              <w:t xml:space="preserve">2,000,000,000.00   </w:t>
            </w:r>
          </w:p>
        </w:tc>
      </w:tr>
      <w:tr w:rsidR="00BA41EE" w:rsidTr="007E758C">
        <w:trPr>
          <w:trHeight w:val="340"/>
        </w:trPr>
        <w:tc>
          <w:tcPr>
            <w:tcW w:w="5284" w:type="dxa"/>
            <w:vAlign w:val="center"/>
          </w:tcPr>
          <w:p w:rsidR="00BA41EE" w:rsidRDefault="00BA41EE">
            <w:pPr>
              <w:pStyle w:val="xl33"/>
              <w:widowControl w:val="0"/>
              <w:pBdr>
                <w:left w:val="none" w:sz="0" w:space="0" w:color="auto"/>
                <w:bottom w:val="none" w:sz="0" w:space="0" w:color="auto"/>
                <w:right w:val="none" w:sz="0" w:space="0" w:color="auto"/>
              </w:pBdr>
              <w:spacing w:before="0" w:beforeAutospacing="0" w:after="0" w:afterAutospacing="0"/>
              <w:jc w:val="both"/>
              <w:rPr>
                <w:rFonts w:ascii="宋体" w:eastAsia="宋体" w:hAnsi="宋体"/>
                <w:kern w:val="2"/>
                <w:sz w:val="21"/>
                <w:szCs w:val="24"/>
              </w:rPr>
            </w:pPr>
            <w:r w:rsidRPr="00D802C5">
              <w:rPr>
                <w:rFonts w:ascii="宋体" w:eastAsia="宋体" w:hAnsi="宋体" w:hint="eastAsia"/>
                <w:kern w:val="2"/>
                <w:sz w:val="21"/>
                <w:szCs w:val="24"/>
              </w:rPr>
              <w:t>基金合同生效日起至报告期期末</w:t>
            </w:r>
            <w:r>
              <w:rPr>
                <w:rFonts w:ascii="宋体" w:eastAsia="宋体" w:hAnsi="宋体" w:hint="eastAsia"/>
                <w:kern w:val="2"/>
                <w:sz w:val="21"/>
                <w:szCs w:val="24"/>
              </w:rPr>
              <w:t>基金总申购份额</w:t>
            </w:r>
          </w:p>
        </w:tc>
        <w:tc>
          <w:tcPr>
            <w:tcW w:w="3616" w:type="dxa"/>
          </w:tcPr>
          <w:p w:rsidR="00BA41EE" w:rsidRDefault="00BA41EE">
            <w:pPr>
              <w:jc w:val="right"/>
              <w:rPr>
                <w:rFonts w:ascii="宋体"/>
                <w:szCs w:val="24"/>
              </w:rPr>
            </w:pPr>
            <w:r>
              <w:rPr>
                <w:rFonts w:ascii="宋体" w:hAnsi="宋体"/>
                <w:szCs w:val="24"/>
              </w:rPr>
              <w:t>3,011,746,859.00</w:t>
            </w:r>
          </w:p>
        </w:tc>
      </w:tr>
      <w:tr w:rsidR="00BA41EE" w:rsidTr="007E758C">
        <w:trPr>
          <w:trHeight w:val="340"/>
        </w:trPr>
        <w:tc>
          <w:tcPr>
            <w:tcW w:w="5284" w:type="dxa"/>
            <w:vAlign w:val="center"/>
          </w:tcPr>
          <w:p w:rsidR="00BA41EE" w:rsidRDefault="00BA41EE">
            <w:pPr>
              <w:pStyle w:val="xl33"/>
              <w:widowControl w:val="0"/>
              <w:pBdr>
                <w:left w:val="none" w:sz="0" w:space="0" w:color="auto"/>
                <w:bottom w:val="none" w:sz="0" w:space="0" w:color="auto"/>
                <w:right w:val="none" w:sz="0" w:space="0" w:color="auto"/>
              </w:pBdr>
              <w:spacing w:before="0" w:beforeAutospacing="0" w:after="0" w:afterAutospacing="0"/>
              <w:jc w:val="both"/>
              <w:rPr>
                <w:rFonts w:ascii="宋体" w:eastAsia="宋体" w:hAnsi="宋体"/>
                <w:kern w:val="2"/>
                <w:sz w:val="21"/>
                <w:szCs w:val="24"/>
              </w:rPr>
            </w:pPr>
            <w:r>
              <w:rPr>
                <w:rFonts w:ascii="宋体" w:eastAsia="宋体" w:hAnsi="宋体" w:hint="eastAsia"/>
                <w:kern w:val="2"/>
                <w:sz w:val="21"/>
                <w:szCs w:val="24"/>
              </w:rPr>
              <w:t>减：</w:t>
            </w:r>
            <w:r w:rsidRPr="00D802C5">
              <w:rPr>
                <w:rFonts w:ascii="宋体" w:eastAsia="宋体" w:hAnsi="宋体" w:hint="eastAsia"/>
                <w:kern w:val="2"/>
                <w:sz w:val="21"/>
                <w:szCs w:val="24"/>
              </w:rPr>
              <w:t>基金合同生效日起至报告期期末</w:t>
            </w:r>
            <w:r>
              <w:rPr>
                <w:rFonts w:ascii="宋体" w:eastAsia="宋体" w:hAnsi="宋体" w:hint="eastAsia"/>
                <w:kern w:val="2"/>
                <w:sz w:val="21"/>
                <w:szCs w:val="24"/>
              </w:rPr>
              <w:t>基金总赎回份额</w:t>
            </w:r>
          </w:p>
        </w:tc>
        <w:tc>
          <w:tcPr>
            <w:tcW w:w="3616" w:type="dxa"/>
          </w:tcPr>
          <w:p w:rsidR="00BA41EE" w:rsidRDefault="00BA41EE">
            <w:pPr>
              <w:jc w:val="right"/>
              <w:rPr>
                <w:rFonts w:ascii="宋体"/>
                <w:szCs w:val="24"/>
              </w:rPr>
            </w:pPr>
            <w:r>
              <w:rPr>
                <w:rFonts w:ascii="宋体" w:hAnsi="宋体"/>
                <w:szCs w:val="24"/>
              </w:rPr>
              <w:t>2,452,000,000.00</w:t>
            </w:r>
          </w:p>
        </w:tc>
      </w:tr>
      <w:tr w:rsidR="00BA41EE" w:rsidTr="007E758C">
        <w:trPr>
          <w:trHeight w:val="340"/>
        </w:trPr>
        <w:tc>
          <w:tcPr>
            <w:tcW w:w="5284" w:type="dxa"/>
            <w:vAlign w:val="center"/>
          </w:tcPr>
          <w:p w:rsidR="00BA41EE" w:rsidRDefault="00BA41EE">
            <w:pPr>
              <w:pStyle w:val="xl33"/>
              <w:widowControl w:val="0"/>
              <w:pBdr>
                <w:left w:val="none" w:sz="0" w:space="0" w:color="auto"/>
                <w:bottom w:val="none" w:sz="0" w:space="0" w:color="auto"/>
                <w:right w:val="none" w:sz="0" w:space="0" w:color="auto"/>
              </w:pBdr>
              <w:spacing w:before="0" w:beforeAutospacing="0" w:after="0" w:afterAutospacing="0"/>
              <w:jc w:val="both"/>
              <w:rPr>
                <w:rFonts w:ascii="宋体" w:eastAsia="宋体" w:hAnsi="宋体"/>
                <w:kern w:val="2"/>
                <w:sz w:val="21"/>
                <w:szCs w:val="24"/>
              </w:rPr>
            </w:pPr>
            <w:r w:rsidRPr="00D802C5">
              <w:rPr>
                <w:rFonts w:ascii="宋体" w:eastAsia="宋体" w:hAnsi="宋体" w:hint="eastAsia"/>
                <w:kern w:val="2"/>
                <w:sz w:val="21"/>
                <w:szCs w:val="24"/>
              </w:rPr>
              <w:t>基金合同生效日起至报告期期末</w:t>
            </w:r>
            <w:r>
              <w:rPr>
                <w:rFonts w:ascii="宋体" w:eastAsia="宋体" w:hAnsi="宋体" w:hint="eastAsia"/>
                <w:kern w:val="2"/>
                <w:sz w:val="21"/>
                <w:szCs w:val="24"/>
              </w:rPr>
              <w:t>基金拆分变动份额（份额减少以“</w:t>
            </w:r>
            <w:r>
              <w:rPr>
                <w:rFonts w:ascii="宋体" w:eastAsia="宋体" w:hAnsi="宋体"/>
                <w:kern w:val="2"/>
                <w:sz w:val="21"/>
                <w:szCs w:val="24"/>
              </w:rPr>
              <w:t>-</w:t>
            </w:r>
            <w:r>
              <w:rPr>
                <w:rFonts w:ascii="宋体" w:eastAsia="宋体" w:hAnsi="宋体" w:hint="eastAsia"/>
                <w:kern w:val="2"/>
                <w:sz w:val="21"/>
                <w:szCs w:val="24"/>
              </w:rPr>
              <w:t>”填列）</w:t>
            </w:r>
          </w:p>
        </w:tc>
        <w:tc>
          <w:tcPr>
            <w:tcW w:w="3616" w:type="dxa"/>
          </w:tcPr>
          <w:p w:rsidR="00BA41EE" w:rsidRDefault="00BA41EE">
            <w:pPr>
              <w:jc w:val="right"/>
              <w:rPr>
                <w:rFonts w:ascii="宋体"/>
                <w:szCs w:val="24"/>
              </w:rPr>
            </w:pPr>
            <w:r w:rsidRPr="00AD5D7C">
              <w:rPr>
                <w:rFonts w:ascii="宋体" w:hAnsi="宋体"/>
                <w:szCs w:val="24"/>
              </w:rPr>
              <w:t>-246,547,408.00</w:t>
            </w:r>
          </w:p>
        </w:tc>
      </w:tr>
      <w:tr w:rsidR="00BA41EE" w:rsidTr="007E758C">
        <w:trPr>
          <w:trHeight w:val="340"/>
        </w:trPr>
        <w:tc>
          <w:tcPr>
            <w:tcW w:w="5284" w:type="dxa"/>
            <w:vAlign w:val="center"/>
          </w:tcPr>
          <w:p w:rsidR="00BA41EE" w:rsidRDefault="00BA41EE">
            <w:pPr>
              <w:pStyle w:val="xl33"/>
              <w:widowControl w:val="0"/>
              <w:pBdr>
                <w:left w:val="none" w:sz="0" w:space="0" w:color="auto"/>
                <w:bottom w:val="none" w:sz="0" w:space="0" w:color="auto"/>
                <w:right w:val="none" w:sz="0" w:space="0" w:color="auto"/>
              </w:pBdr>
              <w:spacing w:before="0" w:beforeAutospacing="0" w:after="0" w:afterAutospacing="0"/>
              <w:jc w:val="both"/>
              <w:rPr>
                <w:rFonts w:ascii="宋体" w:eastAsia="宋体" w:hAnsi="宋体"/>
                <w:kern w:val="2"/>
                <w:sz w:val="21"/>
                <w:szCs w:val="24"/>
              </w:rPr>
            </w:pPr>
            <w:r>
              <w:rPr>
                <w:rFonts w:ascii="宋体" w:eastAsia="宋体" w:hAnsi="宋体" w:hint="eastAsia"/>
                <w:kern w:val="2"/>
                <w:sz w:val="21"/>
                <w:szCs w:val="24"/>
              </w:rPr>
              <w:t>报告期期末基金份额总额</w:t>
            </w:r>
          </w:p>
        </w:tc>
        <w:tc>
          <w:tcPr>
            <w:tcW w:w="3616" w:type="dxa"/>
          </w:tcPr>
          <w:p w:rsidR="00BA41EE" w:rsidRDefault="00BA41EE">
            <w:pPr>
              <w:jc w:val="right"/>
              <w:rPr>
                <w:rFonts w:ascii="宋体"/>
                <w:szCs w:val="24"/>
              </w:rPr>
            </w:pPr>
            <w:r>
              <w:rPr>
                <w:rFonts w:ascii="宋体" w:hAnsi="宋体"/>
                <w:color w:val="000000"/>
                <w:kern w:val="0"/>
                <w:szCs w:val="24"/>
              </w:rPr>
              <w:t>2,313,199,451.00</w:t>
            </w:r>
          </w:p>
        </w:tc>
      </w:tr>
    </w:tbl>
    <w:bookmarkEnd w:id="436"/>
    <w:p w:rsidR="00BA41EE" w:rsidRDefault="00BA41EE">
      <w:pPr>
        <w:spacing w:line="360" w:lineRule="auto"/>
      </w:pPr>
      <w:r>
        <w:rPr>
          <w:rFonts w:ascii="宋体" w:hAnsi="宋体"/>
          <w:szCs w:val="24"/>
        </w:rPr>
        <w:t xml:space="preserve"> </w:t>
      </w:r>
    </w:p>
    <w:p w:rsidR="00BA41EE" w:rsidRDefault="00BA41EE" w:rsidP="00FB43E3">
      <w:pPr>
        <w:pStyle w:val="XBRLTitle1"/>
        <w:ind w:left="0" w:firstLine="0"/>
      </w:pPr>
      <w:bookmarkStart w:id="437" w:name="_Toc345614676"/>
      <w:bookmarkStart w:id="438" w:name="_Toc365029548"/>
      <w:bookmarkEnd w:id="435"/>
      <w:r>
        <w:rPr>
          <w:rFonts w:hint="eastAsia"/>
        </w:rPr>
        <w:t>重大事件揭示</w:t>
      </w:r>
      <w:bookmarkEnd w:id="437"/>
      <w:bookmarkEnd w:id="438"/>
    </w:p>
    <w:p w:rsidR="00BA41EE" w:rsidRPr="00DA64CB" w:rsidRDefault="00BA41EE" w:rsidP="00C9534C">
      <w:pPr>
        <w:pStyle w:val="XBRLTitle2"/>
        <w:spacing w:before="156" w:after="156"/>
      </w:pPr>
      <w:bookmarkStart w:id="439" w:name="_Toc345614677"/>
      <w:bookmarkStart w:id="440" w:name="_Toc365029549"/>
      <w:bookmarkStart w:id="441" w:name="m11_01"/>
      <w:r w:rsidRPr="00DA64CB">
        <w:rPr>
          <w:rFonts w:hint="eastAsia"/>
        </w:rPr>
        <w:t>基金份额持有人大会决议</w:t>
      </w:r>
      <w:bookmarkEnd w:id="439"/>
      <w:bookmarkEnd w:id="440"/>
    </w:p>
    <w:tbl>
      <w:tblPr>
        <w:tblW w:w="0" w:type="auto"/>
        <w:tblInd w:w="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4"/>
      </w:tblGrid>
      <w:tr w:rsidR="00BA41EE" w:rsidTr="007E758C">
        <w:trPr>
          <w:trHeight w:val="588"/>
        </w:trPr>
        <w:tc>
          <w:tcPr>
            <w:tcW w:w="8900" w:type="dxa"/>
          </w:tcPr>
          <w:p w:rsidR="00BA41EE" w:rsidRDefault="00BA41EE" w:rsidP="00BA41EE">
            <w:pPr>
              <w:spacing w:line="360" w:lineRule="auto"/>
              <w:ind w:firstLineChars="200" w:firstLine="31680"/>
              <w:rPr>
                <w:rFonts w:ascii="宋体"/>
                <w:szCs w:val="24"/>
              </w:rPr>
            </w:pPr>
            <w:r w:rsidRPr="00DD07B7">
              <w:rPr>
                <w:rFonts w:ascii="宋体" w:hAnsi="宋体" w:hint="eastAsia"/>
                <w:szCs w:val="24"/>
              </w:rPr>
              <w:t>南方开元沪深</w:t>
            </w:r>
            <w:r w:rsidRPr="00DD07B7">
              <w:rPr>
                <w:rFonts w:ascii="宋体" w:hAnsi="宋体"/>
                <w:szCs w:val="24"/>
              </w:rPr>
              <w:t>300</w:t>
            </w:r>
            <w:r w:rsidRPr="00DD07B7">
              <w:rPr>
                <w:rFonts w:ascii="宋体" w:hAnsi="宋体" w:hint="eastAsia"/>
                <w:szCs w:val="24"/>
              </w:rPr>
              <w:t>交易型开放式指数证券投资基金是根据原开元证券投资基金</w:t>
            </w:r>
            <w:r w:rsidRPr="00DD07B7">
              <w:rPr>
                <w:rFonts w:ascii="宋体" w:hAnsi="宋体"/>
                <w:szCs w:val="24"/>
              </w:rPr>
              <w:t xml:space="preserve"> (</w:t>
            </w:r>
            <w:r w:rsidRPr="00DD07B7">
              <w:rPr>
                <w:rFonts w:ascii="宋体" w:hAnsi="宋体" w:hint="eastAsia"/>
                <w:szCs w:val="24"/>
              </w:rPr>
              <w:t>以下简称“基金开元”</w:t>
            </w:r>
            <w:r w:rsidRPr="00DD07B7">
              <w:rPr>
                <w:rFonts w:ascii="宋体" w:hAnsi="宋体"/>
                <w:szCs w:val="24"/>
              </w:rPr>
              <w:t>)</w:t>
            </w:r>
            <w:r w:rsidRPr="00DD07B7">
              <w:rPr>
                <w:rFonts w:ascii="宋体" w:hAnsi="宋体" w:hint="eastAsia"/>
                <w:szCs w:val="24"/>
              </w:rPr>
              <w:t>基金份额持有人大会</w:t>
            </w:r>
            <w:r w:rsidRPr="00DD07B7">
              <w:rPr>
                <w:rFonts w:ascii="宋体" w:hAnsi="宋体"/>
                <w:szCs w:val="24"/>
              </w:rPr>
              <w:t>2013</w:t>
            </w:r>
            <w:r w:rsidRPr="00DD07B7">
              <w:rPr>
                <w:rFonts w:ascii="宋体" w:hAnsi="宋体" w:hint="eastAsia"/>
                <w:szCs w:val="24"/>
              </w:rPr>
              <w:t>年</w:t>
            </w:r>
            <w:r w:rsidRPr="00DD07B7">
              <w:rPr>
                <w:rFonts w:ascii="宋体" w:hAnsi="宋体"/>
                <w:szCs w:val="24"/>
              </w:rPr>
              <w:t>1</w:t>
            </w:r>
            <w:r w:rsidRPr="00DD07B7">
              <w:rPr>
                <w:rFonts w:ascii="宋体" w:hAnsi="宋体" w:hint="eastAsia"/>
                <w:szCs w:val="24"/>
              </w:rPr>
              <w:t>月</w:t>
            </w:r>
            <w:r w:rsidRPr="00DD07B7">
              <w:rPr>
                <w:rFonts w:ascii="宋体" w:hAnsi="宋体"/>
                <w:szCs w:val="24"/>
              </w:rPr>
              <w:t>4</w:t>
            </w:r>
            <w:r w:rsidRPr="00DD07B7">
              <w:rPr>
                <w:rFonts w:ascii="宋体" w:hAnsi="宋体" w:hint="eastAsia"/>
                <w:szCs w:val="24"/>
              </w:rPr>
              <w:t>日决议通过的《关于开元证券投资基金转型有关事项的议案</w:t>
            </w:r>
            <w:r>
              <w:rPr>
                <w:rFonts w:ascii="宋体" w:hAnsi="宋体" w:hint="eastAsia"/>
                <w:szCs w:val="24"/>
              </w:rPr>
              <w:t>》，</w:t>
            </w:r>
            <w:r w:rsidRPr="00DD07B7">
              <w:rPr>
                <w:rFonts w:ascii="宋体" w:hAnsi="宋体" w:hint="eastAsia"/>
                <w:szCs w:val="24"/>
              </w:rPr>
              <w:t>同意将开元证券投资基金变更为南方开元沪深</w:t>
            </w:r>
            <w:r w:rsidRPr="00DD07B7">
              <w:rPr>
                <w:rFonts w:ascii="宋体" w:hAnsi="宋体"/>
                <w:szCs w:val="24"/>
              </w:rPr>
              <w:t>300</w:t>
            </w:r>
            <w:r>
              <w:rPr>
                <w:rFonts w:ascii="宋体" w:hAnsi="宋体" w:hint="eastAsia"/>
                <w:szCs w:val="24"/>
              </w:rPr>
              <w:t>交易型开放式指数证券投资基金</w:t>
            </w:r>
            <w:r w:rsidRPr="00DD07B7">
              <w:rPr>
                <w:rFonts w:ascii="宋体" w:hAnsi="宋体" w:hint="eastAsia"/>
                <w:szCs w:val="24"/>
              </w:rPr>
              <w:t>。</w:t>
            </w:r>
          </w:p>
        </w:tc>
      </w:tr>
    </w:tbl>
    <w:p w:rsidR="00BA41EE" w:rsidRPr="00DA64CB" w:rsidRDefault="00BA41EE" w:rsidP="00C9534C">
      <w:pPr>
        <w:pStyle w:val="XBRLTitle2"/>
        <w:spacing w:before="156" w:after="156"/>
      </w:pPr>
      <w:bookmarkStart w:id="442" w:name="_Toc345614678"/>
      <w:bookmarkStart w:id="443" w:name="_Toc365029550"/>
      <w:bookmarkStart w:id="444" w:name="m11_02"/>
      <w:bookmarkEnd w:id="441"/>
      <w:r w:rsidRPr="00DA64CB">
        <w:rPr>
          <w:rFonts w:hint="eastAsia"/>
        </w:rPr>
        <w:t>基金管理人、基金托管人的专门基金托管部门的重大人事变动</w:t>
      </w:r>
      <w:bookmarkEnd w:id="442"/>
      <w:bookmarkEnd w:id="443"/>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0"/>
      </w:tblGrid>
      <w:tr w:rsidR="00BA41EE" w:rsidTr="007E758C">
        <w:trPr>
          <w:trHeight w:val="602"/>
        </w:trPr>
        <w:tc>
          <w:tcPr>
            <w:tcW w:w="8900" w:type="dxa"/>
          </w:tcPr>
          <w:p w:rsidR="00BA41EE" w:rsidRDefault="00BA41EE" w:rsidP="00BA41EE">
            <w:pPr>
              <w:spacing w:line="360" w:lineRule="auto"/>
              <w:ind w:firstLineChars="200" w:firstLine="31680"/>
              <w:rPr>
                <w:rFonts w:ascii="宋体"/>
                <w:szCs w:val="24"/>
              </w:rPr>
            </w:pPr>
            <w:r>
              <w:rPr>
                <w:rFonts w:ascii="宋体" w:hAnsi="宋体" w:hint="eastAsia"/>
                <w:szCs w:val="24"/>
              </w:rPr>
              <w:t>经中国证监会基金部【</w:t>
            </w:r>
            <w:r>
              <w:rPr>
                <w:rFonts w:ascii="宋体" w:hAnsi="宋体"/>
                <w:szCs w:val="24"/>
              </w:rPr>
              <w:t>2013</w:t>
            </w:r>
            <w:r>
              <w:rPr>
                <w:rFonts w:ascii="宋体" w:hAnsi="宋体" w:hint="eastAsia"/>
                <w:szCs w:val="24"/>
              </w:rPr>
              <w:t>】</w:t>
            </w:r>
            <w:r>
              <w:rPr>
                <w:rFonts w:ascii="宋体" w:hAnsi="宋体"/>
                <w:szCs w:val="24"/>
              </w:rPr>
              <w:t>13</w:t>
            </w:r>
            <w:r>
              <w:rPr>
                <w:rFonts w:ascii="宋体" w:hAnsi="宋体" w:hint="eastAsia"/>
                <w:szCs w:val="24"/>
              </w:rPr>
              <w:t>号文函复，基金管理人于</w:t>
            </w:r>
            <w:r>
              <w:rPr>
                <w:rFonts w:ascii="宋体" w:hAnsi="宋体"/>
                <w:szCs w:val="24"/>
              </w:rPr>
              <w:t>2013</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5</w:t>
            </w:r>
            <w:r>
              <w:rPr>
                <w:rFonts w:ascii="宋体" w:hAnsi="宋体" w:hint="eastAsia"/>
                <w:szCs w:val="24"/>
              </w:rPr>
              <w:t>日发布公告，自</w:t>
            </w:r>
            <w:r>
              <w:rPr>
                <w:rFonts w:ascii="宋体" w:hAnsi="宋体"/>
                <w:szCs w:val="24"/>
              </w:rPr>
              <w:t>2013</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1</w:t>
            </w:r>
            <w:r>
              <w:rPr>
                <w:rFonts w:ascii="宋体" w:hAnsi="宋体" w:hint="eastAsia"/>
                <w:szCs w:val="24"/>
              </w:rPr>
              <w:t>日起，高良玉不再担任公司总经理职务，由董事长吴万善代为履行公司总经理职务。</w:t>
            </w:r>
          </w:p>
          <w:p w:rsidR="00BA41EE" w:rsidRDefault="00BA41EE" w:rsidP="00BA41EE">
            <w:pPr>
              <w:spacing w:line="360" w:lineRule="auto"/>
              <w:ind w:firstLineChars="200" w:firstLine="31680"/>
              <w:rPr>
                <w:rFonts w:ascii="宋体"/>
                <w:szCs w:val="24"/>
              </w:rPr>
            </w:pPr>
            <w:r w:rsidRPr="00A1519E">
              <w:rPr>
                <w:rFonts w:ascii="宋体" w:hAnsi="宋体" w:hint="eastAsia"/>
                <w:szCs w:val="24"/>
              </w:rPr>
              <w:t>经中国证券监督管理委员会证监许可【</w:t>
            </w:r>
            <w:r w:rsidRPr="00A1519E">
              <w:rPr>
                <w:rFonts w:ascii="宋体" w:hAnsi="宋体"/>
                <w:szCs w:val="24"/>
              </w:rPr>
              <w:t>2013</w:t>
            </w:r>
            <w:r w:rsidRPr="00A1519E">
              <w:rPr>
                <w:rFonts w:ascii="宋体" w:hAnsi="宋体" w:hint="eastAsia"/>
                <w:szCs w:val="24"/>
              </w:rPr>
              <w:t>】</w:t>
            </w:r>
            <w:r w:rsidRPr="00A1519E">
              <w:rPr>
                <w:rFonts w:ascii="宋体" w:hAnsi="宋体"/>
                <w:szCs w:val="24"/>
              </w:rPr>
              <w:t xml:space="preserve"> 1087 </w:t>
            </w:r>
            <w:r w:rsidRPr="00A1519E">
              <w:rPr>
                <w:rFonts w:ascii="宋体" w:hAnsi="宋体" w:hint="eastAsia"/>
                <w:szCs w:val="24"/>
              </w:rPr>
              <w:t>号文核准，基金管理人于</w:t>
            </w:r>
            <w:r w:rsidRPr="00A1519E">
              <w:rPr>
                <w:rFonts w:ascii="宋体" w:hAnsi="宋体"/>
                <w:szCs w:val="24"/>
              </w:rPr>
              <w:t>2013</w:t>
            </w:r>
            <w:r w:rsidRPr="00A1519E">
              <w:rPr>
                <w:rFonts w:ascii="宋体" w:hAnsi="宋体" w:hint="eastAsia"/>
                <w:szCs w:val="24"/>
              </w:rPr>
              <w:t>年</w:t>
            </w:r>
            <w:r w:rsidRPr="00A1519E">
              <w:rPr>
                <w:rFonts w:ascii="宋体" w:hAnsi="宋体"/>
                <w:szCs w:val="24"/>
              </w:rPr>
              <w:t>8</w:t>
            </w:r>
            <w:r w:rsidRPr="00A1519E">
              <w:rPr>
                <w:rFonts w:ascii="宋体" w:hAnsi="宋体" w:hint="eastAsia"/>
                <w:szCs w:val="24"/>
              </w:rPr>
              <w:t>月</w:t>
            </w:r>
            <w:r w:rsidRPr="00A1519E">
              <w:rPr>
                <w:rFonts w:ascii="宋体" w:hAnsi="宋体"/>
                <w:szCs w:val="24"/>
              </w:rPr>
              <w:t>22</w:t>
            </w:r>
            <w:r w:rsidRPr="00A1519E">
              <w:rPr>
                <w:rFonts w:ascii="宋体" w:hAnsi="宋体" w:hint="eastAsia"/>
                <w:szCs w:val="24"/>
              </w:rPr>
              <w:t>日发布公告，自</w:t>
            </w:r>
            <w:r w:rsidRPr="00A1519E">
              <w:rPr>
                <w:rFonts w:ascii="宋体" w:hAnsi="宋体"/>
                <w:szCs w:val="24"/>
              </w:rPr>
              <w:t>2013</w:t>
            </w:r>
            <w:r w:rsidRPr="00A1519E">
              <w:rPr>
                <w:rFonts w:ascii="宋体" w:hAnsi="宋体" w:hint="eastAsia"/>
                <w:szCs w:val="24"/>
              </w:rPr>
              <w:t>年</w:t>
            </w:r>
            <w:r w:rsidRPr="00A1519E">
              <w:rPr>
                <w:rFonts w:ascii="宋体" w:hAnsi="宋体"/>
                <w:szCs w:val="24"/>
              </w:rPr>
              <w:t>8</w:t>
            </w:r>
            <w:r w:rsidRPr="00A1519E">
              <w:rPr>
                <w:rFonts w:ascii="宋体" w:hAnsi="宋体" w:hint="eastAsia"/>
                <w:szCs w:val="24"/>
              </w:rPr>
              <w:t>月</w:t>
            </w:r>
            <w:r w:rsidRPr="00A1519E">
              <w:rPr>
                <w:rFonts w:ascii="宋体" w:hAnsi="宋体"/>
                <w:szCs w:val="24"/>
              </w:rPr>
              <w:t>22</w:t>
            </w:r>
            <w:r w:rsidRPr="00A1519E">
              <w:rPr>
                <w:rFonts w:ascii="宋体" w:hAnsi="宋体" w:hint="eastAsia"/>
                <w:szCs w:val="24"/>
              </w:rPr>
              <w:t>日起，杨小松转任公司总经理职务，不再担任公司督察长职务；由鲍文革担任公司督察长职务。</w:t>
            </w:r>
          </w:p>
          <w:p w:rsidR="00BA41EE" w:rsidRDefault="00BA41EE" w:rsidP="00BA41EE">
            <w:pPr>
              <w:spacing w:line="360" w:lineRule="auto"/>
              <w:ind w:firstLineChars="200" w:firstLine="31680"/>
              <w:rPr>
                <w:rFonts w:ascii="宋体"/>
                <w:szCs w:val="24"/>
              </w:rPr>
            </w:pPr>
            <w:r>
              <w:rPr>
                <w:rFonts w:ascii="宋体" w:hAnsi="宋体" w:hint="eastAsia"/>
                <w:szCs w:val="24"/>
              </w:rPr>
              <w:t>本报告期内，基金托管人的专门基金托管部门没有发生重大人事变动。</w:t>
            </w:r>
          </w:p>
        </w:tc>
      </w:tr>
    </w:tbl>
    <w:p w:rsidR="00BA41EE" w:rsidRPr="00DA64CB" w:rsidRDefault="00BA41EE" w:rsidP="00C9534C">
      <w:pPr>
        <w:pStyle w:val="XBRLTitle2"/>
        <w:spacing w:before="156" w:after="156"/>
      </w:pPr>
      <w:bookmarkStart w:id="445" w:name="_Toc345614679"/>
      <w:bookmarkStart w:id="446" w:name="_Toc365029551"/>
      <w:bookmarkStart w:id="447" w:name="m11_03"/>
      <w:bookmarkEnd w:id="444"/>
      <w:r w:rsidRPr="00DA64CB">
        <w:rPr>
          <w:rFonts w:hint="eastAsia"/>
        </w:rPr>
        <w:t>涉及基金管理人、基金财产、基金托管业务的诉讼</w:t>
      </w:r>
      <w:bookmarkEnd w:id="445"/>
      <w:bookmarkEnd w:id="446"/>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0"/>
      </w:tblGrid>
      <w:tr w:rsidR="00BA41EE" w:rsidTr="007E758C">
        <w:trPr>
          <w:trHeight w:val="758"/>
        </w:trPr>
        <w:tc>
          <w:tcPr>
            <w:tcW w:w="8900" w:type="dxa"/>
          </w:tcPr>
          <w:p w:rsidR="00BA41EE" w:rsidRDefault="00BA41EE" w:rsidP="00BA41EE">
            <w:pPr>
              <w:spacing w:line="360" w:lineRule="auto"/>
              <w:ind w:firstLineChars="200" w:firstLine="31680"/>
              <w:rPr>
                <w:rFonts w:ascii="宋体"/>
                <w:szCs w:val="24"/>
              </w:rPr>
            </w:pPr>
            <w:r w:rsidRPr="00F36598">
              <w:rPr>
                <w:rFonts w:ascii="宋体" w:hAnsi="宋体" w:hint="eastAsia"/>
                <w:szCs w:val="24"/>
              </w:rPr>
              <w:t>本报告期内，无涉及基金管理人、基金财产、基金托管业务的诉讼。</w:t>
            </w:r>
          </w:p>
        </w:tc>
      </w:tr>
    </w:tbl>
    <w:p w:rsidR="00BA41EE" w:rsidRPr="00DA64CB" w:rsidRDefault="00BA41EE" w:rsidP="00C9534C">
      <w:pPr>
        <w:pStyle w:val="XBRLTitle2"/>
        <w:spacing w:before="156" w:after="156"/>
      </w:pPr>
      <w:bookmarkStart w:id="448" w:name="_Toc345614680"/>
      <w:bookmarkStart w:id="449" w:name="_Toc365029552"/>
      <w:bookmarkStart w:id="450" w:name="m11_04"/>
      <w:bookmarkEnd w:id="447"/>
      <w:r w:rsidRPr="00DA64CB">
        <w:rPr>
          <w:rFonts w:hint="eastAsia"/>
        </w:rPr>
        <w:t>基金投资策略的改变</w:t>
      </w:r>
      <w:bookmarkEnd w:id="448"/>
      <w:bookmarkEnd w:id="449"/>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0"/>
      </w:tblGrid>
      <w:tr w:rsidR="00BA41EE" w:rsidTr="007E758C">
        <w:trPr>
          <w:trHeight w:val="760"/>
        </w:trPr>
        <w:tc>
          <w:tcPr>
            <w:tcW w:w="8900" w:type="dxa"/>
          </w:tcPr>
          <w:p w:rsidR="00BA41EE" w:rsidRDefault="00BA41EE" w:rsidP="00BA41EE">
            <w:pPr>
              <w:spacing w:line="360" w:lineRule="auto"/>
              <w:ind w:firstLineChars="200" w:firstLine="31680"/>
              <w:rPr>
                <w:rFonts w:ascii="宋体"/>
                <w:szCs w:val="24"/>
              </w:rPr>
            </w:pPr>
            <w:r w:rsidRPr="00513A85">
              <w:rPr>
                <w:rFonts w:ascii="宋体" w:hAnsi="宋体" w:hint="eastAsia"/>
                <w:szCs w:val="24"/>
              </w:rPr>
              <w:t>根据</w:t>
            </w:r>
            <w:r w:rsidRPr="00306AF7">
              <w:rPr>
                <w:rFonts w:ascii="宋体" w:hAnsi="宋体" w:hint="eastAsia"/>
                <w:szCs w:val="24"/>
              </w:rPr>
              <w:t>开元证券投资基金</w:t>
            </w:r>
            <w:r w:rsidRPr="00513A85">
              <w:rPr>
                <w:rFonts w:ascii="宋体" w:hAnsi="宋体" w:hint="eastAsia"/>
                <w:szCs w:val="24"/>
              </w:rPr>
              <w:t>持有人大会决议，本基金投资策略修改为：</w:t>
            </w:r>
            <w:r>
              <w:rPr>
                <w:rFonts w:ascii="宋体" w:hAnsi="宋体" w:hint="eastAsia"/>
                <w:szCs w:val="24"/>
              </w:rPr>
              <w:t>“</w:t>
            </w:r>
            <w:r w:rsidRPr="008D19F7">
              <w:rPr>
                <w:rFonts w:ascii="宋体" w:hAnsi="宋体" w:hint="eastAsia"/>
                <w:szCs w:val="24"/>
              </w:rPr>
              <w:t>本基金为被动式指数基金，采用指数复制法，按照成份股在标的指数中的基准权重构建指数化投资组合，并根据标的指数成份股及其权重的变化进行相应调整。基金管理人可以对投资组合管理进行适当变通和调整，从而使得投资组合紧密地跟踪标的指数。本基金可投资股指期货和其他经中国证监会允许的衍生金融产品。本基金力争利用股指期货的杠杆作用，降低股票仓位频繁调整的交易成本和跟踪误差，达到有效跟踪标的指数的目的</w:t>
            </w:r>
            <w:r>
              <w:rPr>
                <w:rFonts w:ascii="宋体" w:hAnsi="宋体" w:hint="eastAsia"/>
                <w:szCs w:val="24"/>
              </w:rPr>
              <w:t>”</w:t>
            </w:r>
            <w:r w:rsidRPr="008D19F7">
              <w:rPr>
                <w:rFonts w:ascii="宋体" w:hAnsi="宋体" w:hint="eastAsia"/>
                <w:szCs w:val="24"/>
              </w:rPr>
              <w:t>。</w:t>
            </w:r>
          </w:p>
        </w:tc>
      </w:tr>
    </w:tbl>
    <w:p w:rsidR="00BA41EE" w:rsidRPr="00DA64CB" w:rsidRDefault="00BA41EE" w:rsidP="00C9534C">
      <w:pPr>
        <w:pStyle w:val="XBRLTitle2"/>
        <w:spacing w:before="156" w:after="156"/>
      </w:pPr>
      <w:bookmarkStart w:id="451" w:name="_Toc345614681"/>
      <w:bookmarkStart w:id="452" w:name="_Toc365029553"/>
      <w:bookmarkStart w:id="453" w:name="m11_05"/>
      <w:bookmarkEnd w:id="450"/>
      <w:r w:rsidRPr="00DA64CB">
        <w:rPr>
          <w:rFonts w:hint="eastAsia"/>
        </w:rPr>
        <w:t>为基金进行审计的会计师事务所情况</w:t>
      </w:r>
      <w:bookmarkEnd w:id="451"/>
      <w:bookmarkEnd w:id="452"/>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0"/>
      </w:tblGrid>
      <w:tr w:rsidR="00BA41EE" w:rsidTr="007E758C">
        <w:trPr>
          <w:trHeight w:val="749"/>
        </w:trPr>
        <w:tc>
          <w:tcPr>
            <w:tcW w:w="8900" w:type="dxa"/>
          </w:tcPr>
          <w:p w:rsidR="00BA41EE" w:rsidRDefault="00BA41EE" w:rsidP="00BA41EE">
            <w:pPr>
              <w:spacing w:line="360" w:lineRule="auto"/>
              <w:ind w:firstLineChars="200" w:firstLine="31680"/>
              <w:rPr>
                <w:rFonts w:ascii="宋体"/>
                <w:szCs w:val="24"/>
              </w:rPr>
            </w:pPr>
            <w:r w:rsidRPr="003246A5">
              <w:rPr>
                <w:rFonts w:ascii="宋体" w:hAnsi="宋体" w:hint="eastAsia"/>
                <w:szCs w:val="24"/>
              </w:rPr>
              <w:t>本报告期内本基金未更换会计师事务所。</w:t>
            </w:r>
          </w:p>
        </w:tc>
      </w:tr>
    </w:tbl>
    <w:p w:rsidR="00BA41EE" w:rsidRPr="00DA64CB" w:rsidRDefault="00BA41EE" w:rsidP="00C9534C">
      <w:pPr>
        <w:pStyle w:val="XBRLTitle2"/>
        <w:spacing w:before="156" w:after="156"/>
      </w:pPr>
      <w:bookmarkStart w:id="454" w:name="_Toc345614682"/>
      <w:bookmarkStart w:id="455" w:name="_Toc365029554"/>
      <w:bookmarkStart w:id="456" w:name="m11_06"/>
      <w:bookmarkEnd w:id="453"/>
      <w:r w:rsidRPr="00DA64CB">
        <w:rPr>
          <w:rFonts w:hint="eastAsia"/>
        </w:rPr>
        <w:t>管理人、托管人及其高级管理人员受稽查或处罚等情况</w:t>
      </w:r>
      <w:bookmarkEnd w:id="454"/>
      <w:bookmarkEnd w:id="455"/>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30" w:type="dxa"/>
          <w:right w:w="30" w:type="dxa"/>
        </w:tblCellMar>
        <w:tblLook w:val="0000"/>
      </w:tblPr>
      <w:tblGrid>
        <w:gridCol w:w="8870"/>
      </w:tblGrid>
      <w:tr w:rsidR="00BA41EE" w:rsidTr="007E758C">
        <w:trPr>
          <w:trHeight w:val="614"/>
        </w:trPr>
        <w:tc>
          <w:tcPr>
            <w:tcW w:w="8900" w:type="dxa"/>
          </w:tcPr>
          <w:p w:rsidR="00BA41EE" w:rsidRPr="00B46CC7" w:rsidRDefault="00BA41EE" w:rsidP="00BA41EE">
            <w:pPr>
              <w:spacing w:line="360" w:lineRule="auto"/>
              <w:ind w:firstLineChars="200" w:firstLine="31680"/>
              <w:rPr>
                <w:rFonts w:ascii="宋体"/>
                <w:szCs w:val="24"/>
              </w:rPr>
            </w:pPr>
            <w:r w:rsidRPr="00B46CC7">
              <w:rPr>
                <w:rFonts w:ascii="宋体" w:hAnsi="宋体" w:hint="eastAsia"/>
                <w:szCs w:val="24"/>
              </w:rPr>
              <w:t>因基金管理人管理的南方开元沪深</w:t>
            </w:r>
            <w:r w:rsidRPr="00B46CC7">
              <w:rPr>
                <w:rFonts w:ascii="宋体" w:hAnsi="宋体"/>
                <w:szCs w:val="24"/>
              </w:rPr>
              <w:t>300</w:t>
            </w:r>
            <w:r w:rsidRPr="00B46CC7">
              <w:rPr>
                <w:rFonts w:ascii="宋体" w:hAnsi="宋体" w:hint="eastAsia"/>
                <w:szCs w:val="24"/>
              </w:rPr>
              <w:t>交易型开放式指数证券投资基金（“开元</w:t>
            </w:r>
            <w:r w:rsidRPr="00B46CC7">
              <w:rPr>
                <w:rFonts w:ascii="宋体" w:hAnsi="宋体"/>
                <w:szCs w:val="24"/>
              </w:rPr>
              <w:t>300ETF</w:t>
            </w:r>
            <w:r w:rsidRPr="00B46CC7">
              <w:rPr>
                <w:rFonts w:ascii="宋体" w:hAnsi="宋体" w:hint="eastAsia"/>
                <w:szCs w:val="24"/>
              </w:rPr>
              <w:t>”）在集中申购期超过沪深</w:t>
            </w:r>
            <w:r w:rsidRPr="00B46CC7">
              <w:rPr>
                <w:rFonts w:ascii="宋体" w:hAnsi="宋体"/>
                <w:szCs w:val="24"/>
              </w:rPr>
              <w:t>300</w:t>
            </w:r>
            <w:r w:rsidRPr="00B46CC7">
              <w:rPr>
                <w:rFonts w:ascii="宋体" w:hAnsi="宋体" w:hint="eastAsia"/>
                <w:szCs w:val="24"/>
              </w:rPr>
              <w:t>指数自然权重大比例接受停牌的永泰能源股票换购，然后在建仓期大比例卖出超过沪深</w:t>
            </w:r>
            <w:r w:rsidRPr="00B46CC7">
              <w:rPr>
                <w:rFonts w:ascii="宋体" w:hAnsi="宋体"/>
                <w:szCs w:val="24"/>
              </w:rPr>
              <w:t>300</w:t>
            </w:r>
            <w:r w:rsidRPr="00B46CC7">
              <w:rPr>
                <w:rFonts w:ascii="宋体" w:hAnsi="宋体" w:hint="eastAsia"/>
                <w:szCs w:val="24"/>
              </w:rPr>
              <w:t>自然权重的部分股票，致使基金资产受到较大损失，</w:t>
            </w:r>
            <w:r w:rsidRPr="00B46CC7">
              <w:rPr>
                <w:rFonts w:ascii="宋体" w:hAnsi="宋体"/>
                <w:szCs w:val="24"/>
              </w:rPr>
              <w:t>2013</w:t>
            </w:r>
            <w:r w:rsidRPr="00B46CC7">
              <w:rPr>
                <w:rFonts w:ascii="宋体" w:hAnsi="宋体" w:hint="eastAsia"/>
                <w:szCs w:val="24"/>
              </w:rPr>
              <w:t>年</w:t>
            </w:r>
            <w:r w:rsidRPr="00B46CC7">
              <w:rPr>
                <w:rFonts w:ascii="宋体" w:hAnsi="宋体"/>
                <w:szCs w:val="24"/>
              </w:rPr>
              <w:t>4</w:t>
            </w:r>
            <w:r w:rsidRPr="00B46CC7">
              <w:rPr>
                <w:rFonts w:ascii="宋体" w:hAnsi="宋体" w:hint="eastAsia"/>
                <w:szCs w:val="24"/>
              </w:rPr>
              <w:t>月</w:t>
            </w:r>
            <w:r w:rsidRPr="00B46CC7">
              <w:rPr>
                <w:rFonts w:ascii="宋体" w:hAnsi="宋体"/>
                <w:szCs w:val="24"/>
              </w:rPr>
              <w:t>19</w:t>
            </w:r>
            <w:r w:rsidRPr="00B46CC7">
              <w:rPr>
                <w:rFonts w:ascii="宋体" w:hAnsi="宋体" w:hint="eastAsia"/>
                <w:szCs w:val="24"/>
              </w:rPr>
              <w:t>日中国证监会向公司下发了《关于对南方基金管理有限公司采取责令整改等措施的决定》（【</w:t>
            </w:r>
            <w:r w:rsidRPr="00B46CC7">
              <w:rPr>
                <w:rFonts w:ascii="宋体" w:hAnsi="宋体"/>
                <w:szCs w:val="24"/>
              </w:rPr>
              <w:t>2013</w:t>
            </w:r>
            <w:r w:rsidRPr="00B46CC7">
              <w:rPr>
                <w:rFonts w:ascii="宋体" w:hAnsi="宋体" w:hint="eastAsia"/>
                <w:szCs w:val="24"/>
              </w:rPr>
              <w:t>】</w:t>
            </w:r>
            <w:r w:rsidRPr="00B46CC7">
              <w:rPr>
                <w:rFonts w:ascii="宋体" w:hAnsi="宋体"/>
                <w:szCs w:val="24"/>
              </w:rPr>
              <w:t>18</w:t>
            </w:r>
            <w:r w:rsidRPr="00B46CC7">
              <w:rPr>
                <w:rFonts w:ascii="宋体" w:hAnsi="宋体" w:hint="eastAsia"/>
                <w:szCs w:val="24"/>
              </w:rPr>
              <w:t>号）的行政监管措施决定书，认为基金管理人在开元</w:t>
            </w:r>
            <w:r w:rsidRPr="00B46CC7">
              <w:rPr>
                <w:rFonts w:ascii="宋体" w:hAnsi="宋体"/>
                <w:szCs w:val="24"/>
              </w:rPr>
              <w:t>300ETF</w:t>
            </w:r>
            <w:r w:rsidRPr="00B46CC7">
              <w:rPr>
                <w:rFonts w:ascii="宋体" w:hAnsi="宋体" w:hint="eastAsia"/>
                <w:szCs w:val="24"/>
              </w:rPr>
              <w:t>投资过程中未能履行谨慎勤勉义务，内部控制方面存在内部控制制度建设薄弱，缺乏</w:t>
            </w:r>
            <w:r w:rsidRPr="00B46CC7">
              <w:rPr>
                <w:rFonts w:ascii="宋体" w:hAnsi="宋体"/>
                <w:szCs w:val="24"/>
              </w:rPr>
              <w:t>ETF</w:t>
            </w:r>
            <w:r w:rsidRPr="00B46CC7">
              <w:rPr>
                <w:rFonts w:ascii="宋体" w:hAnsi="宋体" w:hint="eastAsia"/>
                <w:szCs w:val="24"/>
              </w:rPr>
              <w:t>募集期股票换购的相关制度规定；合规及风控管理未能覆盖</w:t>
            </w:r>
            <w:r w:rsidRPr="00B46CC7">
              <w:rPr>
                <w:rFonts w:ascii="宋体" w:hAnsi="宋体"/>
                <w:szCs w:val="24"/>
              </w:rPr>
              <w:t>ETF</w:t>
            </w:r>
            <w:r w:rsidRPr="00B46CC7">
              <w:rPr>
                <w:rFonts w:ascii="宋体" w:hAnsi="宋体" w:hint="eastAsia"/>
                <w:szCs w:val="24"/>
              </w:rPr>
              <w:t>基金投资环节；关于永泰能源的相关决策未能留痕等。鉴于上述情况，按照《证券投资基金管理公司管理办法》第七十五条的规定，中国证监会责令公司进行为期</w:t>
            </w:r>
            <w:r w:rsidRPr="00B46CC7">
              <w:rPr>
                <w:rFonts w:ascii="宋体" w:hAnsi="宋体"/>
                <w:szCs w:val="24"/>
              </w:rPr>
              <w:t>3</w:t>
            </w:r>
            <w:r w:rsidRPr="00B46CC7">
              <w:rPr>
                <w:rFonts w:ascii="宋体" w:hAnsi="宋体" w:hint="eastAsia"/>
                <w:szCs w:val="24"/>
              </w:rPr>
              <w:t>个月的整改，在整改期间暂停受理和审核公司所有新产品和新业务申请。</w:t>
            </w:r>
          </w:p>
          <w:p w:rsidR="00BA41EE" w:rsidRPr="00B46CC7" w:rsidRDefault="00BA41EE" w:rsidP="00BA41EE">
            <w:pPr>
              <w:spacing w:line="360" w:lineRule="auto"/>
              <w:ind w:firstLineChars="200" w:firstLine="31680"/>
              <w:rPr>
                <w:rFonts w:ascii="宋体"/>
                <w:szCs w:val="24"/>
              </w:rPr>
            </w:pPr>
            <w:r w:rsidRPr="00B46CC7">
              <w:rPr>
                <w:rFonts w:ascii="宋体" w:hAnsi="宋体" w:hint="eastAsia"/>
                <w:szCs w:val="24"/>
              </w:rPr>
              <w:t>基金管理人于</w:t>
            </w:r>
            <w:r w:rsidRPr="00B46CC7">
              <w:rPr>
                <w:rFonts w:ascii="宋体" w:hAnsi="宋体"/>
                <w:szCs w:val="24"/>
              </w:rPr>
              <w:t>2013</w:t>
            </w:r>
            <w:r w:rsidRPr="00B46CC7">
              <w:rPr>
                <w:rFonts w:ascii="宋体" w:hAnsi="宋体" w:hint="eastAsia"/>
                <w:szCs w:val="24"/>
              </w:rPr>
              <w:t>年</w:t>
            </w:r>
            <w:r w:rsidRPr="00B46CC7">
              <w:rPr>
                <w:rFonts w:ascii="宋体" w:hAnsi="宋体"/>
                <w:szCs w:val="24"/>
              </w:rPr>
              <w:t>4</w:t>
            </w:r>
            <w:r w:rsidRPr="00B46CC7">
              <w:rPr>
                <w:rFonts w:ascii="宋体" w:hAnsi="宋体" w:hint="eastAsia"/>
                <w:szCs w:val="24"/>
              </w:rPr>
              <w:t>月</w:t>
            </w:r>
            <w:r w:rsidRPr="00B46CC7">
              <w:rPr>
                <w:rFonts w:ascii="宋体" w:hAnsi="宋体"/>
                <w:szCs w:val="24"/>
              </w:rPr>
              <w:t>24</w:t>
            </w:r>
            <w:r w:rsidRPr="00B46CC7">
              <w:rPr>
                <w:rFonts w:ascii="宋体" w:hAnsi="宋体" w:hint="eastAsia"/>
                <w:szCs w:val="24"/>
              </w:rPr>
              <w:t>日发布了《南方开元沪深</w:t>
            </w:r>
            <w:r w:rsidRPr="00B46CC7">
              <w:rPr>
                <w:rFonts w:ascii="宋体" w:hAnsi="宋体"/>
                <w:szCs w:val="24"/>
              </w:rPr>
              <w:t>300ETF</w:t>
            </w:r>
            <w:r w:rsidRPr="00B46CC7">
              <w:rPr>
                <w:rFonts w:ascii="宋体" w:hAnsi="宋体" w:hint="eastAsia"/>
                <w:szCs w:val="24"/>
              </w:rPr>
              <w:t>基金持有人补偿公告》，对开元</w:t>
            </w:r>
            <w:r w:rsidRPr="00B46CC7">
              <w:rPr>
                <w:rFonts w:ascii="宋体" w:hAnsi="宋体"/>
                <w:szCs w:val="24"/>
              </w:rPr>
              <w:t>300ETF</w:t>
            </w:r>
            <w:r w:rsidRPr="00B46CC7">
              <w:rPr>
                <w:rFonts w:ascii="宋体" w:hAnsi="宋体" w:hint="eastAsia"/>
                <w:szCs w:val="24"/>
              </w:rPr>
              <w:t>超比例接受永泰能源股票换购给相关基金份额持有人造成的经济损失进行了补偿</w:t>
            </w:r>
            <w:r w:rsidRPr="00B46CC7">
              <w:rPr>
                <w:rFonts w:ascii="宋体" w:hAnsi="宋体"/>
                <w:szCs w:val="24"/>
              </w:rPr>
              <w:t xml:space="preserve">, </w:t>
            </w:r>
            <w:r w:rsidRPr="00B46CC7">
              <w:rPr>
                <w:rFonts w:ascii="宋体" w:hAnsi="宋体" w:hint="eastAsia"/>
                <w:szCs w:val="24"/>
              </w:rPr>
              <w:t>实际补偿金额为</w:t>
            </w:r>
            <w:r w:rsidRPr="00B46CC7">
              <w:rPr>
                <w:rFonts w:ascii="宋体" w:hAnsi="宋体"/>
                <w:szCs w:val="24"/>
              </w:rPr>
              <w:t>47,996,008.62</w:t>
            </w:r>
            <w:r w:rsidRPr="00B46CC7">
              <w:rPr>
                <w:rFonts w:ascii="宋体" w:hAnsi="宋体" w:hint="eastAsia"/>
                <w:szCs w:val="24"/>
              </w:rPr>
              <w:t>元。</w:t>
            </w:r>
          </w:p>
          <w:p w:rsidR="00BA41EE" w:rsidRDefault="00BA41EE" w:rsidP="00BA41EE">
            <w:pPr>
              <w:spacing w:line="360" w:lineRule="auto"/>
              <w:ind w:firstLineChars="200" w:firstLine="31680"/>
              <w:rPr>
                <w:rFonts w:ascii="宋体"/>
                <w:szCs w:val="24"/>
              </w:rPr>
            </w:pPr>
            <w:r w:rsidRPr="00B46CC7">
              <w:rPr>
                <w:rFonts w:ascii="宋体" w:hAnsi="宋体" w:hint="eastAsia"/>
                <w:szCs w:val="24"/>
              </w:rPr>
              <w:t>同时，基金管理人就公司内部管理、合规及风险控制制度建设、</w:t>
            </w:r>
            <w:r w:rsidRPr="00B46CC7">
              <w:rPr>
                <w:rFonts w:ascii="宋体" w:hAnsi="宋体"/>
                <w:szCs w:val="24"/>
              </w:rPr>
              <w:t>ETF</w:t>
            </w:r>
            <w:r w:rsidRPr="00B46CC7">
              <w:rPr>
                <w:rFonts w:ascii="宋体" w:hAnsi="宋体" w:hint="eastAsia"/>
                <w:szCs w:val="24"/>
              </w:rPr>
              <w:t>募集及投资管理程序方面的问题进行了一一整改</w:t>
            </w:r>
            <w:r w:rsidRPr="00B46CC7">
              <w:rPr>
                <w:rFonts w:ascii="宋体" w:hAnsi="宋体"/>
                <w:szCs w:val="24"/>
              </w:rPr>
              <w:t xml:space="preserve">, </w:t>
            </w:r>
            <w:r w:rsidRPr="00B46CC7">
              <w:rPr>
                <w:rFonts w:ascii="宋体" w:hAnsi="宋体" w:hint="eastAsia"/>
                <w:szCs w:val="24"/>
              </w:rPr>
              <w:t>并向中国证监会及其深圳监管局提交了整改报告</w:t>
            </w:r>
            <w:r w:rsidRPr="00B46CC7">
              <w:rPr>
                <w:rFonts w:ascii="宋体" w:hAnsi="宋体"/>
                <w:szCs w:val="24"/>
              </w:rPr>
              <w:t xml:space="preserve">, </w:t>
            </w:r>
            <w:r w:rsidRPr="00B46CC7">
              <w:rPr>
                <w:rFonts w:ascii="宋体" w:hAnsi="宋体" w:hint="eastAsia"/>
                <w:szCs w:val="24"/>
              </w:rPr>
              <w:t>目前已完成整改工作、经监管部门现场检查并验收合格。</w:t>
            </w:r>
          </w:p>
          <w:p w:rsidR="00BA41EE" w:rsidRDefault="00BA41EE" w:rsidP="00BA41EE">
            <w:pPr>
              <w:spacing w:line="360" w:lineRule="auto"/>
              <w:ind w:firstLineChars="200" w:firstLine="31680"/>
              <w:rPr>
                <w:rFonts w:ascii="宋体"/>
                <w:szCs w:val="24"/>
              </w:rPr>
            </w:pPr>
            <w:r w:rsidRPr="00024CE4">
              <w:rPr>
                <w:rFonts w:ascii="宋体" w:hAnsi="宋体" w:hint="eastAsia"/>
                <w:szCs w:val="24"/>
              </w:rPr>
              <w:t>除上述情况外，本报告期内，基金管理人、基金托管人及其高级管理人员未受监管部门稽查或处罚。</w:t>
            </w:r>
          </w:p>
        </w:tc>
      </w:tr>
    </w:tbl>
    <w:p w:rsidR="00BA41EE" w:rsidRPr="00DA64CB" w:rsidRDefault="00BA41EE" w:rsidP="00C9534C">
      <w:pPr>
        <w:pStyle w:val="XBRLTitle2"/>
        <w:spacing w:before="156" w:after="156"/>
      </w:pPr>
      <w:bookmarkStart w:id="457" w:name="_Toc345614683"/>
      <w:bookmarkStart w:id="458" w:name="_Toc365029555"/>
      <w:bookmarkStart w:id="459" w:name="m11ZXH_07"/>
      <w:bookmarkEnd w:id="456"/>
      <w:r w:rsidRPr="00DA64CB">
        <w:rPr>
          <w:rFonts w:hint="eastAsia"/>
        </w:rPr>
        <w:t>基金租用证券公司交易单元的有关情况</w:t>
      </w:r>
      <w:r w:rsidRPr="00DA64CB">
        <w:t xml:space="preserve"> </w:t>
      </w:r>
      <w:r>
        <w:t>(</w:t>
      </w:r>
      <w:r>
        <w:rPr>
          <w:rFonts w:hint="eastAsia"/>
        </w:rPr>
        <w:t>转型后</w:t>
      </w:r>
      <w:r>
        <w:t>)</w:t>
      </w:r>
      <w:bookmarkEnd w:id="457"/>
      <w:bookmarkEnd w:id="458"/>
    </w:p>
    <w:p w:rsidR="00BA41EE" w:rsidRDefault="00BA41EE" w:rsidP="00EF2443">
      <w:pPr>
        <w:pStyle w:val="XBRLTitle3"/>
        <w:spacing w:before="156" w:after="156"/>
        <w:ind w:hanging="1334"/>
      </w:pPr>
      <w:bookmarkStart w:id="460" w:name="_Toc244948748"/>
      <w:bookmarkStart w:id="461" w:name="_Toc247417240"/>
      <w:bookmarkStart w:id="462" w:name="m11ZXH_07_01"/>
      <w:bookmarkStart w:id="463" w:name="m11ZXH_07_tab"/>
      <w:r>
        <w:rPr>
          <w:rFonts w:hint="eastAsia"/>
        </w:rPr>
        <w:t>基金租用证券公司交易单元进行股票投资及佣金支付情况</w:t>
      </w:r>
      <w:bookmarkEnd w:id="460"/>
      <w:bookmarkEnd w:id="461"/>
    </w:p>
    <w:p w:rsidR="00BA41EE" w:rsidRDefault="00BA41EE">
      <w:pPr>
        <w:ind w:right="40"/>
        <w:jc w:val="right"/>
      </w:pPr>
      <w:r>
        <w:rPr>
          <w:rFonts w:ascii="宋体" w:hAnsi="宋体" w:hint="eastAsia"/>
        </w:rPr>
        <w:t>金额单位：人民币元</w:t>
      </w:r>
    </w:p>
    <w:p w:rsidR="00BA41EE" w:rsidRPr="00C156EF" w:rsidRDefault="00BA41EE">
      <w:pPr>
        <w:spacing w:line="360" w:lineRule="auto"/>
        <w:rPr>
          <w:rFonts w:ascii="宋体"/>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2"/>
        <w:gridCol w:w="788"/>
        <w:gridCol w:w="2910"/>
        <w:gridCol w:w="1129"/>
        <w:gridCol w:w="1347"/>
        <w:gridCol w:w="1059"/>
        <w:gridCol w:w="714"/>
      </w:tblGrid>
      <w:tr w:rsidR="00BA41EE" w:rsidTr="00AC573E">
        <w:trPr>
          <w:trHeight w:val="247"/>
          <w:jc w:val="center"/>
        </w:trPr>
        <w:tc>
          <w:tcPr>
            <w:tcW w:w="907" w:type="dxa"/>
            <w:vMerge w:val="restart"/>
            <w:shd w:val="clear" w:color="auto" w:fill="D9D9D9"/>
            <w:vAlign w:val="center"/>
          </w:tcPr>
          <w:p w:rsidR="00BA41EE" w:rsidRDefault="00BA41EE" w:rsidP="00E538B3">
            <w:pPr>
              <w:jc w:val="center"/>
              <w:rPr>
                <w:rFonts w:ascii="宋体"/>
                <w:szCs w:val="24"/>
              </w:rPr>
            </w:pPr>
            <w:bookmarkStart w:id="464" w:name="m11ZXH_07_01_tab"/>
            <w:r>
              <w:rPr>
                <w:rFonts w:ascii="宋体" w:hAnsi="宋体" w:hint="eastAsia"/>
                <w:szCs w:val="24"/>
              </w:rPr>
              <w:t>券商名称</w:t>
            </w:r>
          </w:p>
        </w:tc>
        <w:tc>
          <w:tcPr>
            <w:tcW w:w="788" w:type="dxa"/>
            <w:vMerge w:val="restart"/>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交易单元数量</w:t>
            </w:r>
          </w:p>
        </w:tc>
        <w:tc>
          <w:tcPr>
            <w:tcW w:w="4039" w:type="dxa"/>
            <w:gridSpan w:val="2"/>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股票交易</w:t>
            </w:r>
          </w:p>
        </w:tc>
        <w:tc>
          <w:tcPr>
            <w:tcW w:w="2406" w:type="dxa"/>
            <w:gridSpan w:val="2"/>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应支付该券商的佣金</w:t>
            </w:r>
          </w:p>
        </w:tc>
        <w:tc>
          <w:tcPr>
            <w:tcW w:w="714" w:type="dxa"/>
            <w:vMerge w:val="restart"/>
            <w:shd w:val="clear" w:color="auto" w:fill="D9D9D9"/>
            <w:vAlign w:val="center"/>
          </w:tcPr>
          <w:p w:rsidR="00BA41EE" w:rsidRDefault="00BA41EE" w:rsidP="00E538B3">
            <w:pPr>
              <w:jc w:val="center"/>
              <w:rPr>
                <w:rFonts w:ascii="宋体"/>
                <w:szCs w:val="24"/>
              </w:rPr>
            </w:pPr>
            <w:r>
              <w:rPr>
                <w:rFonts w:ascii="宋体" w:hAnsi="宋体" w:hint="eastAsia"/>
                <w:szCs w:val="24"/>
              </w:rPr>
              <w:t>备注</w:t>
            </w:r>
          </w:p>
        </w:tc>
      </w:tr>
      <w:tr w:rsidR="00BA41EE" w:rsidTr="00AC573E">
        <w:trPr>
          <w:trHeight w:val="532"/>
          <w:jc w:val="center"/>
        </w:trPr>
        <w:tc>
          <w:tcPr>
            <w:tcW w:w="907" w:type="dxa"/>
            <w:vMerge/>
            <w:shd w:val="clear" w:color="auto" w:fill="D9D9D9"/>
            <w:vAlign w:val="center"/>
          </w:tcPr>
          <w:p w:rsidR="00BA41EE" w:rsidRDefault="00BA41EE" w:rsidP="00E538B3">
            <w:pPr>
              <w:jc w:val="center"/>
              <w:rPr>
                <w:rFonts w:ascii="宋体"/>
                <w:szCs w:val="24"/>
              </w:rPr>
            </w:pPr>
          </w:p>
        </w:tc>
        <w:tc>
          <w:tcPr>
            <w:tcW w:w="788" w:type="dxa"/>
            <w:vMerge/>
            <w:shd w:val="clear" w:color="auto" w:fill="D9D9D9"/>
            <w:vAlign w:val="center"/>
          </w:tcPr>
          <w:p w:rsidR="00BA41EE" w:rsidRDefault="00BA41EE" w:rsidP="00E538B3">
            <w:pPr>
              <w:jc w:val="center"/>
              <w:rPr>
                <w:rFonts w:ascii="宋体"/>
                <w:szCs w:val="24"/>
              </w:rPr>
            </w:pPr>
          </w:p>
        </w:tc>
        <w:tc>
          <w:tcPr>
            <w:tcW w:w="2910"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成交金额</w:t>
            </w:r>
          </w:p>
        </w:tc>
        <w:tc>
          <w:tcPr>
            <w:tcW w:w="1129"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占当期股票</w:t>
            </w:r>
          </w:p>
          <w:p w:rsidR="00BA41EE" w:rsidRDefault="00BA41EE" w:rsidP="00E538B3">
            <w:pPr>
              <w:jc w:val="center"/>
              <w:rPr>
                <w:rFonts w:ascii="宋体"/>
                <w:szCs w:val="24"/>
              </w:rPr>
            </w:pPr>
            <w:r>
              <w:rPr>
                <w:rFonts w:ascii="宋体" w:hAnsi="宋体" w:hint="eastAsia"/>
                <w:szCs w:val="24"/>
              </w:rPr>
              <w:t>成交总额的比例</w:t>
            </w:r>
          </w:p>
        </w:tc>
        <w:tc>
          <w:tcPr>
            <w:tcW w:w="1347"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佣金</w:t>
            </w:r>
          </w:p>
        </w:tc>
        <w:tc>
          <w:tcPr>
            <w:tcW w:w="1059"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占当期佣金</w:t>
            </w:r>
          </w:p>
          <w:p w:rsidR="00BA41EE" w:rsidRDefault="00BA41EE" w:rsidP="00E538B3">
            <w:pPr>
              <w:jc w:val="center"/>
              <w:rPr>
                <w:rFonts w:ascii="宋体"/>
                <w:szCs w:val="24"/>
              </w:rPr>
            </w:pPr>
            <w:r>
              <w:rPr>
                <w:rFonts w:ascii="宋体" w:hAnsi="宋体" w:hint="eastAsia"/>
                <w:szCs w:val="24"/>
              </w:rPr>
              <w:t>总量的比例</w:t>
            </w:r>
          </w:p>
        </w:tc>
        <w:tc>
          <w:tcPr>
            <w:tcW w:w="714" w:type="dxa"/>
            <w:vMerge/>
            <w:shd w:val="clear" w:color="auto" w:fill="D9D9D9"/>
            <w:tcMar>
              <w:top w:w="15" w:type="dxa"/>
              <w:left w:w="15" w:type="dxa"/>
              <w:bottom w:w="0" w:type="dxa"/>
              <w:right w:w="15" w:type="dxa"/>
            </w:tcMar>
            <w:vAlign w:val="center"/>
          </w:tcPr>
          <w:p w:rsidR="00BA41EE" w:rsidRDefault="00BA41EE" w:rsidP="00E538B3">
            <w:pPr>
              <w:jc w:val="center"/>
              <w:rPr>
                <w:rFonts w:ascii="宋体"/>
                <w:szCs w:val="18"/>
              </w:rPr>
            </w:pPr>
          </w:p>
        </w:tc>
      </w:tr>
      <w:tr w:rsidR="00BA41EE" w:rsidTr="00AC573E">
        <w:trPr>
          <w:trHeight w:val="367"/>
          <w:jc w:val="center"/>
        </w:trPr>
        <w:tc>
          <w:tcPr>
            <w:tcW w:w="907" w:type="dxa"/>
          </w:tcPr>
          <w:p w:rsidR="00BA41EE" w:rsidRDefault="00BA41EE" w:rsidP="00E538B3">
            <w:pPr>
              <w:jc w:val="center"/>
              <w:rPr>
                <w:rFonts w:ascii="宋体"/>
                <w:sz w:val="18"/>
                <w:szCs w:val="24"/>
              </w:rPr>
            </w:pPr>
            <w:r>
              <w:rPr>
                <w:rFonts w:ascii="宋体" w:hAnsi="宋体" w:hint="eastAsia"/>
                <w:sz w:val="18"/>
                <w:szCs w:val="24"/>
              </w:rPr>
              <w:t>海通证券</w:t>
            </w:r>
          </w:p>
        </w:tc>
        <w:tc>
          <w:tcPr>
            <w:tcW w:w="788" w:type="dxa"/>
          </w:tcPr>
          <w:p w:rsidR="00BA41EE" w:rsidRDefault="00BA41EE" w:rsidP="00E538B3">
            <w:pPr>
              <w:jc w:val="right"/>
              <w:rPr>
                <w:rFonts w:ascii="宋体" w:hAnsi="宋体"/>
                <w:sz w:val="18"/>
                <w:szCs w:val="24"/>
              </w:rPr>
            </w:pPr>
            <w:r>
              <w:rPr>
                <w:rFonts w:ascii="宋体" w:hAnsi="宋体"/>
                <w:sz w:val="18"/>
                <w:szCs w:val="24"/>
              </w:rPr>
              <w:t>1</w:t>
            </w:r>
          </w:p>
        </w:tc>
        <w:tc>
          <w:tcPr>
            <w:tcW w:w="2910" w:type="dxa"/>
            <w:tcMar>
              <w:top w:w="15" w:type="dxa"/>
              <w:left w:w="15" w:type="dxa"/>
              <w:bottom w:w="0" w:type="dxa"/>
              <w:right w:w="15" w:type="dxa"/>
            </w:tcMar>
          </w:tcPr>
          <w:p w:rsidR="00BA41EE" w:rsidRDefault="00BA41EE" w:rsidP="00E538B3">
            <w:pPr>
              <w:jc w:val="right"/>
              <w:rPr>
                <w:rFonts w:ascii="宋体"/>
                <w:sz w:val="18"/>
                <w:szCs w:val="24"/>
              </w:rPr>
            </w:pPr>
            <w:r w:rsidRPr="00AC573E">
              <w:rPr>
                <w:rFonts w:ascii="宋体" w:hAnsi="宋体"/>
                <w:sz w:val="18"/>
                <w:szCs w:val="24"/>
              </w:rPr>
              <w:t>1,175,216,684.96</w:t>
            </w:r>
          </w:p>
        </w:tc>
        <w:tc>
          <w:tcPr>
            <w:tcW w:w="1129" w:type="dxa"/>
            <w:vAlign w:val="center"/>
          </w:tcPr>
          <w:p w:rsidR="00BA41EE" w:rsidRDefault="00BA41EE" w:rsidP="00E538B3">
            <w:pPr>
              <w:jc w:val="right"/>
              <w:rPr>
                <w:rFonts w:ascii="宋体"/>
                <w:sz w:val="18"/>
                <w:szCs w:val="24"/>
              </w:rPr>
            </w:pPr>
            <w:r w:rsidRPr="00AC573E">
              <w:rPr>
                <w:rFonts w:ascii="宋体" w:hAnsi="宋体"/>
                <w:sz w:val="18"/>
                <w:szCs w:val="24"/>
              </w:rPr>
              <w:t>31.99%</w:t>
            </w:r>
          </w:p>
        </w:tc>
        <w:tc>
          <w:tcPr>
            <w:tcW w:w="1347" w:type="dxa"/>
          </w:tcPr>
          <w:p w:rsidR="00BA41EE" w:rsidRDefault="00BA41EE" w:rsidP="00E538B3">
            <w:pPr>
              <w:jc w:val="right"/>
              <w:rPr>
                <w:rFonts w:ascii="宋体"/>
                <w:sz w:val="18"/>
                <w:szCs w:val="24"/>
              </w:rPr>
            </w:pPr>
            <w:r>
              <w:rPr>
                <w:rFonts w:ascii="宋体" w:hAnsi="宋体"/>
                <w:sz w:val="18"/>
                <w:szCs w:val="24"/>
              </w:rPr>
              <w:t>1,069,906.85</w:t>
            </w:r>
          </w:p>
        </w:tc>
        <w:tc>
          <w:tcPr>
            <w:tcW w:w="1059"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32.23%</w:t>
            </w:r>
          </w:p>
        </w:tc>
        <w:tc>
          <w:tcPr>
            <w:tcW w:w="714" w:type="dxa"/>
          </w:tcPr>
          <w:p w:rsidR="00BA41EE" w:rsidRDefault="00BA41EE" w:rsidP="00E538B3">
            <w:pPr>
              <w:jc w:val="center"/>
              <w:rPr>
                <w:rFonts w:ascii="宋体"/>
                <w:sz w:val="18"/>
                <w:szCs w:val="24"/>
              </w:rPr>
            </w:pPr>
            <w:r>
              <w:rPr>
                <w:rFonts w:ascii="宋体"/>
                <w:sz w:val="18"/>
                <w:szCs w:val="24"/>
              </w:rPr>
              <w:t>-</w:t>
            </w:r>
          </w:p>
        </w:tc>
      </w:tr>
      <w:tr w:rsidR="00BA41EE" w:rsidTr="00AC573E">
        <w:trPr>
          <w:trHeight w:val="367"/>
          <w:jc w:val="center"/>
        </w:trPr>
        <w:tc>
          <w:tcPr>
            <w:tcW w:w="907" w:type="dxa"/>
          </w:tcPr>
          <w:p w:rsidR="00BA41EE" w:rsidRDefault="00BA41EE" w:rsidP="00E538B3">
            <w:pPr>
              <w:jc w:val="center"/>
              <w:rPr>
                <w:rFonts w:ascii="宋体"/>
                <w:sz w:val="18"/>
                <w:szCs w:val="24"/>
              </w:rPr>
            </w:pPr>
            <w:r>
              <w:rPr>
                <w:rFonts w:ascii="宋体" w:hAnsi="宋体" w:hint="eastAsia"/>
                <w:sz w:val="18"/>
                <w:szCs w:val="24"/>
              </w:rPr>
              <w:t>光大证券</w:t>
            </w:r>
          </w:p>
        </w:tc>
        <w:tc>
          <w:tcPr>
            <w:tcW w:w="788" w:type="dxa"/>
          </w:tcPr>
          <w:p w:rsidR="00BA41EE" w:rsidRDefault="00BA41EE" w:rsidP="00E538B3">
            <w:pPr>
              <w:jc w:val="right"/>
              <w:rPr>
                <w:rFonts w:ascii="宋体" w:hAnsi="宋体"/>
                <w:sz w:val="18"/>
                <w:szCs w:val="24"/>
              </w:rPr>
            </w:pPr>
            <w:r>
              <w:rPr>
                <w:rFonts w:ascii="宋体" w:hAnsi="宋体"/>
                <w:sz w:val="18"/>
                <w:szCs w:val="24"/>
              </w:rPr>
              <w:t>1</w:t>
            </w:r>
          </w:p>
        </w:tc>
        <w:tc>
          <w:tcPr>
            <w:tcW w:w="2910"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1,308,958,081.20</w:t>
            </w:r>
          </w:p>
        </w:tc>
        <w:tc>
          <w:tcPr>
            <w:tcW w:w="1129" w:type="dxa"/>
            <w:vAlign w:val="center"/>
          </w:tcPr>
          <w:p w:rsidR="00BA41EE" w:rsidRDefault="00BA41EE" w:rsidP="00E538B3">
            <w:pPr>
              <w:jc w:val="right"/>
              <w:rPr>
                <w:rFonts w:ascii="宋体"/>
                <w:sz w:val="18"/>
                <w:szCs w:val="24"/>
              </w:rPr>
            </w:pPr>
            <w:r w:rsidRPr="00AC573E">
              <w:rPr>
                <w:rFonts w:ascii="宋体" w:hAnsi="宋体"/>
                <w:sz w:val="18"/>
                <w:szCs w:val="24"/>
              </w:rPr>
              <w:t>35.63%</w:t>
            </w:r>
          </w:p>
        </w:tc>
        <w:tc>
          <w:tcPr>
            <w:tcW w:w="1347" w:type="dxa"/>
          </w:tcPr>
          <w:p w:rsidR="00BA41EE" w:rsidRDefault="00BA41EE" w:rsidP="00E538B3">
            <w:pPr>
              <w:jc w:val="right"/>
              <w:rPr>
                <w:rFonts w:ascii="宋体" w:hAnsi="宋体"/>
                <w:sz w:val="18"/>
                <w:szCs w:val="24"/>
              </w:rPr>
            </w:pPr>
            <w:r>
              <w:rPr>
                <w:rFonts w:ascii="宋体" w:hAnsi="宋体"/>
                <w:sz w:val="18"/>
                <w:szCs w:val="24"/>
              </w:rPr>
              <w:t>1,191,680.12</w:t>
            </w:r>
          </w:p>
        </w:tc>
        <w:tc>
          <w:tcPr>
            <w:tcW w:w="1059"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35.90%</w:t>
            </w:r>
          </w:p>
        </w:tc>
        <w:tc>
          <w:tcPr>
            <w:tcW w:w="714" w:type="dxa"/>
          </w:tcPr>
          <w:p w:rsidR="00BA41EE" w:rsidRDefault="00BA41EE" w:rsidP="00E538B3">
            <w:pPr>
              <w:jc w:val="center"/>
              <w:rPr>
                <w:rFonts w:ascii="宋体"/>
                <w:sz w:val="18"/>
                <w:szCs w:val="24"/>
              </w:rPr>
            </w:pPr>
            <w:r>
              <w:rPr>
                <w:rFonts w:ascii="宋体"/>
                <w:sz w:val="18"/>
                <w:szCs w:val="24"/>
              </w:rPr>
              <w:t>-</w:t>
            </w:r>
          </w:p>
        </w:tc>
      </w:tr>
      <w:tr w:rsidR="00BA41EE" w:rsidTr="00AC573E">
        <w:trPr>
          <w:trHeight w:val="367"/>
          <w:jc w:val="center"/>
        </w:trPr>
        <w:tc>
          <w:tcPr>
            <w:tcW w:w="907" w:type="dxa"/>
          </w:tcPr>
          <w:p w:rsidR="00BA41EE" w:rsidRDefault="00BA41EE" w:rsidP="00E538B3">
            <w:pPr>
              <w:jc w:val="center"/>
              <w:rPr>
                <w:rFonts w:ascii="宋体"/>
                <w:sz w:val="18"/>
                <w:szCs w:val="24"/>
              </w:rPr>
            </w:pPr>
            <w:r>
              <w:rPr>
                <w:rFonts w:ascii="宋体" w:hAnsi="宋体" w:hint="eastAsia"/>
                <w:sz w:val="18"/>
                <w:szCs w:val="24"/>
              </w:rPr>
              <w:t>银河证券</w:t>
            </w:r>
          </w:p>
        </w:tc>
        <w:tc>
          <w:tcPr>
            <w:tcW w:w="788" w:type="dxa"/>
          </w:tcPr>
          <w:p w:rsidR="00BA41EE" w:rsidRDefault="00BA41EE" w:rsidP="00E538B3">
            <w:pPr>
              <w:jc w:val="right"/>
              <w:rPr>
                <w:rFonts w:ascii="宋体"/>
                <w:sz w:val="18"/>
                <w:szCs w:val="24"/>
              </w:rPr>
            </w:pPr>
            <w:r>
              <w:rPr>
                <w:rFonts w:ascii="宋体" w:hAnsi="宋体"/>
                <w:sz w:val="18"/>
                <w:szCs w:val="24"/>
              </w:rPr>
              <w:t>1</w:t>
            </w:r>
          </w:p>
        </w:tc>
        <w:tc>
          <w:tcPr>
            <w:tcW w:w="2910"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572,894,756.44</w:t>
            </w:r>
          </w:p>
        </w:tc>
        <w:tc>
          <w:tcPr>
            <w:tcW w:w="1129" w:type="dxa"/>
            <w:vAlign w:val="center"/>
          </w:tcPr>
          <w:p w:rsidR="00BA41EE" w:rsidRDefault="00BA41EE" w:rsidP="00E538B3">
            <w:pPr>
              <w:jc w:val="right"/>
              <w:rPr>
                <w:rFonts w:ascii="宋体"/>
                <w:sz w:val="18"/>
                <w:szCs w:val="24"/>
              </w:rPr>
            </w:pPr>
            <w:r w:rsidRPr="00AC573E">
              <w:rPr>
                <w:rFonts w:ascii="宋体" w:hAnsi="宋体"/>
                <w:sz w:val="18"/>
                <w:szCs w:val="24"/>
              </w:rPr>
              <w:t>15.59%</w:t>
            </w:r>
          </w:p>
        </w:tc>
        <w:tc>
          <w:tcPr>
            <w:tcW w:w="1347" w:type="dxa"/>
          </w:tcPr>
          <w:p w:rsidR="00BA41EE" w:rsidRDefault="00BA41EE" w:rsidP="00E538B3">
            <w:pPr>
              <w:jc w:val="right"/>
              <w:rPr>
                <w:rFonts w:ascii="宋体" w:hAnsi="宋体"/>
                <w:sz w:val="18"/>
                <w:szCs w:val="24"/>
              </w:rPr>
            </w:pPr>
            <w:r>
              <w:rPr>
                <w:rFonts w:ascii="宋体" w:hAnsi="宋体"/>
                <w:sz w:val="18"/>
                <w:szCs w:val="24"/>
              </w:rPr>
              <w:t>506,959.91</w:t>
            </w:r>
          </w:p>
        </w:tc>
        <w:tc>
          <w:tcPr>
            <w:tcW w:w="1059"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15.27%</w:t>
            </w:r>
          </w:p>
        </w:tc>
        <w:tc>
          <w:tcPr>
            <w:tcW w:w="714" w:type="dxa"/>
          </w:tcPr>
          <w:p w:rsidR="00BA41EE" w:rsidRDefault="00BA41EE" w:rsidP="00E538B3">
            <w:pPr>
              <w:jc w:val="center"/>
              <w:rPr>
                <w:rFonts w:ascii="宋体"/>
                <w:sz w:val="18"/>
                <w:szCs w:val="24"/>
              </w:rPr>
            </w:pPr>
            <w:r>
              <w:rPr>
                <w:rFonts w:ascii="宋体"/>
                <w:sz w:val="18"/>
                <w:szCs w:val="24"/>
              </w:rPr>
              <w:t>-</w:t>
            </w:r>
          </w:p>
        </w:tc>
      </w:tr>
      <w:tr w:rsidR="00BA41EE" w:rsidTr="00AC573E">
        <w:trPr>
          <w:trHeight w:val="367"/>
          <w:jc w:val="center"/>
        </w:trPr>
        <w:tc>
          <w:tcPr>
            <w:tcW w:w="907" w:type="dxa"/>
          </w:tcPr>
          <w:p w:rsidR="00BA41EE" w:rsidRDefault="00BA41EE" w:rsidP="00E538B3">
            <w:pPr>
              <w:jc w:val="center"/>
              <w:rPr>
                <w:rFonts w:ascii="宋体"/>
                <w:sz w:val="18"/>
                <w:szCs w:val="24"/>
              </w:rPr>
            </w:pPr>
            <w:r>
              <w:rPr>
                <w:rFonts w:ascii="宋体" w:hAnsi="宋体" w:hint="eastAsia"/>
                <w:sz w:val="18"/>
                <w:szCs w:val="24"/>
              </w:rPr>
              <w:t>华创证券</w:t>
            </w:r>
          </w:p>
        </w:tc>
        <w:tc>
          <w:tcPr>
            <w:tcW w:w="788" w:type="dxa"/>
          </w:tcPr>
          <w:p w:rsidR="00BA41EE" w:rsidRDefault="00BA41EE" w:rsidP="00E538B3">
            <w:pPr>
              <w:jc w:val="right"/>
              <w:rPr>
                <w:rFonts w:ascii="宋体" w:hAnsi="宋体"/>
                <w:sz w:val="18"/>
                <w:szCs w:val="24"/>
              </w:rPr>
            </w:pPr>
            <w:r>
              <w:rPr>
                <w:rFonts w:ascii="宋体" w:hAnsi="宋体"/>
                <w:sz w:val="18"/>
                <w:szCs w:val="24"/>
              </w:rPr>
              <w:t>1</w:t>
            </w:r>
          </w:p>
        </w:tc>
        <w:tc>
          <w:tcPr>
            <w:tcW w:w="2910"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332,922,338.31</w:t>
            </w:r>
          </w:p>
        </w:tc>
        <w:tc>
          <w:tcPr>
            <w:tcW w:w="1129" w:type="dxa"/>
            <w:vAlign w:val="center"/>
          </w:tcPr>
          <w:p w:rsidR="00BA41EE" w:rsidRDefault="00BA41EE" w:rsidP="00E538B3">
            <w:pPr>
              <w:jc w:val="right"/>
              <w:rPr>
                <w:rFonts w:ascii="宋体"/>
                <w:sz w:val="18"/>
                <w:szCs w:val="24"/>
              </w:rPr>
            </w:pPr>
            <w:r w:rsidRPr="00AC573E">
              <w:rPr>
                <w:rFonts w:ascii="宋体" w:hAnsi="宋体"/>
                <w:sz w:val="18"/>
                <w:szCs w:val="24"/>
              </w:rPr>
              <w:t>9.06%</w:t>
            </w:r>
          </w:p>
        </w:tc>
        <w:tc>
          <w:tcPr>
            <w:tcW w:w="1347" w:type="dxa"/>
          </w:tcPr>
          <w:p w:rsidR="00BA41EE" w:rsidRDefault="00BA41EE" w:rsidP="00E538B3">
            <w:pPr>
              <w:jc w:val="right"/>
              <w:rPr>
                <w:rFonts w:ascii="宋体" w:hAnsi="宋体"/>
                <w:sz w:val="18"/>
                <w:szCs w:val="24"/>
              </w:rPr>
            </w:pPr>
            <w:r>
              <w:rPr>
                <w:rFonts w:ascii="宋体" w:hAnsi="宋体"/>
                <w:sz w:val="18"/>
                <w:szCs w:val="24"/>
              </w:rPr>
              <w:t>294,604.27</w:t>
            </w:r>
          </w:p>
        </w:tc>
        <w:tc>
          <w:tcPr>
            <w:tcW w:w="1059"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8.88%</w:t>
            </w:r>
          </w:p>
        </w:tc>
        <w:tc>
          <w:tcPr>
            <w:tcW w:w="714" w:type="dxa"/>
          </w:tcPr>
          <w:p w:rsidR="00BA41EE" w:rsidRDefault="00BA41EE" w:rsidP="00E538B3">
            <w:pPr>
              <w:jc w:val="center"/>
              <w:rPr>
                <w:rFonts w:ascii="宋体"/>
                <w:sz w:val="18"/>
                <w:szCs w:val="24"/>
              </w:rPr>
            </w:pPr>
            <w:r>
              <w:rPr>
                <w:rFonts w:ascii="宋体"/>
                <w:sz w:val="18"/>
                <w:szCs w:val="24"/>
              </w:rPr>
              <w:t>-</w:t>
            </w:r>
          </w:p>
        </w:tc>
      </w:tr>
      <w:tr w:rsidR="00BA41EE" w:rsidTr="00AC573E">
        <w:trPr>
          <w:trHeight w:val="367"/>
          <w:jc w:val="center"/>
        </w:trPr>
        <w:tc>
          <w:tcPr>
            <w:tcW w:w="907" w:type="dxa"/>
          </w:tcPr>
          <w:p w:rsidR="00BA41EE" w:rsidRDefault="00BA41EE" w:rsidP="00E538B3">
            <w:pPr>
              <w:jc w:val="center"/>
              <w:rPr>
                <w:rFonts w:ascii="宋体"/>
                <w:sz w:val="18"/>
                <w:szCs w:val="24"/>
              </w:rPr>
            </w:pPr>
            <w:r>
              <w:rPr>
                <w:rFonts w:ascii="宋体" w:hAnsi="宋体" w:hint="eastAsia"/>
                <w:sz w:val="18"/>
                <w:szCs w:val="24"/>
              </w:rPr>
              <w:t>华泰证券</w:t>
            </w:r>
          </w:p>
        </w:tc>
        <w:tc>
          <w:tcPr>
            <w:tcW w:w="788" w:type="dxa"/>
          </w:tcPr>
          <w:p w:rsidR="00BA41EE" w:rsidRDefault="00BA41EE" w:rsidP="00E538B3">
            <w:pPr>
              <w:jc w:val="right"/>
              <w:rPr>
                <w:rFonts w:ascii="宋体"/>
                <w:sz w:val="18"/>
                <w:szCs w:val="24"/>
              </w:rPr>
            </w:pPr>
            <w:r>
              <w:rPr>
                <w:rFonts w:ascii="宋体" w:hAnsi="宋体"/>
                <w:sz w:val="18"/>
                <w:szCs w:val="24"/>
              </w:rPr>
              <w:t>1</w:t>
            </w:r>
          </w:p>
        </w:tc>
        <w:tc>
          <w:tcPr>
            <w:tcW w:w="2910" w:type="dxa"/>
            <w:tcMar>
              <w:top w:w="15" w:type="dxa"/>
              <w:left w:w="15" w:type="dxa"/>
              <w:bottom w:w="0" w:type="dxa"/>
              <w:right w:w="15" w:type="dxa"/>
            </w:tcMar>
          </w:tcPr>
          <w:p w:rsidR="00BA41EE" w:rsidRDefault="00BA41EE" w:rsidP="00E538B3">
            <w:pPr>
              <w:jc w:val="right"/>
              <w:rPr>
                <w:rFonts w:ascii="宋体"/>
                <w:sz w:val="18"/>
                <w:szCs w:val="24"/>
              </w:rPr>
            </w:pPr>
            <w:r>
              <w:rPr>
                <w:rFonts w:ascii="宋体"/>
                <w:sz w:val="18"/>
                <w:szCs w:val="24"/>
              </w:rPr>
              <w:t>-</w:t>
            </w:r>
          </w:p>
        </w:tc>
        <w:tc>
          <w:tcPr>
            <w:tcW w:w="1129" w:type="dxa"/>
            <w:vAlign w:val="center"/>
          </w:tcPr>
          <w:p w:rsidR="00BA41EE" w:rsidRDefault="00BA41EE" w:rsidP="00E538B3">
            <w:pPr>
              <w:jc w:val="right"/>
              <w:rPr>
                <w:rFonts w:ascii="宋体"/>
                <w:sz w:val="18"/>
                <w:szCs w:val="24"/>
              </w:rPr>
            </w:pPr>
            <w:r w:rsidRPr="00AC573E">
              <w:rPr>
                <w:rFonts w:ascii="宋体"/>
                <w:sz w:val="18"/>
                <w:szCs w:val="24"/>
              </w:rPr>
              <w:t>-</w:t>
            </w:r>
          </w:p>
        </w:tc>
        <w:tc>
          <w:tcPr>
            <w:tcW w:w="1347" w:type="dxa"/>
          </w:tcPr>
          <w:p w:rsidR="00BA41EE" w:rsidRDefault="00BA41EE" w:rsidP="00E538B3">
            <w:pPr>
              <w:jc w:val="right"/>
              <w:rPr>
                <w:rFonts w:ascii="宋体"/>
                <w:sz w:val="18"/>
                <w:szCs w:val="24"/>
              </w:rPr>
            </w:pPr>
            <w:r>
              <w:rPr>
                <w:rFonts w:ascii="宋体"/>
                <w:sz w:val="18"/>
                <w:szCs w:val="24"/>
              </w:rPr>
              <w:t>-</w:t>
            </w:r>
          </w:p>
        </w:tc>
        <w:tc>
          <w:tcPr>
            <w:tcW w:w="1059" w:type="dxa"/>
            <w:tcMar>
              <w:top w:w="15" w:type="dxa"/>
              <w:left w:w="15" w:type="dxa"/>
              <w:bottom w:w="0" w:type="dxa"/>
              <w:right w:w="15" w:type="dxa"/>
            </w:tcMar>
          </w:tcPr>
          <w:p w:rsidR="00BA41EE" w:rsidRDefault="00BA41EE" w:rsidP="00E538B3">
            <w:pPr>
              <w:jc w:val="right"/>
              <w:rPr>
                <w:rFonts w:ascii="宋体"/>
                <w:sz w:val="18"/>
                <w:szCs w:val="24"/>
              </w:rPr>
            </w:pPr>
            <w:r>
              <w:rPr>
                <w:rFonts w:ascii="宋体"/>
                <w:sz w:val="18"/>
                <w:szCs w:val="24"/>
              </w:rPr>
              <w:t>-</w:t>
            </w:r>
          </w:p>
        </w:tc>
        <w:tc>
          <w:tcPr>
            <w:tcW w:w="714" w:type="dxa"/>
          </w:tcPr>
          <w:p w:rsidR="00BA41EE" w:rsidRDefault="00BA41EE" w:rsidP="00E538B3">
            <w:pPr>
              <w:jc w:val="center"/>
              <w:rPr>
                <w:rFonts w:ascii="宋体"/>
                <w:sz w:val="18"/>
                <w:szCs w:val="24"/>
              </w:rPr>
            </w:pPr>
            <w:r>
              <w:rPr>
                <w:rFonts w:ascii="宋体"/>
                <w:sz w:val="18"/>
                <w:szCs w:val="24"/>
              </w:rPr>
              <w:t>-</w:t>
            </w:r>
          </w:p>
        </w:tc>
      </w:tr>
      <w:tr w:rsidR="00BA41EE" w:rsidTr="00AC573E">
        <w:trPr>
          <w:trHeight w:val="367"/>
          <w:jc w:val="center"/>
        </w:trPr>
        <w:tc>
          <w:tcPr>
            <w:tcW w:w="907" w:type="dxa"/>
          </w:tcPr>
          <w:p w:rsidR="00BA41EE" w:rsidRDefault="00BA41EE" w:rsidP="00E538B3">
            <w:pPr>
              <w:jc w:val="center"/>
              <w:rPr>
                <w:rFonts w:ascii="宋体"/>
                <w:sz w:val="18"/>
                <w:szCs w:val="24"/>
              </w:rPr>
            </w:pPr>
            <w:r>
              <w:rPr>
                <w:rFonts w:ascii="宋体" w:hAnsi="宋体" w:hint="eastAsia"/>
                <w:sz w:val="18"/>
                <w:szCs w:val="24"/>
              </w:rPr>
              <w:t>国金证券</w:t>
            </w:r>
          </w:p>
        </w:tc>
        <w:tc>
          <w:tcPr>
            <w:tcW w:w="788" w:type="dxa"/>
          </w:tcPr>
          <w:p w:rsidR="00BA41EE" w:rsidRDefault="00BA41EE" w:rsidP="00E538B3">
            <w:pPr>
              <w:jc w:val="right"/>
              <w:rPr>
                <w:rFonts w:ascii="宋体"/>
                <w:sz w:val="18"/>
                <w:szCs w:val="24"/>
              </w:rPr>
            </w:pPr>
            <w:r>
              <w:rPr>
                <w:rFonts w:ascii="宋体" w:hAnsi="宋体"/>
                <w:sz w:val="18"/>
                <w:szCs w:val="24"/>
              </w:rPr>
              <w:t>1</w:t>
            </w:r>
          </w:p>
        </w:tc>
        <w:tc>
          <w:tcPr>
            <w:tcW w:w="2910"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122,854,544.15</w:t>
            </w:r>
          </w:p>
        </w:tc>
        <w:tc>
          <w:tcPr>
            <w:tcW w:w="1129" w:type="dxa"/>
            <w:vAlign w:val="center"/>
          </w:tcPr>
          <w:p w:rsidR="00BA41EE" w:rsidRDefault="00BA41EE" w:rsidP="00E538B3">
            <w:pPr>
              <w:jc w:val="right"/>
              <w:rPr>
                <w:rFonts w:ascii="宋体"/>
                <w:sz w:val="18"/>
                <w:szCs w:val="24"/>
              </w:rPr>
            </w:pPr>
            <w:r w:rsidRPr="00AC573E">
              <w:rPr>
                <w:rFonts w:ascii="宋体" w:hAnsi="宋体"/>
                <w:sz w:val="18"/>
                <w:szCs w:val="24"/>
              </w:rPr>
              <w:t>3.34%</w:t>
            </w:r>
          </w:p>
        </w:tc>
        <w:tc>
          <w:tcPr>
            <w:tcW w:w="1347" w:type="dxa"/>
          </w:tcPr>
          <w:p w:rsidR="00BA41EE" w:rsidRDefault="00BA41EE" w:rsidP="00E538B3">
            <w:pPr>
              <w:jc w:val="right"/>
              <w:rPr>
                <w:rFonts w:ascii="宋体" w:hAnsi="宋体"/>
                <w:sz w:val="18"/>
                <w:szCs w:val="24"/>
              </w:rPr>
            </w:pPr>
            <w:r>
              <w:rPr>
                <w:rFonts w:ascii="宋体" w:hAnsi="宋体"/>
                <w:sz w:val="18"/>
                <w:szCs w:val="24"/>
              </w:rPr>
              <w:t>111,846.96</w:t>
            </w:r>
          </w:p>
        </w:tc>
        <w:tc>
          <w:tcPr>
            <w:tcW w:w="1059"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3.37%</w:t>
            </w:r>
          </w:p>
        </w:tc>
        <w:tc>
          <w:tcPr>
            <w:tcW w:w="714" w:type="dxa"/>
          </w:tcPr>
          <w:p w:rsidR="00BA41EE" w:rsidRDefault="00BA41EE" w:rsidP="00E538B3">
            <w:pPr>
              <w:jc w:val="center"/>
              <w:rPr>
                <w:rFonts w:ascii="宋体"/>
                <w:sz w:val="18"/>
                <w:szCs w:val="24"/>
              </w:rPr>
            </w:pPr>
            <w:r w:rsidRPr="00064467">
              <w:rPr>
                <w:rFonts w:ascii="宋体" w:hAnsi="宋体" w:hint="eastAsia"/>
                <w:sz w:val="18"/>
                <w:szCs w:val="24"/>
              </w:rPr>
              <w:t>本期新增交易单元</w:t>
            </w:r>
          </w:p>
        </w:tc>
      </w:tr>
      <w:tr w:rsidR="00BA41EE" w:rsidTr="00AC573E">
        <w:trPr>
          <w:trHeight w:val="367"/>
          <w:jc w:val="center"/>
        </w:trPr>
        <w:tc>
          <w:tcPr>
            <w:tcW w:w="907" w:type="dxa"/>
          </w:tcPr>
          <w:p w:rsidR="00BA41EE" w:rsidRDefault="00BA41EE" w:rsidP="00E538B3">
            <w:pPr>
              <w:jc w:val="center"/>
              <w:rPr>
                <w:rFonts w:ascii="宋体"/>
                <w:sz w:val="18"/>
                <w:szCs w:val="24"/>
              </w:rPr>
            </w:pPr>
            <w:r>
              <w:rPr>
                <w:rFonts w:ascii="宋体" w:hAnsi="宋体" w:hint="eastAsia"/>
                <w:sz w:val="18"/>
                <w:szCs w:val="24"/>
              </w:rPr>
              <w:t>东北证券</w:t>
            </w:r>
          </w:p>
        </w:tc>
        <w:tc>
          <w:tcPr>
            <w:tcW w:w="788" w:type="dxa"/>
          </w:tcPr>
          <w:p w:rsidR="00BA41EE" w:rsidRDefault="00BA41EE" w:rsidP="00E538B3">
            <w:pPr>
              <w:jc w:val="right"/>
              <w:rPr>
                <w:rFonts w:ascii="宋体" w:hAnsi="宋体"/>
                <w:sz w:val="18"/>
                <w:szCs w:val="24"/>
              </w:rPr>
            </w:pPr>
            <w:r>
              <w:rPr>
                <w:rFonts w:ascii="宋体" w:hAnsi="宋体"/>
                <w:sz w:val="18"/>
                <w:szCs w:val="24"/>
              </w:rPr>
              <w:t>1</w:t>
            </w:r>
          </w:p>
        </w:tc>
        <w:tc>
          <w:tcPr>
            <w:tcW w:w="2910"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65,598,473.10</w:t>
            </w:r>
          </w:p>
        </w:tc>
        <w:tc>
          <w:tcPr>
            <w:tcW w:w="1129" w:type="dxa"/>
            <w:vAlign w:val="center"/>
          </w:tcPr>
          <w:p w:rsidR="00BA41EE" w:rsidRDefault="00BA41EE" w:rsidP="00E538B3">
            <w:pPr>
              <w:jc w:val="right"/>
              <w:rPr>
                <w:rFonts w:ascii="宋体"/>
                <w:sz w:val="18"/>
                <w:szCs w:val="24"/>
              </w:rPr>
            </w:pPr>
            <w:r w:rsidRPr="00AC573E">
              <w:rPr>
                <w:rFonts w:ascii="宋体" w:hAnsi="宋体"/>
                <w:sz w:val="18"/>
                <w:szCs w:val="24"/>
              </w:rPr>
              <w:t>1.79%</w:t>
            </w:r>
          </w:p>
        </w:tc>
        <w:tc>
          <w:tcPr>
            <w:tcW w:w="1347" w:type="dxa"/>
          </w:tcPr>
          <w:p w:rsidR="00BA41EE" w:rsidRDefault="00BA41EE" w:rsidP="00E538B3">
            <w:pPr>
              <w:jc w:val="right"/>
              <w:rPr>
                <w:rFonts w:ascii="宋体" w:hAnsi="宋体"/>
                <w:sz w:val="18"/>
                <w:szCs w:val="24"/>
              </w:rPr>
            </w:pPr>
            <w:r>
              <w:rPr>
                <w:rFonts w:ascii="宋体" w:hAnsi="宋体"/>
                <w:sz w:val="18"/>
                <w:szCs w:val="24"/>
              </w:rPr>
              <w:t>58,047.94</w:t>
            </w:r>
          </w:p>
        </w:tc>
        <w:tc>
          <w:tcPr>
            <w:tcW w:w="1059"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1.75%</w:t>
            </w:r>
          </w:p>
        </w:tc>
        <w:tc>
          <w:tcPr>
            <w:tcW w:w="714" w:type="dxa"/>
          </w:tcPr>
          <w:p w:rsidR="00BA41EE" w:rsidRDefault="00BA41EE" w:rsidP="00E538B3">
            <w:pPr>
              <w:jc w:val="center"/>
              <w:rPr>
                <w:rFonts w:ascii="宋体"/>
                <w:sz w:val="18"/>
                <w:szCs w:val="24"/>
              </w:rPr>
            </w:pPr>
            <w:r w:rsidRPr="00064467">
              <w:rPr>
                <w:rFonts w:ascii="宋体" w:hAnsi="宋体" w:hint="eastAsia"/>
                <w:sz w:val="18"/>
                <w:szCs w:val="24"/>
              </w:rPr>
              <w:t>本期新增交易单元</w:t>
            </w:r>
          </w:p>
        </w:tc>
      </w:tr>
      <w:tr w:rsidR="00BA41EE" w:rsidTr="00AC573E">
        <w:trPr>
          <w:trHeight w:val="367"/>
          <w:jc w:val="center"/>
        </w:trPr>
        <w:tc>
          <w:tcPr>
            <w:tcW w:w="907" w:type="dxa"/>
          </w:tcPr>
          <w:p w:rsidR="00BA41EE" w:rsidRDefault="00BA41EE" w:rsidP="00E538B3">
            <w:pPr>
              <w:jc w:val="center"/>
              <w:rPr>
                <w:rFonts w:ascii="宋体"/>
                <w:sz w:val="18"/>
                <w:szCs w:val="24"/>
              </w:rPr>
            </w:pPr>
            <w:r>
              <w:rPr>
                <w:rFonts w:ascii="宋体" w:hAnsi="宋体" w:hint="eastAsia"/>
                <w:sz w:val="18"/>
                <w:szCs w:val="24"/>
              </w:rPr>
              <w:t>东吴证券</w:t>
            </w:r>
          </w:p>
        </w:tc>
        <w:tc>
          <w:tcPr>
            <w:tcW w:w="788" w:type="dxa"/>
          </w:tcPr>
          <w:p w:rsidR="00BA41EE" w:rsidRDefault="00BA41EE" w:rsidP="00E538B3">
            <w:pPr>
              <w:jc w:val="right"/>
              <w:rPr>
                <w:rFonts w:ascii="宋体" w:hAnsi="宋体"/>
                <w:sz w:val="18"/>
                <w:szCs w:val="24"/>
              </w:rPr>
            </w:pPr>
            <w:r>
              <w:rPr>
                <w:rFonts w:ascii="宋体" w:hAnsi="宋体"/>
                <w:sz w:val="18"/>
                <w:szCs w:val="24"/>
              </w:rPr>
              <w:t>1</w:t>
            </w:r>
          </w:p>
        </w:tc>
        <w:tc>
          <w:tcPr>
            <w:tcW w:w="2910"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53,102,680.48</w:t>
            </w:r>
          </w:p>
        </w:tc>
        <w:tc>
          <w:tcPr>
            <w:tcW w:w="1129" w:type="dxa"/>
            <w:vAlign w:val="center"/>
          </w:tcPr>
          <w:p w:rsidR="00BA41EE" w:rsidRDefault="00BA41EE" w:rsidP="00E538B3">
            <w:pPr>
              <w:jc w:val="right"/>
              <w:rPr>
                <w:rFonts w:ascii="宋体"/>
                <w:sz w:val="18"/>
                <w:szCs w:val="24"/>
              </w:rPr>
            </w:pPr>
            <w:r w:rsidRPr="00AC573E">
              <w:rPr>
                <w:rFonts w:ascii="宋体" w:hAnsi="宋体"/>
                <w:sz w:val="18"/>
                <w:szCs w:val="24"/>
              </w:rPr>
              <w:t>1.45%</w:t>
            </w:r>
          </w:p>
        </w:tc>
        <w:tc>
          <w:tcPr>
            <w:tcW w:w="1347" w:type="dxa"/>
          </w:tcPr>
          <w:p w:rsidR="00BA41EE" w:rsidRDefault="00BA41EE" w:rsidP="00E538B3">
            <w:pPr>
              <w:jc w:val="right"/>
              <w:rPr>
                <w:rFonts w:ascii="宋体" w:hAnsi="宋体"/>
                <w:sz w:val="18"/>
                <w:szCs w:val="24"/>
              </w:rPr>
            </w:pPr>
            <w:r>
              <w:rPr>
                <w:rFonts w:ascii="宋体" w:hAnsi="宋体"/>
                <w:sz w:val="18"/>
                <w:szCs w:val="24"/>
              </w:rPr>
              <w:t>48,345.41</w:t>
            </w:r>
          </w:p>
        </w:tc>
        <w:tc>
          <w:tcPr>
            <w:tcW w:w="1059"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1.46%</w:t>
            </w:r>
          </w:p>
        </w:tc>
        <w:tc>
          <w:tcPr>
            <w:tcW w:w="714" w:type="dxa"/>
          </w:tcPr>
          <w:p w:rsidR="00BA41EE" w:rsidRDefault="00BA41EE" w:rsidP="00E538B3">
            <w:pPr>
              <w:jc w:val="center"/>
              <w:rPr>
                <w:rFonts w:ascii="宋体"/>
                <w:sz w:val="18"/>
                <w:szCs w:val="24"/>
              </w:rPr>
            </w:pPr>
            <w:r>
              <w:rPr>
                <w:rFonts w:ascii="宋体"/>
                <w:sz w:val="18"/>
                <w:szCs w:val="24"/>
              </w:rPr>
              <w:t>-</w:t>
            </w:r>
          </w:p>
        </w:tc>
      </w:tr>
      <w:tr w:rsidR="00BA41EE" w:rsidTr="00AC573E">
        <w:trPr>
          <w:trHeight w:val="367"/>
          <w:jc w:val="center"/>
        </w:trPr>
        <w:tc>
          <w:tcPr>
            <w:tcW w:w="907" w:type="dxa"/>
          </w:tcPr>
          <w:p w:rsidR="00BA41EE" w:rsidRDefault="00BA41EE" w:rsidP="00E538B3">
            <w:pPr>
              <w:jc w:val="center"/>
              <w:rPr>
                <w:rFonts w:ascii="宋体"/>
                <w:sz w:val="18"/>
                <w:szCs w:val="24"/>
              </w:rPr>
            </w:pPr>
            <w:r>
              <w:rPr>
                <w:rFonts w:ascii="宋体" w:hAnsi="宋体" w:hint="eastAsia"/>
                <w:sz w:val="18"/>
                <w:szCs w:val="24"/>
              </w:rPr>
              <w:t>齐鲁证券</w:t>
            </w:r>
          </w:p>
        </w:tc>
        <w:tc>
          <w:tcPr>
            <w:tcW w:w="788" w:type="dxa"/>
          </w:tcPr>
          <w:p w:rsidR="00BA41EE" w:rsidRDefault="00BA41EE" w:rsidP="00E538B3">
            <w:pPr>
              <w:jc w:val="right"/>
              <w:rPr>
                <w:rFonts w:ascii="宋体"/>
                <w:sz w:val="18"/>
                <w:szCs w:val="24"/>
              </w:rPr>
            </w:pPr>
            <w:r>
              <w:rPr>
                <w:rFonts w:ascii="宋体" w:hAnsi="宋体"/>
                <w:sz w:val="18"/>
                <w:szCs w:val="24"/>
              </w:rPr>
              <w:t>1</w:t>
            </w:r>
          </w:p>
        </w:tc>
        <w:tc>
          <w:tcPr>
            <w:tcW w:w="2910"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27,221,123.54</w:t>
            </w:r>
          </w:p>
        </w:tc>
        <w:tc>
          <w:tcPr>
            <w:tcW w:w="1129" w:type="dxa"/>
            <w:vAlign w:val="center"/>
          </w:tcPr>
          <w:p w:rsidR="00BA41EE" w:rsidRDefault="00BA41EE" w:rsidP="00E538B3">
            <w:pPr>
              <w:jc w:val="right"/>
              <w:rPr>
                <w:rFonts w:ascii="宋体"/>
                <w:sz w:val="18"/>
                <w:szCs w:val="24"/>
              </w:rPr>
            </w:pPr>
            <w:r w:rsidRPr="00AC573E">
              <w:rPr>
                <w:rFonts w:ascii="宋体" w:hAnsi="宋体"/>
                <w:sz w:val="18"/>
                <w:szCs w:val="24"/>
              </w:rPr>
              <w:t>0.74%</w:t>
            </w:r>
          </w:p>
        </w:tc>
        <w:tc>
          <w:tcPr>
            <w:tcW w:w="1347" w:type="dxa"/>
          </w:tcPr>
          <w:p w:rsidR="00BA41EE" w:rsidRDefault="00BA41EE" w:rsidP="00E538B3">
            <w:pPr>
              <w:jc w:val="right"/>
              <w:rPr>
                <w:rFonts w:ascii="宋体" w:hAnsi="宋体"/>
                <w:sz w:val="18"/>
                <w:szCs w:val="24"/>
              </w:rPr>
            </w:pPr>
            <w:r>
              <w:rPr>
                <w:rFonts w:ascii="宋体" w:hAnsi="宋体"/>
                <w:sz w:val="18"/>
                <w:szCs w:val="24"/>
              </w:rPr>
              <w:t>24,088.01</w:t>
            </w:r>
          </w:p>
        </w:tc>
        <w:tc>
          <w:tcPr>
            <w:tcW w:w="1059"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0.73%</w:t>
            </w:r>
          </w:p>
        </w:tc>
        <w:tc>
          <w:tcPr>
            <w:tcW w:w="714" w:type="dxa"/>
          </w:tcPr>
          <w:p w:rsidR="00BA41EE" w:rsidRDefault="00BA41EE" w:rsidP="00E538B3">
            <w:pPr>
              <w:jc w:val="center"/>
              <w:rPr>
                <w:rFonts w:ascii="宋体"/>
                <w:sz w:val="18"/>
                <w:szCs w:val="24"/>
              </w:rPr>
            </w:pPr>
            <w:r>
              <w:rPr>
                <w:rFonts w:ascii="宋体"/>
                <w:sz w:val="18"/>
                <w:szCs w:val="24"/>
              </w:rPr>
              <w:t>-</w:t>
            </w:r>
          </w:p>
        </w:tc>
      </w:tr>
      <w:tr w:rsidR="00BA41EE" w:rsidTr="00AC573E">
        <w:trPr>
          <w:trHeight w:val="367"/>
          <w:jc w:val="center"/>
        </w:trPr>
        <w:tc>
          <w:tcPr>
            <w:tcW w:w="907" w:type="dxa"/>
          </w:tcPr>
          <w:p w:rsidR="00BA41EE" w:rsidRDefault="00BA41EE" w:rsidP="00E538B3">
            <w:pPr>
              <w:jc w:val="center"/>
              <w:rPr>
                <w:rFonts w:ascii="宋体"/>
                <w:sz w:val="18"/>
                <w:szCs w:val="24"/>
              </w:rPr>
            </w:pPr>
            <w:r>
              <w:rPr>
                <w:rFonts w:ascii="宋体" w:hAnsi="宋体" w:hint="eastAsia"/>
                <w:sz w:val="18"/>
                <w:szCs w:val="24"/>
              </w:rPr>
              <w:t>国信证券</w:t>
            </w:r>
          </w:p>
        </w:tc>
        <w:tc>
          <w:tcPr>
            <w:tcW w:w="788" w:type="dxa"/>
          </w:tcPr>
          <w:p w:rsidR="00BA41EE" w:rsidRDefault="00BA41EE" w:rsidP="00E538B3">
            <w:pPr>
              <w:jc w:val="right"/>
              <w:rPr>
                <w:rFonts w:ascii="宋体" w:hAnsi="宋体"/>
                <w:sz w:val="18"/>
                <w:szCs w:val="24"/>
              </w:rPr>
            </w:pPr>
            <w:r>
              <w:rPr>
                <w:rFonts w:ascii="宋体" w:hAnsi="宋体"/>
                <w:sz w:val="18"/>
                <w:szCs w:val="24"/>
              </w:rPr>
              <w:t>1</w:t>
            </w:r>
          </w:p>
        </w:tc>
        <w:tc>
          <w:tcPr>
            <w:tcW w:w="2910"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11,353,035.86</w:t>
            </w:r>
          </w:p>
        </w:tc>
        <w:tc>
          <w:tcPr>
            <w:tcW w:w="1129" w:type="dxa"/>
            <w:vAlign w:val="center"/>
          </w:tcPr>
          <w:p w:rsidR="00BA41EE" w:rsidRDefault="00BA41EE" w:rsidP="00E538B3">
            <w:pPr>
              <w:jc w:val="right"/>
              <w:rPr>
                <w:rFonts w:ascii="宋体"/>
                <w:sz w:val="18"/>
                <w:szCs w:val="24"/>
              </w:rPr>
            </w:pPr>
            <w:r w:rsidRPr="00AC573E">
              <w:rPr>
                <w:rFonts w:ascii="宋体" w:hAnsi="宋体"/>
                <w:sz w:val="18"/>
                <w:szCs w:val="24"/>
              </w:rPr>
              <w:t>0.31%</w:t>
            </w:r>
          </w:p>
        </w:tc>
        <w:tc>
          <w:tcPr>
            <w:tcW w:w="1347" w:type="dxa"/>
          </w:tcPr>
          <w:p w:rsidR="00BA41EE" w:rsidRDefault="00BA41EE" w:rsidP="00E538B3">
            <w:pPr>
              <w:jc w:val="right"/>
              <w:rPr>
                <w:rFonts w:ascii="宋体" w:hAnsi="宋体"/>
                <w:sz w:val="18"/>
                <w:szCs w:val="24"/>
              </w:rPr>
            </w:pPr>
            <w:r>
              <w:rPr>
                <w:rFonts w:ascii="宋体" w:hAnsi="宋体"/>
                <w:sz w:val="18"/>
                <w:szCs w:val="24"/>
              </w:rPr>
              <w:t>10,336.11</w:t>
            </w:r>
          </w:p>
        </w:tc>
        <w:tc>
          <w:tcPr>
            <w:tcW w:w="1059"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0.31%</w:t>
            </w:r>
          </w:p>
        </w:tc>
        <w:tc>
          <w:tcPr>
            <w:tcW w:w="714" w:type="dxa"/>
          </w:tcPr>
          <w:p w:rsidR="00BA41EE" w:rsidRDefault="00BA41EE" w:rsidP="00E538B3">
            <w:pPr>
              <w:jc w:val="center"/>
              <w:rPr>
                <w:rFonts w:ascii="宋体"/>
                <w:sz w:val="18"/>
                <w:szCs w:val="24"/>
              </w:rPr>
            </w:pPr>
            <w:r>
              <w:rPr>
                <w:rFonts w:ascii="宋体"/>
                <w:sz w:val="18"/>
                <w:szCs w:val="24"/>
              </w:rPr>
              <w:t>-</w:t>
            </w:r>
          </w:p>
        </w:tc>
      </w:tr>
      <w:tr w:rsidR="00BA41EE" w:rsidTr="00AC573E">
        <w:trPr>
          <w:trHeight w:val="367"/>
          <w:jc w:val="center"/>
        </w:trPr>
        <w:tc>
          <w:tcPr>
            <w:tcW w:w="907" w:type="dxa"/>
          </w:tcPr>
          <w:p w:rsidR="00BA41EE" w:rsidRDefault="00BA41EE" w:rsidP="00E538B3">
            <w:pPr>
              <w:jc w:val="center"/>
              <w:rPr>
                <w:rFonts w:ascii="宋体"/>
                <w:sz w:val="18"/>
                <w:szCs w:val="24"/>
              </w:rPr>
            </w:pPr>
            <w:r>
              <w:rPr>
                <w:rFonts w:ascii="宋体" w:hAnsi="宋体" w:hint="eastAsia"/>
                <w:sz w:val="18"/>
                <w:szCs w:val="24"/>
              </w:rPr>
              <w:t>中信证券</w:t>
            </w:r>
          </w:p>
        </w:tc>
        <w:tc>
          <w:tcPr>
            <w:tcW w:w="788" w:type="dxa"/>
          </w:tcPr>
          <w:p w:rsidR="00BA41EE" w:rsidRDefault="00BA41EE" w:rsidP="00E538B3">
            <w:pPr>
              <w:jc w:val="right"/>
              <w:rPr>
                <w:rFonts w:ascii="宋体"/>
                <w:sz w:val="18"/>
                <w:szCs w:val="24"/>
              </w:rPr>
            </w:pPr>
            <w:r>
              <w:rPr>
                <w:rFonts w:ascii="宋体" w:hAnsi="宋体"/>
                <w:sz w:val="18"/>
                <w:szCs w:val="24"/>
              </w:rPr>
              <w:t>1</w:t>
            </w:r>
          </w:p>
        </w:tc>
        <w:tc>
          <w:tcPr>
            <w:tcW w:w="2910"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3,911,289.35</w:t>
            </w:r>
          </w:p>
        </w:tc>
        <w:tc>
          <w:tcPr>
            <w:tcW w:w="1129" w:type="dxa"/>
            <w:vAlign w:val="center"/>
          </w:tcPr>
          <w:p w:rsidR="00BA41EE" w:rsidRDefault="00BA41EE" w:rsidP="00E538B3">
            <w:pPr>
              <w:jc w:val="right"/>
              <w:rPr>
                <w:rFonts w:ascii="宋体"/>
                <w:sz w:val="18"/>
                <w:szCs w:val="24"/>
              </w:rPr>
            </w:pPr>
            <w:r w:rsidRPr="00AC573E">
              <w:rPr>
                <w:rFonts w:ascii="宋体" w:hAnsi="宋体"/>
                <w:sz w:val="18"/>
                <w:szCs w:val="24"/>
              </w:rPr>
              <w:t>0.11%</w:t>
            </w:r>
          </w:p>
        </w:tc>
        <w:tc>
          <w:tcPr>
            <w:tcW w:w="1347" w:type="dxa"/>
          </w:tcPr>
          <w:p w:rsidR="00BA41EE" w:rsidRDefault="00BA41EE" w:rsidP="00E538B3">
            <w:pPr>
              <w:jc w:val="right"/>
              <w:rPr>
                <w:rFonts w:ascii="宋体" w:hAnsi="宋体"/>
                <w:sz w:val="18"/>
                <w:szCs w:val="24"/>
              </w:rPr>
            </w:pPr>
            <w:r>
              <w:rPr>
                <w:rFonts w:ascii="宋体" w:hAnsi="宋体"/>
                <w:sz w:val="18"/>
                <w:szCs w:val="24"/>
              </w:rPr>
              <w:t>3,560.92</w:t>
            </w:r>
          </w:p>
        </w:tc>
        <w:tc>
          <w:tcPr>
            <w:tcW w:w="1059"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0.11%</w:t>
            </w:r>
          </w:p>
        </w:tc>
        <w:tc>
          <w:tcPr>
            <w:tcW w:w="714" w:type="dxa"/>
          </w:tcPr>
          <w:p w:rsidR="00BA41EE" w:rsidRDefault="00BA41EE" w:rsidP="00E538B3">
            <w:pPr>
              <w:jc w:val="center"/>
              <w:rPr>
                <w:rFonts w:ascii="宋体"/>
                <w:sz w:val="18"/>
                <w:szCs w:val="24"/>
              </w:rPr>
            </w:pPr>
            <w:r>
              <w:rPr>
                <w:rFonts w:ascii="宋体"/>
                <w:sz w:val="18"/>
                <w:szCs w:val="24"/>
              </w:rPr>
              <w:t>-</w:t>
            </w:r>
          </w:p>
        </w:tc>
      </w:tr>
      <w:tr w:rsidR="00BA41EE" w:rsidTr="00AC573E">
        <w:trPr>
          <w:trHeight w:val="367"/>
          <w:jc w:val="center"/>
        </w:trPr>
        <w:tc>
          <w:tcPr>
            <w:tcW w:w="907" w:type="dxa"/>
          </w:tcPr>
          <w:p w:rsidR="00BA41EE" w:rsidRDefault="00BA41EE" w:rsidP="00E538B3">
            <w:pPr>
              <w:jc w:val="center"/>
              <w:rPr>
                <w:rFonts w:ascii="宋体"/>
                <w:sz w:val="18"/>
                <w:szCs w:val="24"/>
              </w:rPr>
            </w:pPr>
            <w:r>
              <w:rPr>
                <w:rFonts w:ascii="宋体" w:hAnsi="宋体" w:hint="eastAsia"/>
                <w:sz w:val="18"/>
                <w:szCs w:val="24"/>
              </w:rPr>
              <w:t>招商证券</w:t>
            </w:r>
          </w:p>
        </w:tc>
        <w:tc>
          <w:tcPr>
            <w:tcW w:w="788" w:type="dxa"/>
          </w:tcPr>
          <w:p w:rsidR="00BA41EE" w:rsidRDefault="00BA41EE" w:rsidP="00E538B3">
            <w:pPr>
              <w:jc w:val="right"/>
              <w:rPr>
                <w:rFonts w:ascii="宋体"/>
                <w:sz w:val="18"/>
                <w:szCs w:val="24"/>
              </w:rPr>
            </w:pPr>
            <w:r>
              <w:rPr>
                <w:rFonts w:ascii="宋体" w:hAnsi="宋体"/>
                <w:sz w:val="18"/>
                <w:szCs w:val="24"/>
              </w:rPr>
              <w:t>1</w:t>
            </w:r>
          </w:p>
        </w:tc>
        <w:tc>
          <w:tcPr>
            <w:tcW w:w="2910" w:type="dxa"/>
            <w:tcMar>
              <w:top w:w="15" w:type="dxa"/>
              <w:left w:w="15" w:type="dxa"/>
              <w:bottom w:w="0" w:type="dxa"/>
              <w:right w:w="15" w:type="dxa"/>
            </w:tcMar>
          </w:tcPr>
          <w:p w:rsidR="00BA41EE" w:rsidRDefault="00BA41EE" w:rsidP="00E538B3">
            <w:pPr>
              <w:jc w:val="right"/>
              <w:rPr>
                <w:rFonts w:ascii="宋体"/>
                <w:sz w:val="18"/>
                <w:szCs w:val="24"/>
              </w:rPr>
            </w:pPr>
            <w:r>
              <w:rPr>
                <w:rFonts w:ascii="宋体"/>
                <w:sz w:val="18"/>
                <w:szCs w:val="24"/>
              </w:rPr>
              <w:t>-</w:t>
            </w:r>
          </w:p>
        </w:tc>
        <w:tc>
          <w:tcPr>
            <w:tcW w:w="1129" w:type="dxa"/>
          </w:tcPr>
          <w:p w:rsidR="00BA41EE" w:rsidRDefault="00BA41EE" w:rsidP="00E538B3">
            <w:pPr>
              <w:jc w:val="right"/>
              <w:rPr>
                <w:rFonts w:ascii="宋体"/>
                <w:sz w:val="18"/>
                <w:szCs w:val="24"/>
              </w:rPr>
            </w:pPr>
            <w:r>
              <w:rPr>
                <w:rFonts w:ascii="宋体"/>
                <w:sz w:val="18"/>
                <w:szCs w:val="24"/>
              </w:rPr>
              <w:t>-</w:t>
            </w:r>
          </w:p>
        </w:tc>
        <w:tc>
          <w:tcPr>
            <w:tcW w:w="1347" w:type="dxa"/>
          </w:tcPr>
          <w:p w:rsidR="00BA41EE" w:rsidRDefault="00BA41EE" w:rsidP="00E538B3">
            <w:pPr>
              <w:jc w:val="right"/>
              <w:rPr>
                <w:rFonts w:ascii="宋体"/>
                <w:sz w:val="18"/>
                <w:szCs w:val="24"/>
              </w:rPr>
            </w:pPr>
            <w:r>
              <w:rPr>
                <w:rFonts w:ascii="宋体"/>
                <w:sz w:val="18"/>
                <w:szCs w:val="24"/>
              </w:rPr>
              <w:t>-</w:t>
            </w:r>
          </w:p>
        </w:tc>
        <w:tc>
          <w:tcPr>
            <w:tcW w:w="1059" w:type="dxa"/>
            <w:tcMar>
              <w:top w:w="15" w:type="dxa"/>
              <w:left w:w="15" w:type="dxa"/>
              <w:bottom w:w="0" w:type="dxa"/>
              <w:right w:w="15" w:type="dxa"/>
            </w:tcMar>
          </w:tcPr>
          <w:p w:rsidR="00BA41EE" w:rsidRDefault="00BA41EE" w:rsidP="00E538B3">
            <w:pPr>
              <w:jc w:val="right"/>
              <w:rPr>
                <w:rFonts w:ascii="宋体"/>
                <w:sz w:val="18"/>
                <w:szCs w:val="24"/>
              </w:rPr>
            </w:pPr>
            <w:r>
              <w:rPr>
                <w:rFonts w:ascii="宋体"/>
                <w:sz w:val="18"/>
                <w:szCs w:val="24"/>
              </w:rPr>
              <w:t>-</w:t>
            </w:r>
          </w:p>
        </w:tc>
        <w:tc>
          <w:tcPr>
            <w:tcW w:w="714" w:type="dxa"/>
          </w:tcPr>
          <w:p w:rsidR="00BA41EE" w:rsidRDefault="00BA41EE" w:rsidP="00E538B3">
            <w:pPr>
              <w:jc w:val="center"/>
              <w:rPr>
                <w:rFonts w:ascii="宋体"/>
                <w:sz w:val="18"/>
                <w:szCs w:val="24"/>
              </w:rPr>
            </w:pPr>
            <w:r>
              <w:rPr>
                <w:rFonts w:ascii="宋体"/>
                <w:sz w:val="18"/>
                <w:szCs w:val="24"/>
              </w:rPr>
              <w:t>-</w:t>
            </w:r>
          </w:p>
        </w:tc>
      </w:tr>
      <w:tr w:rsidR="00BA41EE" w:rsidTr="00AC573E">
        <w:trPr>
          <w:trHeight w:val="367"/>
          <w:jc w:val="center"/>
        </w:trPr>
        <w:tc>
          <w:tcPr>
            <w:tcW w:w="907" w:type="dxa"/>
          </w:tcPr>
          <w:p w:rsidR="00BA41EE" w:rsidRDefault="00BA41EE" w:rsidP="00E538B3">
            <w:pPr>
              <w:jc w:val="center"/>
              <w:rPr>
                <w:rFonts w:ascii="宋体"/>
                <w:sz w:val="18"/>
                <w:szCs w:val="24"/>
              </w:rPr>
            </w:pPr>
            <w:r>
              <w:rPr>
                <w:rFonts w:ascii="宋体" w:hAnsi="宋体" w:hint="eastAsia"/>
                <w:sz w:val="18"/>
                <w:szCs w:val="24"/>
              </w:rPr>
              <w:t>中投证券</w:t>
            </w:r>
          </w:p>
        </w:tc>
        <w:tc>
          <w:tcPr>
            <w:tcW w:w="788" w:type="dxa"/>
          </w:tcPr>
          <w:p w:rsidR="00BA41EE" w:rsidRDefault="00BA41EE" w:rsidP="00E538B3">
            <w:pPr>
              <w:jc w:val="right"/>
              <w:rPr>
                <w:rFonts w:ascii="宋体"/>
                <w:sz w:val="18"/>
                <w:szCs w:val="24"/>
              </w:rPr>
            </w:pPr>
            <w:r>
              <w:rPr>
                <w:rFonts w:ascii="宋体" w:hAnsi="宋体"/>
                <w:sz w:val="18"/>
                <w:szCs w:val="24"/>
              </w:rPr>
              <w:t>1</w:t>
            </w:r>
          </w:p>
        </w:tc>
        <w:tc>
          <w:tcPr>
            <w:tcW w:w="2910" w:type="dxa"/>
            <w:tcMar>
              <w:top w:w="15" w:type="dxa"/>
              <w:left w:w="15" w:type="dxa"/>
              <w:bottom w:w="0" w:type="dxa"/>
              <w:right w:w="15" w:type="dxa"/>
            </w:tcMar>
          </w:tcPr>
          <w:p w:rsidR="00BA41EE" w:rsidRDefault="00BA41EE" w:rsidP="00E538B3">
            <w:pPr>
              <w:jc w:val="right"/>
              <w:rPr>
                <w:rFonts w:ascii="宋体"/>
                <w:sz w:val="18"/>
                <w:szCs w:val="24"/>
              </w:rPr>
            </w:pPr>
            <w:r>
              <w:rPr>
                <w:rFonts w:ascii="宋体"/>
                <w:sz w:val="18"/>
                <w:szCs w:val="24"/>
              </w:rPr>
              <w:t>-</w:t>
            </w:r>
          </w:p>
        </w:tc>
        <w:tc>
          <w:tcPr>
            <w:tcW w:w="1129" w:type="dxa"/>
          </w:tcPr>
          <w:p w:rsidR="00BA41EE" w:rsidRDefault="00BA41EE" w:rsidP="00E538B3">
            <w:pPr>
              <w:jc w:val="right"/>
              <w:rPr>
                <w:rFonts w:ascii="宋体"/>
                <w:sz w:val="18"/>
                <w:szCs w:val="24"/>
              </w:rPr>
            </w:pPr>
            <w:r>
              <w:rPr>
                <w:rFonts w:ascii="宋体"/>
                <w:sz w:val="18"/>
                <w:szCs w:val="24"/>
              </w:rPr>
              <w:t>-</w:t>
            </w:r>
          </w:p>
        </w:tc>
        <w:tc>
          <w:tcPr>
            <w:tcW w:w="1347" w:type="dxa"/>
          </w:tcPr>
          <w:p w:rsidR="00BA41EE" w:rsidRDefault="00BA41EE" w:rsidP="00E538B3">
            <w:pPr>
              <w:jc w:val="right"/>
              <w:rPr>
                <w:rFonts w:ascii="宋体"/>
                <w:sz w:val="18"/>
                <w:szCs w:val="24"/>
              </w:rPr>
            </w:pPr>
            <w:r>
              <w:rPr>
                <w:rFonts w:ascii="宋体"/>
                <w:sz w:val="18"/>
                <w:szCs w:val="24"/>
              </w:rPr>
              <w:t>-</w:t>
            </w:r>
          </w:p>
        </w:tc>
        <w:tc>
          <w:tcPr>
            <w:tcW w:w="1059" w:type="dxa"/>
            <w:tcMar>
              <w:top w:w="15" w:type="dxa"/>
              <w:left w:w="15" w:type="dxa"/>
              <w:bottom w:w="0" w:type="dxa"/>
              <w:right w:w="15" w:type="dxa"/>
            </w:tcMar>
          </w:tcPr>
          <w:p w:rsidR="00BA41EE" w:rsidRDefault="00BA41EE" w:rsidP="00E538B3">
            <w:pPr>
              <w:jc w:val="right"/>
              <w:rPr>
                <w:rFonts w:ascii="宋体"/>
                <w:sz w:val="18"/>
                <w:szCs w:val="24"/>
              </w:rPr>
            </w:pPr>
            <w:r>
              <w:rPr>
                <w:rFonts w:ascii="宋体"/>
                <w:sz w:val="18"/>
                <w:szCs w:val="24"/>
              </w:rPr>
              <w:t>-</w:t>
            </w:r>
          </w:p>
        </w:tc>
        <w:tc>
          <w:tcPr>
            <w:tcW w:w="714" w:type="dxa"/>
          </w:tcPr>
          <w:p w:rsidR="00BA41EE" w:rsidRDefault="00BA41EE" w:rsidP="00E538B3">
            <w:pPr>
              <w:jc w:val="center"/>
              <w:rPr>
                <w:rFonts w:ascii="宋体"/>
                <w:sz w:val="18"/>
                <w:szCs w:val="24"/>
              </w:rPr>
            </w:pPr>
            <w:r>
              <w:rPr>
                <w:rFonts w:ascii="宋体"/>
                <w:sz w:val="18"/>
                <w:szCs w:val="24"/>
              </w:rPr>
              <w:t>-</w:t>
            </w:r>
          </w:p>
        </w:tc>
      </w:tr>
      <w:tr w:rsidR="00BA41EE" w:rsidTr="00AC573E">
        <w:trPr>
          <w:trHeight w:val="367"/>
          <w:jc w:val="center"/>
        </w:trPr>
        <w:tc>
          <w:tcPr>
            <w:tcW w:w="907" w:type="dxa"/>
          </w:tcPr>
          <w:p w:rsidR="00BA41EE" w:rsidRDefault="00BA41EE" w:rsidP="00E538B3">
            <w:pPr>
              <w:jc w:val="center"/>
              <w:rPr>
                <w:rFonts w:ascii="宋体"/>
                <w:sz w:val="18"/>
                <w:szCs w:val="24"/>
              </w:rPr>
            </w:pPr>
            <w:r>
              <w:rPr>
                <w:rFonts w:ascii="宋体" w:hAnsi="宋体" w:hint="eastAsia"/>
                <w:sz w:val="18"/>
                <w:szCs w:val="24"/>
              </w:rPr>
              <w:t>渤海证券</w:t>
            </w:r>
          </w:p>
        </w:tc>
        <w:tc>
          <w:tcPr>
            <w:tcW w:w="788" w:type="dxa"/>
          </w:tcPr>
          <w:p w:rsidR="00BA41EE" w:rsidRDefault="00BA41EE" w:rsidP="00E538B3">
            <w:pPr>
              <w:jc w:val="right"/>
              <w:rPr>
                <w:rFonts w:ascii="宋体" w:hAnsi="宋体"/>
                <w:sz w:val="18"/>
                <w:szCs w:val="24"/>
              </w:rPr>
            </w:pPr>
            <w:r>
              <w:rPr>
                <w:rFonts w:ascii="宋体" w:hAnsi="宋体"/>
                <w:sz w:val="18"/>
                <w:szCs w:val="24"/>
              </w:rPr>
              <w:t>1</w:t>
            </w:r>
          </w:p>
        </w:tc>
        <w:tc>
          <w:tcPr>
            <w:tcW w:w="2910"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w:t>
            </w:r>
          </w:p>
        </w:tc>
        <w:tc>
          <w:tcPr>
            <w:tcW w:w="1129" w:type="dxa"/>
          </w:tcPr>
          <w:p w:rsidR="00BA41EE" w:rsidRDefault="00BA41EE" w:rsidP="00E538B3">
            <w:pPr>
              <w:jc w:val="right"/>
              <w:rPr>
                <w:rFonts w:ascii="宋体" w:hAnsi="宋体"/>
                <w:sz w:val="18"/>
                <w:szCs w:val="24"/>
              </w:rPr>
            </w:pPr>
            <w:r>
              <w:rPr>
                <w:rFonts w:ascii="宋体" w:hAnsi="宋体"/>
                <w:sz w:val="18"/>
                <w:szCs w:val="24"/>
              </w:rPr>
              <w:t>-</w:t>
            </w:r>
          </w:p>
        </w:tc>
        <w:tc>
          <w:tcPr>
            <w:tcW w:w="1347" w:type="dxa"/>
          </w:tcPr>
          <w:p w:rsidR="00BA41EE" w:rsidRDefault="00BA41EE" w:rsidP="00E538B3">
            <w:pPr>
              <w:jc w:val="right"/>
              <w:rPr>
                <w:rFonts w:ascii="宋体" w:hAnsi="宋体"/>
                <w:sz w:val="18"/>
                <w:szCs w:val="24"/>
              </w:rPr>
            </w:pPr>
            <w:r>
              <w:rPr>
                <w:rFonts w:ascii="宋体" w:hAnsi="宋体"/>
                <w:sz w:val="18"/>
                <w:szCs w:val="24"/>
              </w:rPr>
              <w:t>-</w:t>
            </w:r>
          </w:p>
        </w:tc>
        <w:tc>
          <w:tcPr>
            <w:tcW w:w="1059"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w:t>
            </w:r>
          </w:p>
        </w:tc>
        <w:tc>
          <w:tcPr>
            <w:tcW w:w="714" w:type="dxa"/>
          </w:tcPr>
          <w:p w:rsidR="00BA41EE" w:rsidRDefault="00BA41EE" w:rsidP="00E538B3">
            <w:pPr>
              <w:jc w:val="center"/>
              <w:rPr>
                <w:rFonts w:ascii="宋体"/>
                <w:sz w:val="18"/>
                <w:szCs w:val="24"/>
              </w:rPr>
            </w:pPr>
            <w:r>
              <w:rPr>
                <w:rFonts w:ascii="宋体"/>
                <w:sz w:val="18"/>
                <w:szCs w:val="24"/>
              </w:rPr>
              <w:t>-</w:t>
            </w:r>
          </w:p>
        </w:tc>
      </w:tr>
      <w:tr w:rsidR="00BA41EE" w:rsidTr="00AC573E">
        <w:trPr>
          <w:trHeight w:val="367"/>
          <w:jc w:val="center"/>
        </w:trPr>
        <w:tc>
          <w:tcPr>
            <w:tcW w:w="907" w:type="dxa"/>
          </w:tcPr>
          <w:p w:rsidR="00BA41EE" w:rsidRDefault="00BA41EE" w:rsidP="00E538B3">
            <w:pPr>
              <w:jc w:val="center"/>
              <w:rPr>
                <w:rFonts w:ascii="宋体"/>
                <w:sz w:val="18"/>
                <w:szCs w:val="24"/>
              </w:rPr>
            </w:pPr>
            <w:r>
              <w:rPr>
                <w:rFonts w:ascii="宋体" w:hAnsi="宋体" w:hint="eastAsia"/>
                <w:sz w:val="18"/>
                <w:szCs w:val="24"/>
              </w:rPr>
              <w:t>广发证券</w:t>
            </w:r>
          </w:p>
        </w:tc>
        <w:tc>
          <w:tcPr>
            <w:tcW w:w="788" w:type="dxa"/>
          </w:tcPr>
          <w:p w:rsidR="00BA41EE" w:rsidRDefault="00BA41EE" w:rsidP="00E538B3">
            <w:pPr>
              <w:jc w:val="right"/>
              <w:rPr>
                <w:rFonts w:ascii="宋体"/>
                <w:sz w:val="18"/>
                <w:szCs w:val="24"/>
              </w:rPr>
            </w:pPr>
            <w:r>
              <w:rPr>
                <w:rFonts w:ascii="宋体" w:hAnsi="宋体"/>
                <w:sz w:val="18"/>
                <w:szCs w:val="24"/>
              </w:rPr>
              <w:t>1</w:t>
            </w:r>
          </w:p>
        </w:tc>
        <w:tc>
          <w:tcPr>
            <w:tcW w:w="2910" w:type="dxa"/>
            <w:tcMar>
              <w:top w:w="15" w:type="dxa"/>
              <w:left w:w="15" w:type="dxa"/>
              <w:bottom w:w="0" w:type="dxa"/>
              <w:right w:w="15" w:type="dxa"/>
            </w:tcMar>
          </w:tcPr>
          <w:p w:rsidR="00BA41EE" w:rsidRDefault="00BA41EE" w:rsidP="00E538B3">
            <w:pPr>
              <w:jc w:val="right"/>
              <w:rPr>
                <w:rFonts w:ascii="宋体"/>
                <w:sz w:val="18"/>
                <w:szCs w:val="24"/>
              </w:rPr>
            </w:pPr>
            <w:r>
              <w:rPr>
                <w:rFonts w:ascii="宋体"/>
                <w:sz w:val="18"/>
                <w:szCs w:val="24"/>
              </w:rPr>
              <w:t>-</w:t>
            </w:r>
          </w:p>
        </w:tc>
        <w:tc>
          <w:tcPr>
            <w:tcW w:w="1129" w:type="dxa"/>
          </w:tcPr>
          <w:p w:rsidR="00BA41EE" w:rsidRDefault="00BA41EE" w:rsidP="00E538B3">
            <w:pPr>
              <w:jc w:val="right"/>
              <w:rPr>
                <w:rFonts w:ascii="宋体"/>
                <w:sz w:val="18"/>
                <w:szCs w:val="24"/>
              </w:rPr>
            </w:pPr>
            <w:r>
              <w:rPr>
                <w:rFonts w:ascii="宋体"/>
                <w:sz w:val="18"/>
                <w:szCs w:val="24"/>
              </w:rPr>
              <w:t>-</w:t>
            </w:r>
          </w:p>
        </w:tc>
        <w:tc>
          <w:tcPr>
            <w:tcW w:w="1347" w:type="dxa"/>
          </w:tcPr>
          <w:p w:rsidR="00BA41EE" w:rsidRDefault="00BA41EE" w:rsidP="00E538B3">
            <w:pPr>
              <w:jc w:val="right"/>
              <w:rPr>
                <w:rFonts w:ascii="宋体"/>
                <w:sz w:val="18"/>
                <w:szCs w:val="24"/>
              </w:rPr>
            </w:pPr>
            <w:r>
              <w:rPr>
                <w:rFonts w:ascii="宋体"/>
                <w:sz w:val="18"/>
                <w:szCs w:val="24"/>
              </w:rPr>
              <w:t>-</w:t>
            </w:r>
          </w:p>
        </w:tc>
        <w:tc>
          <w:tcPr>
            <w:tcW w:w="1059" w:type="dxa"/>
            <w:tcMar>
              <w:top w:w="15" w:type="dxa"/>
              <w:left w:w="15" w:type="dxa"/>
              <w:bottom w:w="0" w:type="dxa"/>
              <w:right w:w="15" w:type="dxa"/>
            </w:tcMar>
          </w:tcPr>
          <w:p w:rsidR="00BA41EE" w:rsidRDefault="00BA41EE" w:rsidP="00E538B3">
            <w:pPr>
              <w:jc w:val="right"/>
              <w:rPr>
                <w:rFonts w:ascii="宋体"/>
                <w:sz w:val="18"/>
                <w:szCs w:val="24"/>
              </w:rPr>
            </w:pPr>
            <w:r>
              <w:rPr>
                <w:rFonts w:ascii="宋体"/>
                <w:sz w:val="18"/>
                <w:szCs w:val="24"/>
              </w:rPr>
              <w:t>-</w:t>
            </w:r>
          </w:p>
        </w:tc>
        <w:tc>
          <w:tcPr>
            <w:tcW w:w="714" w:type="dxa"/>
          </w:tcPr>
          <w:p w:rsidR="00BA41EE" w:rsidRDefault="00BA41EE" w:rsidP="00E538B3">
            <w:pPr>
              <w:jc w:val="center"/>
              <w:rPr>
                <w:rFonts w:ascii="宋体"/>
                <w:sz w:val="18"/>
                <w:szCs w:val="24"/>
              </w:rPr>
            </w:pPr>
            <w:r>
              <w:rPr>
                <w:rFonts w:ascii="宋体"/>
                <w:sz w:val="18"/>
                <w:szCs w:val="24"/>
              </w:rPr>
              <w:t>-</w:t>
            </w:r>
          </w:p>
        </w:tc>
      </w:tr>
      <w:tr w:rsidR="00BA41EE" w:rsidTr="00AC573E">
        <w:trPr>
          <w:trHeight w:val="367"/>
          <w:jc w:val="center"/>
        </w:trPr>
        <w:tc>
          <w:tcPr>
            <w:tcW w:w="907" w:type="dxa"/>
          </w:tcPr>
          <w:p w:rsidR="00BA41EE" w:rsidRDefault="00BA41EE" w:rsidP="00E538B3">
            <w:pPr>
              <w:jc w:val="center"/>
              <w:rPr>
                <w:rFonts w:ascii="宋体"/>
                <w:sz w:val="18"/>
                <w:szCs w:val="24"/>
              </w:rPr>
            </w:pPr>
            <w:r>
              <w:rPr>
                <w:rFonts w:ascii="宋体" w:hAnsi="宋体" w:hint="eastAsia"/>
                <w:sz w:val="18"/>
                <w:szCs w:val="24"/>
              </w:rPr>
              <w:t>南京证券</w:t>
            </w:r>
          </w:p>
        </w:tc>
        <w:tc>
          <w:tcPr>
            <w:tcW w:w="788" w:type="dxa"/>
          </w:tcPr>
          <w:p w:rsidR="00BA41EE" w:rsidRDefault="00BA41EE" w:rsidP="00E538B3">
            <w:pPr>
              <w:jc w:val="right"/>
              <w:rPr>
                <w:rFonts w:ascii="宋体" w:hAnsi="宋体"/>
                <w:sz w:val="18"/>
                <w:szCs w:val="24"/>
              </w:rPr>
            </w:pPr>
            <w:r>
              <w:rPr>
                <w:rFonts w:ascii="宋体" w:hAnsi="宋体"/>
                <w:sz w:val="18"/>
                <w:szCs w:val="24"/>
              </w:rPr>
              <w:t>1</w:t>
            </w:r>
          </w:p>
        </w:tc>
        <w:tc>
          <w:tcPr>
            <w:tcW w:w="2910"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w:t>
            </w:r>
          </w:p>
        </w:tc>
        <w:tc>
          <w:tcPr>
            <w:tcW w:w="1129" w:type="dxa"/>
          </w:tcPr>
          <w:p w:rsidR="00BA41EE" w:rsidRDefault="00BA41EE" w:rsidP="00E538B3">
            <w:pPr>
              <w:jc w:val="right"/>
              <w:rPr>
                <w:rFonts w:ascii="宋体" w:hAnsi="宋体"/>
                <w:sz w:val="18"/>
                <w:szCs w:val="24"/>
              </w:rPr>
            </w:pPr>
            <w:r>
              <w:rPr>
                <w:rFonts w:ascii="宋体" w:hAnsi="宋体"/>
                <w:sz w:val="18"/>
                <w:szCs w:val="24"/>
              </w:rPr>
              <w:t>-</w:t>
            </w:r>
          </w:p>
        </w:tc>
        <w:tc>
          <w:tcPr>
            <w:tcW w:w="1347" w:type="dxa"/>
          </w:tcPr>
          <w:p w:rsidR="00BA41EE" w:rsidRDefault="00BA41EE" w:rsidP="00E538B3">
            <w:pPr>
              <w:jc w:val="right"/>
              <w:rPr>
                <w:rFonts w:ascii="宋体" w:hAnsi="宋体"/>
                <w:sz w:val="18"/>
                <w:szCs w:val="24"/>
              </w:rPr>
            </w:pPr>
            <w:r>
              <w:rPr>
                <w:rFonts w:ascii="宋体" w:hAnsi="宋体"/>
                <w:sz w:val="18"/>
                <w:szCs w:val="24"/>
              </w:rPr>
              <w:t>-</w:t>
            </w:r>
          </w:p>
        </w:tc>
        <w:tc>
          <w:tcPr>
            <w:tcW w:w="1059"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w:t>
            </w:r>
          </w:p>
        </w:tc>
        <w:tc>
          <w:tcPr>
            <w:tcW w:w="714" w:type="dxa"/>
          </w:tcPr>
          <w:p w:rsidR="00BA41EE" w:rsidRDefault="00BA41EE" w:rsidP="00E538B3">
            <w:pPr>
              <w:jc w:val="center"/>
              <w:rPr>
                <w:rFonts w:ascii="宋体"/>
                <w:sz w:val="18"/>
                <w:szCs w:val="24"/>
              </w:rPr>
            </w:pPr>
            <w:r>
              <w:rPr>
                <w:rFonts w:ascii="宋体"/>
                <w:sz w:val="18"/>
                <w:szCs w:val="24"/>
              </w:rPr>
              <w:t>-</w:t>
            </w:r>
          </w:p>
        </w:tc>
      </w:tr>
      <w:tr w:rsidR="00BA41EE" w:rsidTr="00AC573E">
        <w:trPr>
          <w:trHeight w:val="367"/>
          <w:jc w:val="center"/>
        </w:trPr>
        <w:tc>
          <w:tcPr>
            <w:tcW w:w="907" w:type="dxa"/>
          </w:tcPr>
          <w:p w:rsidR="00BA41EE" w:rsidRDefault="00BA41EE" w:rsidP="00E538B3">
            <w:pPr>
              <w:jc w:val="center"/>
              <w:rPr>
                <w:rFonts w:ascii="宋体"/>
                <w:sz w:val="18"/>
                <w:szCs w:val="24"/>
              </w:rPr>
            </w:pPr>
            <w:r>
              <w:rPr>
                <w:rFonts w:ascii="宋体" w:hAnsi="宋体" w:hint="eastAsia"/>
                <w:sz w:val="18"/>
                <w:szCs w:val="24"/>
              </w:rPr>
              <w:t>红塔证券</w:t>
            </w:r>
          </w:p>
        </w:tc>
        <w:tc>
          <w:tcPr>
            <w:tcW w:w="788" w:type="dxa"/>
          </w:tcPr>
          <w:p w:rsidR="00BA41EE" w:rsidRDefault="00BA41EE" w:rsidP="00E538B3">
            <w:pPr>
              <w:jc w:val="right"/>
              <w:rPr>
                <w:rFonts w:ascii="宋体" w:hAnsi="宋体"/>
                <w:sz w:val="18"/>
                <w:szCs w:val="24"/>
              </w:rPr>
            </w:pPr>
            <w:r>
              <w:rPr>
                <w:rFonts w:ascii="宋体" w:hAnsi="宋体"/>
                <w:sz w:val="18"/>
                <w:szCs w:val="24"/>
              </w:rPr>
              <w:t>1</w:t>
            </w:r>
          </w:p>
        </w:tc>
        <w:tc>
          <w:tcPr>
            <w:tcW w:w="2910"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w:t>
            </w:r>
          </w:p>
        </w:tc>
        <w:tc>
          <w:tcPr>
            <w:tcW w:w="1129" w:type="dxa"/>
          </w:tcPr>
          <w:p w:rsidR="00BA41EE" w:rsidRDefault="00BA41EE" w:rsidP="00E538B3">
            <w:pPr>
              <w:jc w:val="right"/>
              <w:rPr>
                <w:rFonts w:ascii="宋体" w:hAnsi="宋体"/>
                <w:sz w:val="18"/>
                <w:szCs w:val="24"/>
              </w:rPr>
            </w:pPr>
            <w:r>
              <w:rPr>
                <w:rFonts w:ascii="宋体" w:hAnsi="宋体"/>
                <w:sz w:val="18"/>
                <w:szCs w:val="24"/>
              </w:rPr>
              <w:t>-</w:t>
            </w:r>
          </w:p>
        </w:tc>
        <w:tc>
          <w:tcPr>
            <w:tcW w:w="1347" w:type="dxa"/>
          </w:tcPr>
          <w:p w:rsidR="00BA41EE" w:rsidRDefault="00BA41EE" w:rsidP="00E538B3">
            <w:pPr>
              <w:jc w:val="right"/>
              <w:rPr>
                <w:rFonts w:ascii="宋体" w:hAnsi="宋体"/>
                <w:sz w:val="18"/>
                <w:szCs w:val="24"/>
              </w:rPr>
            </w:pPr>
            <w:r>
              <w:rPr>
                <w:rFonts w:ascii="宋体" w:hAnsi="宋体"/>
                <w:sz w:val="18"/>
                <w:szCs w:val="24"/>
              </w:rPr>
              <w:t>-</w:t>
            </w:r>
          </w:p>
        </w:tc>
        <w:tc>
          <w:tcPr>
            <w:tcW w:w="1059"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w:t>
            </w:r>
          </w:p>
        </w:tc>
        <w:tc>
          <w:tcPr>
            <w:tcW w:w="714" w:type="dxa"/>
          </w:tcPr>
          <w:p w:rsidR="00BA41EE" w:rsidRDefault="00BA41EE" w:rsidP="00E538B3">
            <w:pPr>
              <w:jc w:val="center"/>
              <w:rPr>
                <w:rFonts w:ascii="宋体"/>
                <w:sz w:val="18"/>
                <w:szCs w:val="24"/>
              </w:rPr>
            </w:pPr>
            <w:r>
              <w:rPr>
                <w:rFonts w:ascii="宋体"/>
                <w:sz w:val="18"/>
                <w:szCs w:val="24"/>
              </w:rPr>
              <w:t>-</w:t>
            </w:r>
          </w:p>
        </w:tc>
      </w:tr>
      <w:bookmarkEnd w:id="464"/>
    </w:tbl>
    <w:p w:rsidR="00BA41EE" w:rsidRDefault="00BA41EE">
      <w:pPr>
        <w:spacing w:line="360" w:lineRule="auto"/>
        <w:rPr>
          <w:rFonts w:ascii="宋体"/>
          <w:szCs w:val="24"/>
        </w:rPr>
      </w:pPr>
    </w:p>
    <w:p w:rsidR="00BA41EE" w:rsidRDefault="00BA41EE" w:rsidP="00A70FE3">
      <w:pPr>
        <w:pStyle w:val="XBRLTitle3"/>
        <w:spacing w:before="156" w:after="156"/>
        <w:ind w:hanging="1334"/>
      </w:pPr>
      <w:bookmarkStart w:id="465" w:name="_Toc247417241"/>
      <w:bookmarkStart w:id="466" w:name="m11ZXH_07_02"/>
      <w:bookmarkEnd w:id="462"/>
      <w:r>
        <w:rPr>
          <w:rFonts w:hint="eastAsia"/>
        </w:rPr>
        <w:t>基金租用证券公司交易单元进行其他证券投资的情况</w:t>
      </w:r>
      <w:bookmarkEnd w:id="465"/>
    </w:p>
    <w:bookmarkEnd w:id="459"/>
    <w:bookmarkEnd w:id="463"/>
    <w:bookmarkEnd w:id="466"/>
    <w:p w:rsidR="00BA41EE" w:rsidRPr="00C156EF" w:rsidRDefault="00BA41EE" w:rsidP="00C156EF">
      <w:pPr>
        <w:ind w:right="40"/>
        <w:jc w:val="right"/>
      </w:pPr>
      <w:r>
        <w:rPr>
          <w:rFonts w:ascii="宋体"/>
        </w:rPr>
        <w:tab/>
      </w:r>
      <w:r>
        <w:rPr>
          <w:rFonts w:ascii="宋体" w:hAnsi="宋体"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82"/>
        <w:gridCol w:w="1465"/>
        <w:gridCol w:w="1469"/>
        <w:gridCol w:w="1186"/>
        <w:gridCol w:w="1036"/>
        <w:gridCol w:w="1336"/>
        <w:gridCol w:w="1175"/>
      </w:tblGrid>
      <w:tr w:rsidR="00BA41EE" w:rsidTr="00F355EC">
        <w:trPr>
          <w:trHeight w:val="247"/>
          <w:jc w:val="center"/>
        </w:trPr>
        <w:tc>
          <w:tcPr>
            <w:tcW w:w="1187" w:type="dxa"/>
            <w:vMerge w:val="restart"/>
            <w:shd w:val="clear" w:color="auto" w:fill="D9D9D9"/>
            <w:vAlign w:val="center"/>
          </w:tcPr>
          <w:p w:rsidR="00BA41EE" w:rsidRDefault="00BA41EE" w:rsidP="00E538B3">
            <w:pPr>
              <w:jc w:val="center"/>
              <w:rPr>
                <w:rFonts w:ascii="宋体"/>
                <w:szCs w:val="24"/>
              </w:rPr>
            </w:pPr>
            <w:r>
              <w:rPr>
                <w:rFonts w:ascii="宋体" w:hAnsi="宋体" w:hint="eastAsia"/>
                <w:szCs w:val="24"/>
              </w:rPr>
              <w:t>券商名称</w:t>
            </w:r>
          </w:p>
        </w:tc>
        <w:tc>
          <w:tcPr>
            <w:tcW w:w="2934" w:type="dxa"/>
            <w:gridSpan w:val="2"/>
            <w:shd w:val="clear" w:color="auto" w:fill="D9D9D9"/>
            <w:vAlign w:val="center"/>
          </w:tcPr>
          <w:p w:rsidR="00BA41EE" w:rsidRDefault="00BA41EE" w:rsidP="00E538B3">
            <w:pPr>
              <w:jc w:val="center"/>
              <w:rPr>
                <w:rFonts w:ascii="宋体"/>
                <w:szCs w:val="24"/>
              </w:rPr>
            </w:pPr>
            <w:r>
              <w:rPr>
                <w:rFonts w:hint="eastAsia"/>
                <w:szCs w:val="24"/>
              </w:rPr>
              <w:t>债券交易</w:t>
            </w:r>
            <w:bookmarkStart w:id="467" w:name="_Hlt245003795"/>
            <w:bookmarkEnd w:id="467"/>
          </w:p>
        </w:tc>
        <w:tc>
          <w:tcPr>
            <w:tcW w:w="2222" w:type="dxa"/>
            <w:gridSpan w:val="2"/>
            <w:shd w:val="clear" w:color="auto" w:fill="D9D9D9"/>
            <w:vAlign w:val="center"/>
          </w:tcPr>
          <w:p w:rsidR="00BA41EE" w:rsidRDefault="00BA41EE" w:rsidP="00E538B3">
            <w:pPr>
              <w:jc w:val="center"/>
              <w:rPr>
                <w:rFonts w:ascii="宋体"/>
                <w:szCs w:val="24"/>
              </w:rPr>
            </w:pPr>
            <w:r>
              <w:rPr>
                <w:rFonts w:hint="eastAsia"/>
                <w:szCs w:val="24"/>
              </w:rPr>
              <w:t>债券回购交易</w:t>
            </w:r>
          </w:p>
        </w:tc>
        <w:tc>
          <w:tcPr>
            <w:tcW w:w="2511" w:type="dxa"/>
            <w:gridSpan w:val="2"/>
            <w:shd w:val="clear" w:color="auto" w:fill="D9D9D9"/>
            <w:vAlign w:val="center"/>
          </w:tcPr>
          <w:p w:rsidR="00BA41EE" w:rsidRDefault="00BA41EE" w:rsidP="00E538B3">
            <w:pPr>
              <w:jc w:val="center"/>
              <w:rPr>
                <w:rFonts w:ascii="宋体"/>
                <w:szCs w:val="24"/>
              </w:rPr>
            </w:pPr>
            <w:r>
              <w:rPr>
                <w:rFonts w:hint="eastAsia"/>
                <w:szCs w:val="24"/>
              </w:rPr>
              <w:t>权证交易</w:t>
            </w:r>
          </w:p>
        </w:tc>
      </w:tr>
      <w:tr w:rsidR="00BA41EE" w:rsidTr="00F355EC">
        <w:trPr>
          <w:trHeight w:val="532"/>
          <w:jc w:val="center"/>
        </w:trPr>
        <w:tc>
          <w:tcPr>
            <w:tcW w:w="1187" w:type="dxa"/>
            <w:vMerge/>
            <w:shd w:val="clear" w:color="auto" w:fill="D9D9D9"/>
            <w:vAlign w:val="center"/>
          </w:tcPr>
          <w:p w:rsidR="00BA41EE" w:rsidRDefault="00BA41EE" w:rsidP="00E538B3">
            <w:pPr>
              <w:jc w:val="center"/>
              <w:rPr>
                <w:rFonts w:ascii="宋体"/>
                <w:szCs w:val="24"/>
              </w:rPr>
            </w:pPr>
          </w:p>
        </w:tc>
        <w:tc>
          <w:tcPr>
            <w:tcW w:w="1465"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成交金额</w:t>
            </w:r>
          </w:p>
        </w:tc>
        <w:tc>
          <w:tcPr>
            <w:tcW w:w="1469"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占当期债券</w:t>
            </w:r>
          </w:p>
          <w:p w:rsidR="00BA41EE" w:rsidRDefault="00BA41EE" w:rsidP="00E538B3">
            <w:pPr>
              <w:jc w:val="center"/>
              <w:rPr>
                <w:rFonts w:ascii="宋体"/>
                <w:szCs w:val="24"/>
              </w:rPr>
            </w:pPr>
            <w:r>
              <w:rPr>
                <w:rFonts w:ascii="宋体" w:hAnsi="宋体" w:hint="eastAsia"/>
                <w:szCs w:val="24"/>
              </w:rPr>
              <w:t>成交总额的比例</w:t>
            </w:r>
          </w:p>
        </w:tc>
        <w:tc>
          <w:tcPr>
            <w:tcW w:w="1186"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成交金额</w:t>
            </w:r>
          </w:p>
        </w:tc>
        <w:tc>
          <w:tcPr>
            <w:tcW w:w="1036"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占当期债券回购</w:t>
            </w:r>
          </w:p>
          <w:p w:rsidR="00BA41EE" w:rsidRDefault="00BA41EE" w:rsidP="00E538B3">
            <w:pPr>
              <w:jc w:val="center"/>
              <w:rPr>
                <w:rFonts w:ascii="宋体"/>
                <w:szCs w:val="24"/>
              </w:rPr>
            </w:pPr>
            <w:r>
              <w:rPr>
                <w:rFonts w:ascii="宋体" w:hAnsi="宋体" w:hint="eastAsia"/>
                <w:szCs w:val="24"/>
              </w:rPr>
              <w:t>成交总额的比例</w:t>
            </w:r>
          </w:p>
        </w:tc>
        <w:tc>
          <w:tcPr>
            <w:tcW w:w="1336"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成交金额</w:t>
            </w:r>
          </w:p>
        </w:tc>
        <w:tc>
          <w:tcPr>
            <w:tcW w:w="1175"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占当期权证</w:t>
            </w:r>
          </w:p>
          <w:p w:rsidR="00BA41EE" w:rsidRDefault="00BA41EE" w:rsidP="00E538B3">
            <w:pPr>
              <w:jc w:val="center"/>
              <w:rPr>
                <w:rFonts w:ascii="宋体"/>
                <w:szCs w:val="24"/>
              </w:rPr>
            </w:pPr>
            <w:r>
              <w:rPr>
                <w:rFonts w:ascii="宋体" w:hAnsi="宋体" w:hint="eastAsia"/>
                <w:szCs w:val="24"/>
              </w:rPr>
              <w:t>成交总额的比例</w:t>
            </w:r>
          </w:p>
        </w:tc>
      </w:tr>
      <w:tr w:rsidR="00BA41EE" w:rsidTr="00F355EC">
        <w:trPr>
          <w:trHeight w:val="367"/>
          <w:jc w:val="center"/>
        </w:trPr>
        <w:tc>
          <w:tcPr>
            <w:tcW w:w="1187" w:type="dxa"/>
          </w:tcPr>
          <w:p w:rsidR="00BA41EE" w:rsidRDefault="00BA41EE" w:rsidP="00E538B3">
            <w:pPr>
              <w:jc w:val="center"/>
              <w:rPr>
                <w:rFonts w:ascii="宋体"/>
                <w:sz w:val="18"/>
                <w:szCs w:val="24"/>
              </w:rPr>
            </w:pPr>
            <w:r>
              <w:rPr>
                <w:rFonts w:ascii="宋体" w:hAnsi="宋体" w:hint="eastAsia"/>
                <w:sz w:val="18"/>
                <w:szCs w:val="24"/>
              </w:rPr>
              <w:t>海通证券</w:t>
            </w:r>
          </w:p>
        </w:tc>
        <w:tc>
          <w:tcPr>
            <w:tcW w:w="1465" w:type="dxa"/>
          </w:tcPr>
          <w:p w:rsidR="00BA41EE" w:rsidRDefault="00BA41EE" w:rsidP="00E538B3">
            <w:pPr>
              <w:jc w:val="right"/>
              <w:rPr>
                <w:rFonts w:ascii="宋体"/>
                <w:sz w:val="18"/>
                <w:szCs w:val="24"/>
              </w:rPr>
            </w:pPr>
            <w:r>
              <w:rPr>
                <w:rFonts w:ascii="宋体" w:hAnsi="宋体"/>
                <w:sz w:val="18"/>
                <w:szCs w:val="24"/>
              </w:rPr>
              <w:t>8,141,430.08</w:t>
            </w:r>
          </w:p>
        </w:tc>
        <w:tc>
          <w:tcPr>
            <w:tcW w:w="1469" w:type="dxa"/>
          </w:tcPr>
          <w:p w:rsidR="00BA41EE" w:rsidRDefault="00BA41EE" w:rsidP="00E538B3">
            <w:pPr>
              <w:jc w:val="right"/>
              <w:rPr>
                <w:rFonts w:ascii="宋体"/>
                <w:sz w:val="18"/>
                <w:szCs w:val="24"/>
              </w:rPr>
            </w:pPr>
            <w:r>
              <w:rPr>
                <w:rFonts w:ascii="宋体" w:hAnsi="宋体"/>
                <w:sz w:val="18"/>
                <w:szCs w:val="24"/>
              </w:rPr>
              <w:t>51.05%</w:t>
            </w:r>
          </w:p>
        </w:tc>
        <w:tc>
          <w:tcPr>
            <w:tcW w:w="1186" w:type="dxa"/>
          </w:tcPr>
          <w:p w:rsidR="00BA41EE" w:rsidRDefault="00BA41EE" w:rsidP="00E538B3">
            <w:pPr>
              <w:jc w:val="right"/>
              <w:rPr>
                <w:rFonts w:ascii="宋体"/>
                <w:sz w:val="18"/>
                <w:szCs w:val="24"/>
              </w:rPr>
            </w:pPr>
            <w:r>
              <w:rPr>
                <w:rFonts w:ascii="宋体"/>
                <w:sz w:val="18"/>
                <w:szCs w:val="24"/>
              </w:rPr>
              <w:t>-</w:t>
            </w:r>
          </w:p>
        </w:tc>
        <w:tc>
          <w:tcPr>
            <w:tcW w:w="1036" w:type="dxa"/>
          </w:tcPr>
          <w:p w:rsidR="00BA41EE" w:rsidRDefault="00BA41EE" w:rsidP="00E538B3">
            <w:pPr>
              <w:jc w:val="right"/>
              <w:rPr>
                <w:rFonts w:ascii="宋体"/>
                <w:sz w:val="18"/>
                <w:szCs w:val="24"/>
              </w:rPr>
            </w:pPr>
            <w:r>
              <w:rPr>
                <w:rFonts w:ascii="宋体"/>
                <w:sz w:val="18"/>
                <w:szCs w:val="24"/>
              </w:rPr>
              <w:t>-</w:t>
            </w:r>
          </w:p>
        </w:tc>
        <w:tc>
          <w:tcPr>
            <w:tcW w:w="1336" w:type="dxa"/>
          </w:tcPr>
          <w:p w:rsidR="00BA41EE" w:rsidRDefault="00BA41EE" w:rsidP="00E538B3">
            <w:pPr>
              <w:jc w:val="right"/>
              <w:rPr>
                <w:rFonts w:ascii="宋体"/>
                <w:sz w:val="18"/>
                <w:szCs w:val="24"/>
              </w:rPr>
            </w:pPr>
            <w:r>
              <w:rPr>
                <w:rFonts w:ascii="宋体"/>
                <w:sz w:val="18"/>
                <w:szCs w:val="24"/>
              </w:rPr>
              <w:t>-</w:t>
            </w:r>
          </w:p>
        </w:tc>
        <w:tc>
          <w:tcPr>
            <w:tcW w:w="1175" w:type="dxa"/>
          </w:tcPr>
          <w:p w:rsidR="00BA41EE" w:rsidRDefault="00BA41EE" w:rsidP="00E538B3">
            <w:pPr>
              <w:jc w:val="right"/>
              <w:rPr>
                <w:rFonts w:ascii="宋体"/>
                <w:sz w:val="18"/>
                <w:szCs w:val="24"/>
              </w:rPr>
            </w:pPr>
            <w:r>
              <w:rPr>
                <w:rFonts w:ascii="宋体"/>
                <w:sz w:val="18"/>
                <w:szCs w:val="24"/>
              </w:rPr>
              <w:t>-</w:t>
            </w:r>
          </w:p>
        </w:tc>
      </w:tr>
      <w:tr w:rsidR="00BA41EE" w:rsidTr="00F355EC">
        <w:trPr>
          <w:trHeight w:val="367"/>
          <w:jc w:val="center"/>
        </w:trPr>
        <w:tc>
          <w:tcPr>
            <w:tcW w:w="1187" w:type="dxa"/>
          </w:tcPr>
          <w:p w:rsidR="00BA41EE" w:rsidRDefault="00BA41EE" w:rsidP="00E538B3">
            <w:pPr>
              <w:jc w:val="center"/>
              <w:rPr>
                <w:rFonts w:ascii="宋体"/>
                <w:sz w:val="18"/>
                <w:szCs w:val="24"/>
              </w:rPr>
            </w:pPr>
            <w:r>
              <w:rPr>
                <w:rFonts w:ascii="宋体" w:hAnsi="宋体" w:hint="eastAsia"/>
                <w:sz w:val="18"/>
                <w:szCs w:val="24"/>
              </w:rPr>
              <w:t>光大证券</w:t>
            </w:r>
          </w:p>
        </w:tc>
        <w:tc>
          <w:tcPr>
            <w:tcW w:w="1465" w:type="dxa"/>
          </w:tcPr>
          <w:p w:rsidR="00BA41EE" w:rsidRDefault="00BA41EE" w:rsidP="00E538B3">
            <w:pPr>
              <w:jc w:val="right"/>
              <w:rPr>
                <w:rFonts w:ascii="宋体" w:hAnsi="宋体"/>
                <w:sz w:val="18"/>
                <w:szCs w:val="24"/>
              </w:rPr>
            </w:pPr>
            <w:r>
              <w:rPr>
                <w:rFonts w:ascii="宋体" w:hAnsi="宋体"/>
                <w:sz w:val="18"/>
                <w:szCs w:val="24"/>
              </w:rPr>
              <w:t>7,806,465.40</w:t>
            </w:r>
          </w:p>
        </w:tc>
        <w:tc>
          <w:tcPr>
            <w:tcW w:w="1469" w:type="dxa"/>
          </w:tcPr>
          <w:p w:rsidR="00BA41EE" w:rsidRDefault="00BA41EE" w:rsidP="00E538B3">
            <w:pPr>
              <w:jc w:val="right"/>
              <w:rPr>
                <w:rFonts w:ascii="宋体" w:hAnsi="宋体"/>
                <w:sz w:val="18"/>
                <w:szCs w:val="24"/>
              </w:rPr>
            </w:pPr>
            <w:r>
              <w:rPr>
                <w:rFonts w:ascii="宋体" w:hAnsi="宋体"/>
                <w:sz w:val="18"/>
                <w:szCs w:val="24"/>
              </w:rPr>
              <w:t>48.95%</w:t>
            </w:r>
          </w:p>
        </w:tc>
        <w:tc>
          <w:tcPr>
            <w:tcW w:w="1186" w:type="dxa"/>
          </w:tcPr>
          <w:p w:rsidR="00BA41EE" w:rsidRDefault="00BA41EE" w:rsidP="00E538B3">
            <w:pPr>
              <w:jc w:val="right"/>
              <w:rPr>
                <w:rFonts w:ascii="宋体" w:hAnsi="宋体"/>
                <w:sz w:val="18"/>
                <w:szCs w:val="24"/>
              </w:rPr>
            </w:pPr>
            <w:r>
              <w:rPr>
                <w:rFonts w:ascii="宋体" w:hAnsi="宋体"/>
                <w:sz w:val="18"/>
                <w:szCs w:val="24"/>
              </w:rPr>
              <w:t>-</w:t>
            </w:r>
          </w:p>
        </w:tc>
        <w:tc>
          <w:tcPr>
            <w:tcW w:w="1036" w:type="dxa"/>
          </w:tcPr>
          <w:p w:rsidR="00BA41EE" w:rsidRDefault="00BA41EE" w:rsidP="00E538B3">
            <w:pPr>
              <w:jc w:val="right"/>
              <w:rPr>
                <w:rFonts w:ascii="宋体" w:hAnsi="宋体"/>
                <w:sz w:val="18"/>
                <w:szCs w:val="24"/>
              </w:rPr>
            </w:pPr>
            <w:r>
              <w:rPr>
                <w:rFonts w:ascii="宋体" w:hAnsi="宋体"/>
                <w:sz w:val="18"/>
                <w:szCs w:val="24"/>
              </w:rPr>
              <w:t>-</w:t>
            </w:r>
          </w:p>
        </w:tc>
        <w:tc>
          <w:tcPr>
            <w:tcW w:w="1336" w:type="dxa"/>
          </w:tcPr>
          <w:p w:rsidR="00BA41EE" w:rsidRDefault="00BA41EE" w:rsidP="00E538B3">
            <w:pPr>
              <w:jc w:val="right"/>
              <w:rPr>
                <w:rFonts w:ascii="宋体" w:hAnsi="宋体"/>
                <w:sz w:val="18"/>
                <w:szCs w:val="24"/>
              </w:rPr>
            </w:pPr>
            <w:r>
              <w:rPr>
                <w:rFonts w:ascii="宋体" w:hAnsi="宋体"/>
                <w:sz w:val="18"/>
                <w:szCs w:val="24"/>
              </w:rPr>
              <w:t>-</w:t>
            </w:r>
          </w:p>
        </w:tc>
        <w:tc>
          <w:tcPr>
            <w:tcW w:w="1175" w:type="dxa"/>
          </w:tcPr>
          <w:p w:rsidR="00BA41EE" w:rsidRDefault="00BA41EE" w:rsidP="00E538B3">
            <w:pPr>
              <w:jc w:val="right"/>
              <w:rPr>
                <w:rFonts w:ascii="宋体" w:hAnsi="宋体"/>
                <w:sz w:val="18"/>
                <w:szCs w:val="24"/>
              </w:rPr>
            </w:pPr>
            <w:r>
              <w:rPr>
                <w:rFonts w:ascii="宋体" w:hAnsi="宋体"/>
                <w:sz w:val="18"/>
                <w:szCs w:val="24"/>
              </w:rPr>
              <w:t>-</w:t>
            </w:r>
          </w:p>
        </w:tc>
      </w:tr>
      <w:tr w:rsidR="00BA41EE" w:rsidTr="00F355EC">
        <w:trPr>
          <w:trHeight w:val="367"/>
          <w:jc w:val="center"/>
        </w:trPr>
        <w:tc>
          <w:tcPr>
            <w:tcW w:w="1187" w:type="dxa"/>
          </w:tcPr>
          <w:p w:rsidR="00BA41EE" w:rsidRDefault="00BA41EE" w:rsidP="00E538B3">
            <w:pPr>
              <w:jc w:val="center"/>
              <w:rPr>
                <w:rFonts w:ascii="宋体"/>
                <w:sz w:val="18"/>
                <w:szCs w:val="24"/>
              </w:rPr>
            </w:pPr>
            <w:r>
              <w:rPr>
                <w:rFonts w:ascii="宋体" w:hAnsi="宋体" w:hint="eastAsia"/>
                <w:sz w:val="18"/>
                <w:szCs w:val="24"/>
              </w:rPr>
              <w:t>银河证券</w:t>
            </w:r>
          </w:p>
        </w:tc>
        <w:tc>
          <w:tcPr>
            <w:tcW w:w="1465" w:type="dxa"/>
          </w:tcPr>
          <w:p w:rsidR="00BA41EE" w:rsidRDefault="00BA41EE" w:rsidP="00E538B3">
            <w:pPr>
              <w:jc w:val="right"/>
              <w:rPr>
                <w:rFonts w:ascii="宋体"/>
                <w:sz w:val="18"/>
                <w:szCs w:val="24"/>
              </w:rPr>
            </w:pPr>
            <w:r>
              <w:rPr>
                <w:rFonts w:ascii="宋体"/>
                <w:sz w:val="18"/>
                <w:szCs w:val="24"/>
              </w:rPr>
              <w:t>-</w:t>
            </w:r>
          </w:p>
        </w:tc>
        <w:tc>
          <w:tcPr>
            <w:tcW w:w="1469" w:type="dxa"/>
          </w:tcPr>
          <w:p w:rsidR="00BA41EE" w:rsidRDefault="00BA41EE" w:rsidP="00E538B3">
            <w:pPr>
              <w:jc w:val="right"/>
              <w:rPr>
                <w:rFonts w:ascii="宋体"/>
                <w:sz w:val="18"/>
                <w:szCs w:val="24"/>
              </w:rPr>
            </w:pPr>
            <w:r>
              <w:rPr>
                <w:rFonts w:ascii="宋体"/>
                <w:sz w:val="18"/>
                <w:szCs w:val="24"/>
              </w:rPr>
              <w:t>-</w:t>
            </w:r>
          </w:p>
        </w:tc>
        <w:tc>
          <w:tcPr>
            <w:tcW w:w="1186" w:type="dxa"/>
          </w:tcPr>
          <w:p w:rsidR="00BA41EE" w:rsidRDefault="00BA41EE" w:rsidP="00E538B3">
            <w:pPr>
              <w:jc w:val="right"/>
              <w:rPr>
                <w:rFonts w:ascii="宋体"/>
                <w:sz w:val="18"/>
                <w:szCs w:val="24"/>
              </w:rPr>
            </w:pPr>
            <w:r>
              <w:rPr>
                <w:rFonts w:ascii="宋体"/>
                <w:sz w:val="18"/>
                <w:szCs w:val="24"/>
              </w:rPr>
              <w:t>-</w:t>
            </w:r>
          </w:p>
        </w:tc>
        <w:tc>
          <w:tcPr>
            <w:tcW w:w="1036" w:type="dxa"/>
          </w:tcPr>
          <w:p w:rsidR="00BA41EE" w:rsidRDefault="00BA41EE" w:rsidP="00E538B3">
            <w:pPr>
              <w:jc w:val="right"/>
              <w:rPr>
                <w:rFonts w:ascii="宋体"/>
                <w:sz w:val="18"/>
                <w:szCs w:val="24"/>
              </w:rPr>
            </w:pPr>
            <w:r>
              <w:rPr>
                <w:rFonts w:ascii="宋体"/>
                <w:sz w:val="18"/>
                <w:szCs w:val="24"/>
              </w:rPr>
              <w:t>-</w:t>
            </w:r>
          </w:p>
        </w:tc>
        <w:tc>
          <w:tcPr>
            <w:tcW w:w="1336" w:type="dxa"/>
          </w:tcPr>
          <w:p w:rsidR="00BA41EE" w:rsidRDefault="00BA41EE" w:rsidP="00E538B3">
            <w:pPr>
              <w:jc w:val="right"/>
              <w:rPr>
                <w:rFonts w:ascii="宋体"/>
                <w:sz w:val="18"/>
                <w:szCs w:val="24"/>
              </w:rPr>
            </w:pPr>
            <w:r>
              <w:rPr>
                <w:rFonts w:ascii="宋体"/>
                <w:sz w:val="18"/>
                <w:szCs w:val="24"/>
              </w:rPr>
              <w:t>-</w:t>
            </w:r>
          </w:p>
        </w:tc>
        <w:tc>
          <w:tcPr>
            <w:tcW w:w="1175" w:type="dxa"/>
          </w:tcPr>
          <w:p w:rsidR="00BA41EE" w:rsidRDefault="00BA41EE" w:rsidP="00E538B3">
            <w:pPr>
              <w:jc w:val="right"/>
              <w:rPr>
                <w:rFonts w:ascii="宋体"/>
                <w:sz w:val="18"/>
                <w:szCs w:val="24"/>
              </w:rPr>
            </w:pPr>
            <w:r>
              <w:rPr>
                <w:rFonts w:ascii="宋体"/>
                <w:sz w:val="18"/>
                <w:szCs w:val="24"/>
              </w:rPr>
              <w:t>-</w:t>
            </w:r>
          </w:p>
        </w:tc>
      </w:tr>
      <w:tr w:rsidR="00BA41EE" w:rsidTr="00F355EC">
        <w:trPr>
          <w:trHeight w:val="367"/>
          <w:jc w:val="center"/>
        </w:trPr>
        <w:tc>
          <w:tcPr>
            <w:tcW w:w="1187" w:type="dxa"/>
          </w:tcPr>
          <w:p w:rsidR="00BA41EE" w:rsidRDefault="00BA41EE" w:rsidP="00E538B3">
            <w:pPr>
              <w:jc w:val="center"/>
              <w:rPr>
                <w:rFonts w:ascii="宋体"/>
                <w:sz w:val="18"/>
                <w:szCs w:val="24"/>
              </w:rPr>
            </w:pPr>
            <w:r>
              <w:rPr>
                <w:rFonts w:ascii="宋体" w:hAnsi="宋体" w:hint="eastAsia"/>
                <w:sz w:val="18"/>
                <w:szCs w:val="24"/>
              </w:rPr>
              <w:t>华创证券</w:t>
            </w:r>
          </w:p>
        </w:tc>
        <w:tc>
          <w:tcPr>
            <w:tcW w:w="1465" w:type="dxa"/>
          </w:tcPr>
          <w:p w:rsidR="00BA41EE" w:rsidRDefault="00BA41EE" w:rsidP="00E538B3">
            <w:pPr>
              <w:jc w:val="right"/>
              <w:rPr>
                <w:rFonts w:ascii="宋体"/>
                <w:sz w:val="18"/>
                <w:szCs w:val="24"/>
              </w:rPr>
            </w:pPr>
            <w:r>
              <w:rPr>
                <w:rFonts w:ascii="宋体"/>
                <w:sz w:val="18"/>
                <w:szCs w:val="24"/>
              </w:rPr>
              <w:t>-</w:t>
            </w:r>
          </w:p>
        </w:tc>
        <w:tc>
          <w:tcPr>
            <w:tcW w:w="1469" w:type="dxa"/>
          </w:tcPr>
          <w:p w:rsidR="00BA41EE" w:rsidRDefault="00BA41EE" w:rsidP="00E538B3">
            <w:pPr>
              <w:jc w:val="right"/>
              <w:rPr>
                <w:rFonts w:ascii="宋体"/>
                <w:sz w:val="18"/>
                <w:szCs w:val="24"/>
              </w:rPr>
            </w:pPr>
            <w:r>
              <w:rPr>
                <w:rFonts w:ascii="宋体"/>
                <w:sz w:val="18"/>
                <w:szCs w:val="24"/>
              </w:rPr>
              <w:t>-</w:t>
            </w:r>
          </w:p>
        </w:tc>
        <w:tc>
          <w:tcPr>
            <w:tcW w:w="1186" w:type="dxa"/>
          </w:tcPr>
          <w:p w:rsidR="00BA41EE" w:rsidRDefault="00BA41EE" w:rsidP="00E538B3">
            <w:pPr>
              <w:jc w:val="right"/>
              <w:rPr>
                <w:rFonts w:ascii="宋体"/>
                <w:sz w:val="18"/>
                <w:szCs w:val="24"/>
              </w:rPr>
            </w:pPr>
            <w:r>
              <w:rPr>
                <w:rFonts w:ascii="宋体"/>
                <w:sz w:val="18"/>
                <w:szCs w:val="24"/>
              </w:rPr>
              <w:t>-</w:t>
            </w:r>
          </w:p>
        </w:tc>
        <w:tc>
          <w:tcPr>
            <w:tcW w:w="1036" w:type="dxa"/>
          </w:tcPr>
          <w:p w:rsidR="00BA41EE" w:rsidRDefault="00BA41EE" w:rsidP="00E538B3">
            <w:pPr>
              <w:jc w:val="right"/>
              <w:rPr>
                <w:rFonts w:ascii="宋体"/>
                <w:sz w:val="18"/>
                <w:szCs w:val="24"/>
              </w:rPr>
            </w:pPr>
            <w:r>
              <w:rPr>
                <w:rFonts w:ascii="宋体"/>
                <w:sz w:val="18"/>
                <w:szCs w:val="24"/>
              </w:rPr>
              <w:t>-</w:t>
            </w:r>
          </w:p>
        </w:tc>
        <w:tc>
          <w:tcPr>
            <w:tcW w:w="1336" w:type="dxa"/>
          </w:tcPr>
          <w:p w:rsidR="00BA41EE" w:rsidRDefault="00BA41EE" w:rsidP="00E538B3">
            <w:pPr>
              <w:jc w:val="right"/>
              <w:rPr>
                <w:rFonts w:ascii="宋体"/>
                <w:sz w:val="18"/>
                <w:szCs w:val="24"/>
              </w:rPr>
            </w:pPr>
            <w:r>
              <w:rPr>
                <w:rFonts w:ascii="宋体"/>
                <w:sz w:val="18"/>
                <w:szCs w:val="24"/>
              </w:rPr>
              <w:t>-</w:t>
            </w:r>
          </w:p>
        </w:tc>
        <w:tc>
          <w:tcPr>
            <w:tcW w:w="1175" w:type="dxa"/>
          </w:tcPr>
          <w:p w:rsidR="00BA41EE" w:rsidRDefault="00BA41EE" w:rsidP="00E538B3">
            <w:pPr>
              <w:jc w:val="right"/>
              <w:rPr>
                <w:rFonts w:ascii="宋体"/>
                <w:sz w:val="18"/>
                <w:szCs w:val="24"/>
              </w:rPr>
            </w:pPr>
            <w:r>
              <w:rPr>
                <w:rFonts w:ascii="宋体"/>
                <w:sz w:val="18"/>
                <w:szCs w:val="24"/>
              </w:rPr>
              <w:t>-</w:t>
            </w:r>
          </w:p>
        </w:tc>
      </w:tr>
      <w:tr w:rsidR="00BA41EE" w:rsidTr="00F355EC">
        <w:trPr>
          <w:trHeight w:val="367"/>
          <w:jc w:val="center"/>
        </w:trPr>
        <w:tc>
          <w:tcPr>
            <w:tcW w:w="1187" w:type="dxa"/>
          </w:tcPr>
          <w:p w:rsidR="00BA41EE" w:rsidRDefault="00BA41EE" w:rsidP="00E538B3">
            <w:pPr>
              <w:jc w:val="center"/>
              <w:rPr>
                <w:rFonts w:ascii="宋体"/>
                <w:sz w:val="18"/>
                <w:szCs w:val="24"/>
              </w:rPr>
            </w:pPr>
            <w:r>
              <w:rPr>
                <w:rFonts w:ascii="宋体" w:hAnsi="宋体" w:hint="eastAsia"/>
                <w:sz w:val="18"/>
                <w:szCs w:val="24"/>
              </w:rPr>
              <w:t>华泰证券</w:t>
            </w:r>
          </w:p>
        </w:tc>
        <w:tc>
          <w:tcPr>
            <w:tcW w:w="1465" w:type="dxa"/>
          </w:tcPr>
          <w:p w:rsidR="00BA41EE" w:rsidRDefault="00BA41EE" w:rsidP="00E538B3">
            <w:pPr>
              <w:jc w:val="right"/>
              <w:rPr>
                <w:rFonts w:ascii="宋体"/>
                <w:sz w:val="18"/>
                <w:szCs w:val="24"/>
              </w:rPr>
            </w:pPr>
            <w:r>
              <w:rPr>
                <w:rFonts w:ascii="宋体"/>
                <w:sz w:val="18"/>
                <w:szCs w:val="24"/>
              </w:rPr>
              <w:t>-</w:t>
            </w:r>
          </w:p>
        </w:tc>
        <w:tc>
          <w:tcPr>
            <w:tcW w:w="1469" w:type="dxa"/>
          </w:tcPr>
          <w:p w:rsidR="00BA41EE" w:rsidRDefault="00BA41EE" w:rsidP="00E538B3">
            <w:pPr>
              <w:jc w:val="right"/>
              <w:rPr>
                <w:rFonts w:ascii="宋体"/>
                <w:sz w:val="18"/>
                <w:szCs w:val="24"/>
              </w:rPr>
            </w:pPr>
            <w:r>
              <w:rPr>
                <w:rFonts w:ascii="宋体"/>
                <w:sz w:val="18"/>
                <w:szCs w:val="24"/>
              </w:rPr>
              <w:t>-</w:t>
            </w:r>
          </w:p>
        </w:tc>
        <w:tc>
          <w:tcPr>
            <w:tcW w:w="1186" w:type="dxa"/>
          </w:tcPr>
          <w:p w:rsidR="00BA41EE" w:rsidRDefault="00BA41EE" w:rsidP="00E538B3">
            <w:pPr>
              <w:jc w:val="right"/>
              <w:rPr>
                <w:rFonts w:ascii="宋体"/>
                <w:sz w:val="18"/>
                <w:szCs w:val="24"/>
              </w:rPr>
            </w:pPr>
            <w:r>
              <w:rPr>
                <w:rFonts w:ascii="宋体"/>
                <w:sz w:val="18"/>
                <w:szCs w:val="24"/>
              </w:rPr>
              <w:t>-</w:t>
            </w:r>
          </w:p>
        </w:tc>
        <w:tc>
          <w:tcPr>
            <w:tcW w:w="1036" w:type="dxa"/>
          </w:tcPr>
          <w:p w:rsidR="00BA41EE" w:rsidRDefault="00BA41EE" w:rsidP="00E538B3">
            <w:pPr>
              <w:jc w:val="right"/>
              <w:rPr>
                <w:rFonts w:ascii="宋体"/>
                <w:sz w:val="18"/>
                <w:szCs w:val="24"/>
              </w:rPr>
            </w:pPr>
            <w:r>
              <w:rPr>
                <w:rFonts w:ascii="宋体"/>
                <w:sz w:val="18"/>
                <w:szCs w:val="24"/>
              </w:rPr>
              <w:t>-</w:t>
            </w:r>
          </w:p>
        </w:tc>
        <w:tc>
          <w:tcPr>
            <w:tcW w:w="1336" w:type="dxa"/>
          </w:tcPr>
          <w:p w:rsidR="00BA41EE" w:rsidRDefault="00BA41EE" w:rsidP="00E538B3">
            <w:pPr>
              <w:jc w:val="right"/>
              <w:rPr>
                <w:rFonts w:ascii="宋体"/>
                <w:sz w:val="18"/>
                <w:szCs w:val="24"/>
              </w:rPr>
            </w:pPr>
            <w:r>
              <w:rPr>
                <w:rFonts w:ascii="宋体"/>
                <w:sz w:val="18"/>
                <w:szCs w:val="24"/>
              </w:rPr>
              <w:t>-</w:t>
            </w:r>
          </w:p>
        </w:tc>
        <w:tc>
          <w:tcPr>
            <w:tcW w:w="1175" w:type="dxa"/>
          </w:tcPr>
          <w:p w:rsidR="00BA41EE" w:rsidRDefault="00BA41EE" w:rsidP="00E538B3">
            <w:pPr>
              <w:jc w:val="right"/>
              <w:rPr>
                <w:rFonts w:ascii="宋体"/>
                <w:sz w:val="18"/>
                <w:szCs w:val="24"/>
              </w:rPr>
            </w:pPr>
            <w:r>
              <w:rPr>
                <w:rFonts w:ascii="宋体"/>
                <w:sz w:val="18"/>
                <w:szCs w:val="24"/>
              </w:rPr>
              <w:t>-</w:t>
            </w:r>
          </w:p>
        </w:tc>
      </w:tr>
      <w:tr w:rsidR="00BA41EE" w:rsidTr="00F355EC">
        <w:trPr>
          <w:trHeight w:val="367"/>
          <w:jc w:val="center"/>
        </w:trPr>
        <w:tc>
          <w:tcPr>
            <w:tcW w:w="1187" w:type="dxa"/>
          </w:tcPr>
          <w:p w:rsidR="00BA41EE" w:rsidRDefault="00BA41EE" w:rsidP="00E538B3">
            <w:pPr>
              <w:jc w:val="center"/>
              <w:rPr>
                <w:rFonts w:ascii="宋体"/>
                <w:sz w:val="18"/>
                <w:szCs w:val="24"/>
              </w:rPr>
            </w:pPr>
            <w:r>
              <w:rPr>
                <w:rFonts w:ascii="宋体" w:hAnsi="宋体" w:hint="eastAsia"/>
                <w:sz w:val="18"/>
                <w:szCs w:val="24"/>
              </w:rPr>
              <w:t>国金证券</w:t>
            </w:r>
          </w:p>
        </w:tc>
        <w:tc>
          <w:tcPr>
            <w:tcW w:w="1465" w:type="dxa"/>
          </w:tcPr>
          <w:p w:rsidR="00BA41EE" w:rsidRDefault="00BA41EE" w:rsidP="00E538B3">
            <w:pPr>
              <w:jc w:val="right"/>
              <w:rPr>
                <w:rFonts w:ascii="宋体"/>
                <w:sz w:val="18"/>
                <w:szCs w:val="24"/>
              </w:rPr>
            </w:pPr>
            <w:r>
              <w:rPr>
                <w:rFonts w:ascii="宋体"/>
                <w:sz w:val="18"/>
                <w:szCs w:val="24"/>
              </w:rPr>
              <w:t>-</w:t>
            </w:r>
          </w:p>
        </w:tc>
        <w:tc>
          <w:tcPr>
            <w:tcW w:w="1469" w:type="dxa"/>
          </w:tcPr>
          <w:p w:rsidR="00BA41EE" w:rsidRDefault="00BA41EE" w:rsidP="00E538B3">
            <w:pPr>
              <w:jc w:val="right"/>
              <w:rPr>
                <w:rFonts w:ascii="宋体"/>
                <w:sz w:val="18"/>
                <w:szCs w:val="24"/>
              </w:rPr>
            </w:pPr>
            <w:r>
              <w:rPr>
                <w:rFonts w:ascii="宋体"/>
                <w:sz w:val="18"/>
                <w:szCs w:val="24"/>
              </w:rPr>
              <w:t>-</w:t>
            </w:r>
          </w:p>
        </w:tc>
        <w:tc>
          <w:tcPr>
            <w:tcW w:w="1186" w:type="dxa"/>
          </w:tcPr>
          <w:p w:rsidR="00BA41EE" w:rsidRDefault="00BA41EE" w:rsidP="00E538B3">
            <w:pPr>
              <w:jc w:val="right"/>
              <w:rPr>
                <w:rFonts w:ascii="宋体"/>
                <w:sz w:val="18"/>
                <w:szCs w:val="24"/>
              </w:rPr>
            </w:pPr>
            <w:r>
              <w:rPr>
                <w:rFonts w:ascii="宋体"/>
                <w:sz w:val="18"/>
                <w:szCs w:val="24"/>
              </w:rPr>
              <w:t>-</w:t>
            </w:r>
          </w:p>
        </w:tc>
        <w:tc>
          <w:tcPr>
            <w:tcW w:w="1036" w:type="dxa"/>
          </w:tcPr>
          <w:p w:rsidR="00BA41EE" w:rsidRDefault="00BA41EE" w:rsidP="00E538B3">
            <w:pPr>
              <w:jc w:val="right"/>
              <w:rPr>
                <w:rFonts w:ascii="宋体"/>
                <w:sz w:val="18"/>
                <w:szCs w:val="24"/>
              </w:rPr>
            </w:pPr>
            <w:r>
              <w:rPr>
                <w:rFonts w:ascii="宋体"/>
                <w:sz w:val="18"/>
                <w:szCs w:val="24"/>
              </w:rPr>
              <w:t>-</w:t>
            </w:r>
          </w:p>
        </w:tc>
        <w:tc>
          <w:tcPr>
            <w:tcW w:w="1336" w:type="dxa"/>
          </w:tcPr>
          <w:p w:rsidR="00BA41EE" w:rsidRDefault="00BA41EE" w:rsidP="00E538B3">
            <w:pPr>
              <w:jc w:val="right"/>
              <w:rPr>
                <w:rFonts w:ascii="宋体"/>
                <w:sz w:val="18"/>
                <w:szCs w:val="24"/>
              </w:rPr>
            </w:pPr>
            <w:r>
              <w:rPr>
                <w:rFonts w:ascii="宋体"/>
                <w:sz w:val="18"/>
                <w:szCs w:val="24"/>
              </w:rPr>
              <w:t>-</w:t>
            </w:r>
          </w:p>
        </w:tc>
        <w:tc>
          <w:tcPr>
            <w:tcW w:w="1175" w:type="dxa"/>
          </w:tcPr>
          <w:p w:rsidR="00BA41EE" w:rsidRDefault="00BA41EE" w:rsidP="00E538B3">
            <w:pPr>
              <w:jc w:val="right"/>
              <w:rPr>
                <w:rFonts w:ascii="宋体"/>
                <w:sz w:val="18"/>
                <w:szCs w:val="24"/>
              </w:rPr>
            </w:pPr>
            <w:r>
              <w:rPr>
                <w:rFonts w:ascii="宋体"/>
                <w:sz w:val="18"/>
                <w:szCs w:val="24"/>
              </w:rPr>
              <w:t>-</w:t>
            </w:r>
          </w:p>
        </w:tc>
      </w:tr>
      <w:tr w:rsidR="00BA41EE" w:rsidTr="00F355EC">
        <w:trPr>
          <w:trHeight w:val="367"/>
          <w:jc w:val="center"/>
        </w:trPr>
        <w:tc>
          <w:tcPr>
            <w:tcW w:w="1187" w:type="dxa"/>
          </w:tcPr>
          <w:p w:rsidR="00BA41EE" w:rsidRDefault="00BA41EE" w:rsidP="00E538B3">
            <w:pPr>
              <w:jc w:val="center"/>
              <w:rPr>
                <w:rFonts w:ascii="宋体"/>
                <w:sz w:val="18"/>
                <w:szCs w:val="24"/>
              </w:rPr>
            </w:pPr>
            <w:r>
              <w:rPr>
                <w:rFonts w:ascii="宋体" w:hAnsi="宋体" w:hint="eastAsia"/>
                <w:sz w:val="18"/>
                <w:szCs w:val="24"/>
              </w:rPr>
              <w:t>东北证券</w:t>
            </w:r>
          </w:p>
        </w:tc>
        <w:tc>
          <w:tcPr>
            <w:tcW w:w="1465" w:type="dxa"/>
          </w:tcPr>
          <w:p w:rsidR="00BA41EE" w:rsidRDefault="00BA41EE" w:rsidP="00E538B3">
            <w:pPr>
              <w:jc w:val="right"/>
              <w:rPr>
                <w:rFonts w:ascii="宋体"/>
                <w:sz w:val="18"/>
                <w:szCs w:val="24"/>
              </w:rPr>
            </w:pPr>
            <w:r>
              <w:rPr>
                <w:rFonts w:ascii="宋体"/>
                <w:sz w:val="18"/>
                <w:szCs w:val="24"/>
              </w:rPr>
              <w:t>-</w:t>
            </w:r>
          </w:p>
        </w:tc>
        <w:tc>
          <w:tcPr>
            <w:tcW w:w="1469" w:type="dxa"/>
          </w:tcPr>
          <w:p w:rsidR="00BA41EE" w:rsidRDefault="00BA41EE" w:rsidP="00E538B3">
            <w:pPr>
              <w:jc w:val="right"/>
              <w:rPr>
                <w:rFonts w:ascii="宋体"/>
                <w:sz w:val="18"/>
                <w:szCs w:val="24"/>
              </w:rPr>
            </w:pPr>
            <w:r>
              <w:rPr>
                <w:rFonts w:ascii="宋体"/>
                <w:sz w:val="18"/>
                <w:szCs w:val="24"/>
              </w:rPr>
              <w:t>-</w:t>
            </w:r>
          </w:p>
        </w:tc>
        <w:tc>
          <w:tcPr>
            <w:tcW w:w="1186" w:type="dxa"/>
          </w:tcPr>
          <w:p w:rsidR="00BA41EE" w:rsidRDefault="00BA41EE" w:rsidP="00E538B3">
            <w:pPr>
              <w:jc w:val="right"/>
              <w:rPr>
                <w:rFonts w:ascii="宋体"/>
                <w:sz w:val="18"/>
                <w:szCs w:val="24"/>
              </w:rPr>
            </w:pPr>
            <w:r>
              <w:rPr>
                <w:rFonts w:ascii="宋体"/>
                <w:sz w:val="18"/>
                <w:szCs w:val="24"/>
              </w:rPr>
              <w:t>-</w:t>
            </w:r>
          </w:p>
        </w:tc>
        <w:tc>
          <w:tcPr>
            <w:tcW w:w="1036" w:type="dxa"/>
          </w:tcPr>
          <w:p w:rsidR="00BA41EE" w:rsidRDefault="00BA41EE" w:rsidP="00E538B3">
            <w:pPr>
              <w:jc w:val="right"/>
              <w:rPr>
                <w:rFonts w:ascii="宋体"/>
                <w:sz w:val="18"/>
                <w:szCs w:val="24"/>
              </w:rPr>
            </w:pPr>
            <w:r>
              <w:rPr>
                <w:rFonts w:ascii="宋体"/>
                <w:sz w:val="18"/>
                <w:szCs w:val="24"/>
              </w:rPr>
              <w:t>-</w:t>
            </w:r>
          </w:p>
        </w:tc>
        <w:tc>
          <w:tcPr>
            <w:tcW w:w="1336" w:type="dxa"/>
          </w:tcPr>
          <w:p w:rsidR="00BA41EE" w:rsidRDefault="00BA41EE" w:rsidP="00E538B3">
            <w:pPr>
              <w:jc w:val="right"/>
              <w:rPr>
                <w:rFonts w:ascii="宋体"/>
                <w:sz w:val="18"/>
                <w:szCs w:val="24"/>
              </w:rPr>
            </w:pPr>
            <w:r>
              <w:rPr>
                <w:rFonts w:ascii="宋体"/>
                <w:sz w:val="18"/>
                <w:szCs w:val="24"/>
              </w:rPr>
              <w:t>-</w:t>
            </w:r>
          </w:p>
        </w:tc>
        <w:tc>
          <w:tcPr>
            <w:tcW w:w="1175" w:type="dxa"/>
          </w:tcPr>
          <w:p w:rsidR="00BA41EE" w:rsidRDefault="00BA41EE" w:rsidP="00E538B3">
            <w:pPr>
              <w:jc w:val="right"/>
              <w:rPr>
                <w:rFonts w:ascii="宋体"/>
                <w:sz w:val="18"/>
                <w:szCs w:val="24"/>
              </w:rPr>
            </w:pPr>
            <w:r>
              <w:rPr>
                <w:rFonts w:ascii="宋体"/>
                <w:sz w:val="18"/>
                <w:szCs w:val="24"/>
              </w:rPr>
              <w:t>-</w:t>
            </w:r>
          </w:p>
        </w:tc>
      </w:tr>
      <w:tr w:rsidR="00BA41EE" w:rsidTr="00F355EC">
        <w:trPr>
          <w:trHeight w:val="367"/>
          <w:jc w:val="center"/>
        </w:trPr>
        <w:tc>
          <w:tcPr>
            <w:tcW w:w="1187" w:type="dxa"/>
          </w:tcPr>
          <w:p w:rsidR="00BA41EE" w:rsidRDefault="00BA41EE" w:rsidP="00E538B3">
            <w:pPr>
              <w:jc w:val="center"/>
              <w:rPr>
                <w:rFonts w:ascii="宋体"/>
                <w:sz w:val="18"/>
                <w:szCs w:val="24"/>
              </w:rPr>
            </w:pPr>
            <w:r>
              <w:rPr>
                <w:rFonts w:ascii="宋体" w:hAnsi="宋体" w:hint="eastAsia"/>
                <w:sz w:val="18"/>
                <w:szCs w:val="24"/>
              </w:rPr>
              <w:t>东吴证券</w:t>
            </w:r>
          </w:p>
        </w:tc>
        <w:tc>
          <w:tcPr>
            <w:tcW w:w="1465" w:type="dxa"/>
          </w:tcPr>
          <w:p w:rsidR="00BA41EE" w:rsidRDefault="00BA41EE" w:rsidP="00E538B3">
            <w:pPr>
              <w:jc w:val="right"/>
              <w:rPr>
                <w:rFonts w:ascii="宋体"/>
                <w:sz w:val="18"/>
                <w:szCs w:val="24"/>
              </w:rPr>
            </w:pPr>
            <w:r>
              <w:rPr>
                <w:rFonts w:ascii="宋体"/>
                <w:sz w:val="18"/>
                <w:szCs w:val="24"/>
              </w:rPr>
              <w:t>-</w:t>
            </w:r>
          </w:p>
        </w:tc>
        <w:tc>
          <w:tcPr>
            <w:tcW w:w="1469" w:type="dxa"/>
          </w:tcPr>
          <w:p w:rsidR="00BA41EE" w:rsidRDefault="00BA41EE" w:rsidP="00E538B3">
            <w:pPr>
              <w:jc w:val="right"/>
              <w:rPr>
                <w:rFonts w:ascii="宋体"/>
                <w:sz w:val="18"/>
                <w:szCs w:val="24"/>
              </w:rPr>
            </w:pPr>
            <w:r>
              <w:rPr>
                <w:rFonts w:ascii="宋体"/>
                <w:sz w:val="18"/>
                <w:szCs w:val="24"/>
              </w:rPr>
              <w:t>-</w:t>
            </w:r>
          </w:p>
        </w:tc>
        <w:tc>
          <w:tcPr>
            <w:tcW w:w="1186" w:type="dxa"/>
          </w:tcPr>
          <w:p w:rsidR="00BA41EE" w:rsidRDefault="00BA41EE" w:rsidP="00E538B3">
            <w:pPr>
              <w:jc w:val="right"/>
              <w:rPr>
                <w:rFonts w:ascii="宋体"/>
                <w:sz w:val="18"/>
                <w:szCs w:val="24"/>
              </w:rPr>
            </w:pPr>
            <w:r>
              <w:rPr>
                <w:rFonts w:ascii="宋体"/>
                <w:sz w:val="18"/>
                <w:szCs w:val="24"/>
              </w:rPr>
              <w:t>-</w:t>
            </w:r>
          </w:p>
        </w:tc>
        <w:tc>
          <w:tcPr>
            <w:tcW w:w="1036" w:type="dxa"/>
          </w:tcPr>
          <w:p w:rsidR="00BA41EE" w:rsidRDefault="00BA41EE" w:rsidP="00E538B3">
            <w:pPr>
              <w:jc w:val="right"/>
              <w:rPr>
                <w:rFonts w:ascii="宋体"/>
                <w:sz w:val="18"/>
                <w:szCs w:val="24"/>
              </w:rPr>
            </w:pPr>
            <w:r>
              <w:rPr>
                <w:rFonts w:ascii="宋体"/>
                <w:sz w:val="18"/>
                <w:szCs w:val="24"/>
              </w:rPr>
              <w:t>-</w:t>
            </w:r>
          </w:p>
        </w:tc>
        <w:tc>
          <w:tcPr>
            <w:tcW w:w="1336" w:type="dxa"/>
          </w:tcPr>
          <w:p w:rsidR="00BA41EE" w:rsidRDefault="00BA41EE" w:rsidP="00E538B3">
            <w:pPr>
              <w:jc w:val="right"/>
              <w:rPr>
                <w:rFonts w:ascii="宋体"/>
                <w:sz w:val="18"/>
                <w:szCs w:val="24"/>
              </w:rPr>
            </w:pPr>
            <w:r>
              <w:rPr>
                <w:rFonts w:ascii="宋体"/>
                <w:sz w:val="18"/>
                <w:szCs w:val="24"/>
              </w:rPr>
              <w:t>-</w:t>
            </w:r>
          </w:p>
        </w:tc>
        <w:tc>
          <w:tcPr>
            <w:tcW w:w="1175" w:type="dxa"/>
          </w:tcPr>
          <w:p w:rsidR="00BA41EE" w:rsidRDefault="00BA41EE" w:rsidP="00E538B3">
            <w:pPr>
              <w:jc w:val="right"/>
              <w:rPr>
                <w:rFonts w:ascii="宋体"/>
                <w:sz w:val="18"/>
                <w:szCs w:val="24"/>
              </w:rPr>
            </w:pPr>
            <w:r>
              <w:rPr>
                <w:rFonts w:ascii="宋体"/>
                <w:sz w:val="18"/>
                <w:szCs w:val="24"/>
              </w:rPr>
              <w:t>-</w:t>
            </w:r>
          </w:p>
        </w:tc>
      </w:tr>
      <w:tr w:rsidR="00BA41EE" w:rsidTr="00F355EC">
        <w:trPr>
          <w:trHeight w:val="367"/>
          <w:jc w:val="center"/>
        </w:trPr>
        <w:tc>
          <w:tcPr>
            <w:tcW w:w="1187" w:type="dxa"/>
          </w:tcPr>
          <w:p w:rsidR="00BA41EE" w:rsidRDefault="00BA41EE" w:rsidP="00E538B3">
            <w:pPr>
              <w:jc w:val="center"/>
              <w:rPr>
                <w:rFonts w:ascii="宋体"/>
                <w:sz w:val="18"/>
                <w:szCs w:val="24"/>
              </w:rPr>
            </w:pPr>
            <w:r>
              <w:rPr>
                <w:rFonts w:ascii="宋体" w:hAnsi="宋体" w:hint="eastAsia"/>
                <w:sz w:val="18"/>
                <w:szCs w:val="24"/>
              </w:rPr>
              <w:t>齐鲁证券</w:t>
            </w:r>
          </w:p>
        </w:tc>
        <w:tc>
          <w:tcPr>
            <w:tcW w:w="1465" w:type="dxa"/>
          </w:tcPr>
          <w:p w:rsidR="00BA41EE" w:rsidRDefault="00BA41EE" w:rsidP="00E538B3">
            <w:pPr>
              <w:jc w:val="right"/>
              <w:rPr>
                <w:rFonts w:ascii="宋体"/>
                <w:sz w:val="18"/>
                <w:szCs w:val="24"/>
              </w:rPr>
            </w:pPr>
            <w:r>
              <w:rPr>
                <w:rFonts w:ascii="宋体"/>
                <w:sz w:val="18"/>
                <w:szCs w:val="24"/>
              </w:rPr>
              <w:t>-</w:t>
            </w:r>
          </w:p>
        </w:tc>
        <w:tc>
          <w:tcPr>
            <w:tcW w:w="1469" w:type="dxa"/>
          </w:tcPr>
          <w:p w:rsidR="00BA41EE" w:rsidRDefault="00BA41EE" w:rsidP="00E538B3">
            <w:pPr>
              <w:jc w:val="right"/>
              <w:rPr>
                <w:rFonts w:ascii="宋体"/>
                <w:sz w:val="18"/>
                <w:szCs w:val="24"/>
              </w:rPr>
            </w:pPr>
            <w:r>
              <w:rPr>
                <w:rFonts w:ascii="宋体"/>
                <w:sz w:val="18"/>
                <w:szCs w:val="24"/>
              </w:rPr>
              <w:t>-</w:t>
            </w:r>
          </w:p>
        </w:tc>
        <w:tc>
          <w:tcPr>
            <w:tcW w:w="1186" w:type="dxa"/>
          </w:tcPr>
          <w:p w:rsidR="00BA41EE" w:rsidRDefault="00BA41EE" w:rsidP="00E538B3">
            <w:pPr>
              <w:jc w:val="right"/>
              <w:rPr>
                <w:rFonts w:ascii="宋体"/>
                <w:sz w:val="18"/>
                <w:szCs w:val="24"/>
              </w:rPr>
            </w:pPr>
            <w:r>
              <w:rPr>
                <w:rFonts w:ascii="宋体"/>
                <w:sz w:val="18"/>
                <w:szCs w:val="24"/>
              </w:rPr>
              <w:t>-</w:t>
            </w:r>
          </w:p>
        </w:tc>
        <w:tc>
          <w:tcPr>
            <w:tcW w:w="1036" w:type="dxa"/>
          </w:tcPr>
          <w:p w:rsidR="00BA41EE" w:rsidRDefault="00BA41EE" w:rsidP="00E538B3">
            <w:pPr>
              <w:jc w:val="right"/>
              <w:rPr>
                <w:rFonts w:ascii="宋体"/>
                <w:sz w:val="18"/>
                <w:szCs w:val="24"/>
              </w:rPr>
            </w:pPr>
            <w:r>
              <w:rPr>
                <w:rFonts w:ascii="宋体"/>
                <w:sz w:val="18"/>
                <w:szCs w:val="24"/>
              </w:rPr>
              <w:t>-</w:t>
            </w:r>
          </w:p>
        </w:tc>
        <w:tc>
          <w:tcPr>
            <w:tcW w:w="1336" w:type="dxa"/>
          </w:tcPr>
          <w:p w:rsidR="00BA41EE" w:rsidRDefault="00BA41EE" w:rsidP="00E538B3">
            <w:pPr>
              <w:jc w:val="right"/>
              <w:rPr>
                <w:rFonts w:ascii="宋体"/>
                <w:sz w:val="18"/>
                <w:szCs w:val="24"/>
              </w:rPr>
            </w:pPr>
            <w:r>
              <w:rPr>
                <w:rFonts w:ascii="宋体"/>
                <w:sz w:val="18"/>
                <w:szCs w:val="24"/>
              </w:rPr>
              <w:t>-</w:t>
            </w:r>
          </w:p>
        </w:tc>
        <w:tc>
          <w:tcPr>
            <w:tcW w:w="1175" w:type="dxa"/>
          </w:tcPr>
          <w:p w:rsidR="00BA41EE" w:rsidRDefault="00BA41EE" w:rsidP="00E538B3">
            <w:pPr>
              <w:jc w:val="right"/>
              <w:rPr>
                <w:rFonts w:ascii="宋体"/>
                <w:sz w:val="18"/>
                <w:szCs w:val="24"/>
              </w:rPr>
            </w:pPr>
            <w:r>
              <w:rPr>
                <w:rFonts w:ascii="宋体"/>
                <w:sz w:val="18"/>
                <w:szCs w:val="24"/>
              </w:rPr>
              <w:t>-</w:t>
            </w:r>
          </w:p>
        </w:tc>
      </w:tr>
      <w:tr w:rsidR="00BA41EE" w:rsidTr="00F355EC">
        <w:trPr>
          <w:trHeight w:val="367"/>
          <w:jc w:val="center"/>
        </w:trPr>
        <w:tc>
          <w:tcPr>
            <w:tcW w:w="1187" w:type="dxa"/>
          </w:tcPr>
          <w:p w:rsidR="00BA41EE" w:rsidRDefault="00BA41EE" w:rsidP="00E538B3">
            <w:pPr>
              <w:jc w:val="center"/>
              <w:rPr>
                <w:rFonts w:ascii="宋体"/>
                <w:sz w:val="18"/>
                <w:szCs w:val="24"/>
              </w:rPr>
            </w:pPr>
            <w:r>
              <w:rPr>
                <w:rFonts w:ascii="宋体" w:hAnsi="宋体" w:hint="eastAsia"/>
                <w:sz w:val="18"/>
                <w:szCs w:val="24"/>
              </w:rPr>
              <w:t>国信证券</w:t>
            </w:r>
          </w:p>
        </w:tc>
        <w:tc>
          <w:tcPr>
            <w:tcW w:w="1465" w:type="dxa"/>
          </w:tcPr>
          <w:p w:rsidR="00BA41EE" w:rsidRDefault="00BA41EE" w:rsidP="00E538B3">
            <w:pPr>
              <w:jc w:val="right"/>
              <w:rPr>
                <w:rFonts w:ascii="宋体"/>
                <w:sz w:val="18"/>
                <w:szCs w:val="24"/>
              </w:rPr>
            </w:pPr>
            <w:r>
              <w:rPr>
                <w:rFonts w:ascii="宋体"/>
                <w:sz w:val="18"/>
                <w:szCs w:val="24"/>
              </w:rPr>
              <w:t>-</w:t>
            </w:r>
          </w:p>
        </w:tc>
        <w:tc>
          <w:tcPr>
            <w:tcW w:w="1469" w:type="dxa"/>
          </w:tcPr>
          <w:p w:rsidR="00BA41EE" w:rsidRDefault="00BA41EE" w:rsidP="00E538B3">
            <w:pPr>
              <w:jc w:val="right"/>
              <w:rPr>
                <w:rFonts w:ascii="宋体"/>
                <w:sz w:val="18"/>
                <w:szCs w:val="24"/>
              </w:rPr>
            </w:pPr>
            <w:r>
              <w:rPr>
                <w:rFonts w:ascii="宋体"/>
                <w:sz w:val="18"/>
                <w:szCs w:val="24"/>
              </w:rPr>
              <w:t>-</w:t>
            </w:r>
          </w:p>
        </w:tc>
        <w:tc>
          <w:tcPr>
            <w:tcW w:w="1186" w:type="dxa"/>
          </w:tcPr>
          <w:p w:rsidR="00BA41EE" w:rsidRDefault="00BA41EE" w:rsidP="00E538B3">
            <w:pPr>
              <w:jc w:val="right"/>
              <w:rPr>
                <w:rFonts w:ascii="宋体"/>
                <w:sz w:val="18"/>
                <w:szCs w:val="24"/>
              </w:rPr>
            </w:pPr>
            <w:r>
              <w:rPr>
                <w:rFonts w:ascii="宋体"/>
                <w:sz w:val="18"/>
                <w:szCs w:val="24"/>
              </w:rPr>
              <w:t>-</w:t>
            </w:r>
          </w:p>
        </w:tc>
        <w:tc>
          <w:tcPr>
            <w:tcW w:w="1036" w:type="dxa"/>
          </w:tcPr>
          <w:p w:rsidR="00BA41EE" w:rsidRDefault="00BA41EE" w:rsidP="00E538B3">
            <w:pPr>
              <w:jc w:val="right"/>
              <w:rPr>
                <w:rFonts w:ascii="宋体"/>
                <w:sz w:val="18"/>
                <w:szCs w:val="24"/>
              </w:rPr>
            </w:pPr>
            <w:r>
              <w:rPr>
                <w:rFonts w:ascii="宋体"/>
                <w:sz w:val="18"/>
                <w:szCs w:val="24"/>
              </w:rPr>
              <w:t>-</w:t>
            </w:r>
          </w:p>
        </w:tc>
        <w:tc>
          <w:tcPr>
            <w:tcW w:w="1336" w:type="dxa"/>
          </w:tcPr>
          <w:p w:rsidR="00BA41EE" w:rsidRDefault="00BA41EE" w:rsidP="00E538B3">
            <w:pPr>
              <w:jc w:val="right"/>
              <w:rPr>
                <w:rFonts w:ascii="宋体"/>
                <w:sz w:val="18"/>
                <w:szCs w:val="24"/>
              </w:rPr>
            </w:pPr>
            <w:r>
              <w:rPr>
                <w:rFonts w:ascii="宋体"/>
                <w:sz w:val="18"/>
                <w:szCs w:val="24"/>
              </w:rPr>
              <w:t>-</w:t>
            </w:r>
          </w:p>
        </w:tc>
        <w:tc>
          <w:tcPr>
            <w:tcW w:w="1175" w:type="dxa"/>
          </w:tcPr>
          <w:p w:rsidR="00BA41EE" w:rsidRDefault="00BA41EE" w:rsidP="00E538B3">
            <w:pPr>
              <w:jc w:val="right"/>
              <w:rPr>
                <w:rFonts w:ascii="宋体"/>
                <w:sz w:val="18"/>
                <w:szCs w:val="24"/>
              </w:rPr>
            </w:pPr>
            <w:r>
              <w:rPr>
                <w:rFonts w:ascii="宋体"/>
                <w:sz w:val="18"/>
                <w:szCs w:val="24"/>
              </w:rPr>
              <w:t>-</w:t>
            </w:r>
          </w:p>
        </w:tc>
      </w:tr>
      <w:tr w:rsidR="00BA41EE" w:rsidTr="00F355EC">
        <w:trPr>
          <w:trHeight w:val="367"/>
          <w:jc w:val="center"/>
        </w:trPr>
        <w:tc>
          <w:tcPr>
            <w:tcW w:w="1187" w:type="dxa"/>
          </w:tcPr>
          <w:p w:rsidR="00BA41EE" w:rsidRDefault="00BA41EE" w:rsidP="00E538B3">
            <w:pPr>
              <w:jc w:val="center"/>
              <w:rPr>
                <w:rFonts w:ascii="宋体"/>
                <w:sz w:val="18"/>
                <w:szCs w:val="24"/>
              </w:rPr>
            </w:pPr>
            <w:r>
              <w:rPr>
                <w:rFonts w:ascii="宋体" w:hAnsi="宋体" w:hint="eastAsia"/>
                <w:sz w:val="18"/>
                <w:szCs w:val="24"/>
              </w:rPr>
              <w:t>中信证券</w:t>
            </w:r>
          </w:p>
        </w:tc>
        <w:tc>
          <w:tcPr>
            <w:tcW w:w="1465" w:type="dxa"/>
          </w:tcPr>
          <w:p w:rsidR="00BA41EE" w:rsidRDefault="00BA41EE" w:rsidP="00E538B3">
            <w:pPr>
              <w:jc w:val="right"/>
              <w:rPr>
                <w:rFonts w:ascii="宋体"/>
                <w:sz w:val="18"/>
                <w:szCs w:val="24"/>
              </w:rPr>
            </w:pPr>
            <w:r>
              <w:rPr>
                <w:rFonts w:ascii="宋体"/>
                <w:sz w:val="18"/>
                <w:szCs w:val="24"/>
              </w:rPr>
              <w:t>-</w:t>
            </w:r>
          </w:p>
        </w:tc>
        <w:tc>
          <w:tcPr>
            <w:tcW w:w="1469" w:type="dxa"/>
          </w:tcPr>
          <w:p w:rsidR="00BA41EE" w:rsidRDefault="00BA41EE" w:rsidP="00E538B3">
            <w:pPr>
              <w:jc w:val="right"/>
              <w:rPr>
                <w:rFonts w:ascii="宋体"/>
                <w:sz w:val="18"/>
                <w:szCs w:val="24"/>
              </w:rPr>
            </w:pPr>
            <w:r>
              <w:rPr>
                <w:rFonts w:ascii="宋体"/>
                <w:sz w:val="18"/>
                <w:szCs w:val="24"/>
              </w:rPr>
              <w:t>-</w:t>
            </w:r>
          </w:p>
        </w:tc>
        <w:tc>
          <w:tcPr>
            <w:tcW w:w="1186" w:type="dxa"/>
          </w:tcPr>
          <w:p w:rsidR="00BA41EE" w:rsidRDefault="00BA41EE" w:rsidP="00E538B3">
            <w:pPr>
              <w:jc w:val="right"/>
              <w:rPr>
                <w:rFonts w:ascii="宋体"/>
                <w:sz w:val="18"/>
                <w:szCs w:val="24"/>
              </w:rPr>
            </w:pPr>
            <w:r>
              <w:rPr>
                <w:rFonts w:ascii="宋体"/>
                <w:sz w:val="18"/>
                <w:szCs w:val="24"/>
              </w:rPr>
              <w:t>-</w:t>
            </w:r>
          </w:p>
        </w:tc>
        <w:tc>
          <w:tcPr>
            <w:tcW w:w="1036" w:type="dxa"/>
          </w:tcPr>
          <w:p w:rsidR="00BA41EE" w:rsidRDefault="00BA41EE" w:rsidP="00E538B3">
            <w:pPr>
              <w:jc w:val="right"/>
              <w:rPr>
                <w:rFonts w:ascii="宋体"/>
                <w:sz w:val="18"/>
                <w:szCs w:val="24"/>
              </w:rPr>
            </w:pPr>
            <w:r>
              <w:rPr>
                <w:rFonts w:ascii="宋体"/>
                <w:sz w:val="18"/>
                <w:szCs w:val="24"/>
              </w:rPr>
              <w:t>-</w:t>
            </w:r>
          </w:p>
        </w:tc>
        <w:tc>
          <w:tcPr>
            <w:tcW w:w="1336" w:type="dxa"/>
          </w:tcPr>
          <w:p w:rsidR="00BA41EE" w:rsidRDefault="00BA41EE" w:rsidP="00E538B3">
            <w:pPr>
              <w:jc w:val="right"/>
              <w:rPr>
                <w:rFonts w:ascii="宋体"/>
                <w:sz w:val="18"/>
                <w:szCs w:val="24"/>
              </w:rPr>
            </w:pPr>
            <w:r>
              <w:rPr>
                <w:rFonts w:ascii="宋体"/>
                <w:sz w:val="18"/>
                <w:szCs w:val="24"/>
              </w:rPr>
              <w:t>-</w:t>
            </w:r>
          </w:p>
        </w:tc>
        <w:tc>
          <w:tcPr>
            <w:tcW w:w="1175" w:type="dxa"/>
          </w:tcPr>
          <w:p w:rsidR="00BA41EE" w:rsidRDefault="00BA41EE" w:rsidP="00E538B3">
            <w:pPr>
              <w:jc w:val="right"/>
              <w:rPr>
                <w:rFonts w:ascii="宋体"/>
                <w:sz w:val="18"/>
                <w:szCs w:val="24"/>
              </w:rPr>
            </w:pPr>
            <w:r>
              <w:rPr>
                <w:rFonts w:ascii="宋体"/>
                <w:sz w:val="18"/>
                <w:szCs w:val="24"/>
              </w:rPr>
              <w:t>-</w:t>
            </w:r>
          </w:p>
        </w:tc>
      </w:tr>
      <w:tr w:rsidR="00BA41EE" w:rsidTr="00F355EC">
        <w:trPr>
          <w:trHeight w:val="367"/>
          <w:jc w:val="center"/>
        </w:trPr>
        <w:tc>
          <w:tcPr>
            <w:tcW w:w="1187" w:type="dxa"/>
          </w:tcPr>
          <w:p w:rsidR="00BA41EE" w:rsidRDefault="00BA41EE" w:rsidP="00E538B3">
            <w:pPr>
              <w:jc w:val="center"/>
              <w:rPr>
                <w:rFonts w:ascii="宋体"/>
                <w:sz w:val="18"/>
                <w:szCs w:val="24"/>
              </w:rPr>
            </w:pPr>
            <w:r>
              <w:rPr>
                <w:rFonts w:ascii="宋体" w:hAnsi="宋体" w:hint="eastAsia"/>
                <w:sz w:val="18"/>
                <w:szCs w:val="24"/>
              </w:rPr>
              <w:t>招商证券</w:t>
            </w:r>
          </w:p>
        </w:tc>
        <w:tc>
          <w:tcPr>
            <w:tcW w:w="1465" w:type="dxa"/>
          </w:tcPr>
          <w:p w:rsidR="00BA41EE" w:rsidRDefault="00BA41EE" w:rsidP="00E538B3">
            <w:pPr>
              <w:jc w:val="right"/>
              <w:rPr>
                <w:rFonts w:ascii="宋体"/>
                <w:sz w:val="18"/>
                <w:szCs w:val="24"/>
              </w:rPr>
            </w:pPr>
            <w:r>
              <w:rPr>
                <w:rFonts w:ascii="宋体"/>
                <w:sz w:val="18"/>
                <w:szCs w:val="24"/>
              </w:rPr>
              <w:t>-</w:t>
            </w:r>
          </w:p>
        </w:tc>
        <w:tc>
          <w:tcPr>
            <w:tcW w:w="1469" w:type="dxa"/>
          </w:tcPr>
          <w:p w:rsidR="00BA41EE" w:rsidRDefault="00BA41EE" w:rsidP="00E538B3">
            <w:pPr>
              <w:jc w:val="right"/>
              <w:rPr>
                <w:rFonts w:ascii="宋体"/>
                <w:sz w:val="18"/>
                <w:szCs w:val="24"/>
              </w:rPr>
            </w:pPr>
            <w:r>
              <w:rPr>
                <w:rFonts w:ascii="宋体"/>
                <w:sz w:val="18"/>
                <w:szCs w:val="24"/>
              </w:rPr>
              <w:t>-</w:t>
            </w:r>
          </w:p>
        </w:tc>
        <w:tc>
          <w:tcPr>
            <w:tcW w:w="1186" w:type="dxa"/>
          </w:tcPr>
          <w:p w:rsidR="00BA41EE" w:rsidRDefault="00BA41EE" w:rsidP="00E538B3">
            <w:pPr>
              <w:jc w:val="right"/>
              <w:rPr>
                <w:rFonts w:ascii="宋体"/>
                <w:sz w:val="18"/>
                <w:szCs w:val="24"/>
              </w:rPr>
            </w:pPr>
            <w:r>
              <w:rPr>
                <w:rFonts w:ascii="宋体"/>
                <w:sz w:val="18"/>
                <w:szCs w:val="24"/>
              </w:rPr>
              <w:t>-</w:t>
            </w:r>
          </w:p>
        </w:tc>
        <w:tc>
          <w:tcPr>
            <w:tcW w:w="1036" w:type="dxa"/>
          </w:tcPr>
          <w:p w:rsidR="00BA41EE" w:rsidRDefault="00BA41EE" w:rsidP="00E538B3">
            <w:pPr>
              <w:jc w:val="right"/>
              <w:rPr>
                <w:rFonts w:ascii="宋体"/>
                <w:sz w:val="18"/>
                <w:szCs w:val="24"/>
              </w:rPr>
            </w:pPr>
            <w:r>
              <w:rPr>
                <w:rFonts w:ascii="宋体"/>
                <w:sz w:val="18"/>
                <w:szCs w:val="24"/>
              </w:rPr>
              <w:t>-</w:t>
            </w:r>
          </w:p>
        </w:tc>
        <w:tc>
          <w:tcPr>
            <w:tcW w:w="1336" w:type="dxa"/>
          </w:tcPr>
          <w:p w:rsidR="00BA41EE" w:rsidRDefault="00BA41EE" w:rsidP="00E538B3">
            <w:pPr>
              <w:jc w:val="right"/>
              <w:rPr>
                <w:rFonts w:ascii="宋体"/>
                <w:sz w:val="18"/>
                <w:szCs w:val="24"/>
              </w:rPr>
            </w:pPr>
            <w:r>
              <w:rPr>
                <w:rFonts w:ascii="宋体"/>
                <w:sz w:val="18"/>
                <w:szCs w:val="24"/>
              </w:rPr>
              <w:t>-</w:t>
            </w:r>
          </w:p>
        </w:tc>
        <w:tc>
          <w:tcPr>
            <w:tcW w:w="1175" w:type="dxa"/>
          </w:tcPr>
          <w:p w:rsidR="00BA41EE" w:rsidRDefault="00BA41EE" w:rsidP="00E538B3">
            <w:pPr>
              <w:jc w:val="right"/>
              <w:rPr>
                <w:rFonts w:ascii="宋体"/>
                <w:sz w:val="18"/>
                <w:szCs w:val="24"/>
              </w:rPr>
            </w:pPr>
            <w:r>
              <w:rPr>
                <w:rFonts w:ascii="宋体"/>
                <w:sz w:val="18"/>
                <w:szCs w:val="24"/>
              </w:rPr>
              <w:t>-</w:t>
            </w:r>
          </w:p>
        </w:tc>
      </w:tr>
      <w:tr w:rsidR="00BA41EE" w:rsidTr="00F355EC">
        <w:trPr>
          <w:trHeight w:val="367"/>
          <w:jc w:val="center"/>
        </w:trPr>
        <w:tc>
          <w:tcPr>
            <w:tcW w:w="1187" w:type="dxa"/>
          </w:tcPr>
          <w:p w:rsidR="00BA41EE" w:rsidRDefault="00BA41EE" w:rsidP="00E538B3">
            <w:pPr>
              <w:jc w:val="center"/>
              <w:rPr>
                <w:rFonts w:ascii="宋体"/>
                <w:sz w:val="18"/>
                <w:szCs w:val="24"/>
              </w:rPr>
            </w:pPr>
            <w:r>
              <w:rPr>
                <w:rFonts w:ascii="宋体" w:hAnsi="宋体" w:hint="eastAsia"/>
                <w:sz w:val="18"/>
                <w:szCs w:val="24"/>
              </w:rPr>
              <w:t>中投证券</w:t>
            </w:r>
          </w:p>
        </w:tc>
        <w:tc>
          <w:tcPr>
            <w:tcW w:w="1465" w:type="dxa"/>
          </w:tcPr>
          <w:p w:rsidR="00BA41EE" w:rsidRDefault="00BA41EE" w:rsidP="00E538B3">
            <w:pPr>
              <w:jc w:val="right"/>
              <w:rPr>
                <w:rFonts w:ascii="宋体"/>
                <w:sz w:val="18"/>
                <w:szCs w:val="24"/>
              </w:rPr>
            </w:pPr>
            <w:r>
              <w:rPr>
                <w:rFonts w:ascii="宋体"/>
                <w:sz w:val="18"/>
                <w:szCs w:val="24"/>
              </w:rPr>
              <w:t>-</w:t>
            </w:r>
          </w:p>
        </w:tc>
        <w:tc>
          <w:tcPr>
            <w:tcW w:w="1469" w:type="dxa"/>
          </w:tcPr>
          <w:p w:rsidR="00BA41EE" w:rsidRDefault="00BA41EE" w:rsidP="00E538B3">
            <w:pPr>
              <w:jc w:val="right"/>
              <w:rPr>
                <w:rFonts w:ascii="宋体"/>
                <w:sz w:val="18"/>
                <w:szCs w:val="24"/>
              </w:rPr>
            </w:pPr>
            <w:r>
              <w:rPr>
                <w:rFonts w:ascii="宋体"/>
                <w:sz w:val="18"/>
                <w:szCs w:val="24"/>
              </w:rPr>
              <w:t>-</w:t>
            </w:r>
          </w:p>
        </w:tc>
        <w:tc>
          <w:tcPr>
            <w:tcW w:w="1186" w:type="dxa"/>
          </w:tcPr>
          <w:p w:rsidR="00BA41EE" w:rsidRDefault="00BA41EE" w:rsidP="00E538B3">
            <w:pPr>
              <w:jc w:val="right"/>
              <w:rPr>
                <w:rFonts w:ascii="宋体"/>
                <w:sz w:val="18"/>
                <w:szCs w:val="24"/>
              </w:rPr>
            </w:pPr>
            <w:r>
              <w:rPr>
                <w:rFonts w:ascii="宋体"/>
                <w:sz w:val="18"/>
                <w:szCs w:val="24"/>
              </w:rPr>
              <w:t>-</w:t>
            </w:r>
          </w:p>
        </w:tc>
        <w:tc>
          <w:tcPr>
            <w:tcW w:w="1036" w:type="dxa"/>
          </w:tcPr>
          <w:p w:rsidR="00BA41EE" w:rsidRDefault="00BA41EE" w:rsidP="00E538B3">
            <w:pPr>
              <w:jc w:val="right"/>
              <w:rPr>
                <w:rFonts w:ascii="宋体"/>
                <w:sz w:val="18"/>
                <w:szCs w:val="24"/>
              </w:rPr>
            </w:pPr>
            <w:r>
              <w:rPr>
                <w:rFonts w:ascii="宋体"/>
                <w:sz w:val="18"/>
                <w:szCs w:val="24"/>
              </w:rPr>
              <w:t>-</w:t>
            </w:r>
          </w:p>
        </w:tc>
        <w:tc>
          <w:tcPr>
            <w:tcW w:w="1336" w:type="dxa"/>
          </w:tcPr>
          <w:p w:rsidR="00BA41EE" w:rsidRDefault="00BA41EE" w:rsidP="00E538B3">
            <w:pPr>
              <w:jc w:val="right"/>
              <w:rPr>
                <w:rFonts w:ascii="宋体"/>
                <w:sz w:val="18"/>
                <w:szCs w:val="24"/>
              </w:rPr>
            </w:pPr>
            <w:r>
              <w:rPr>
                <w:rFonts w:ascii="宋体"/>
                <w:sz w:val="18"/>
                <w:szCs w:val="24"/>
              </w:rPr>
              <w:t>-</w:t>
            </w:r>
          </w:p>
        </w:tc>
        <w:tc>
          <w:tcPr>
            <w:tcW w:w="1175" w:type="dxa"/>
          </w:tcPr>
          <w:p w:rsidR="00BA41EE" w:rsidRDefault="00BA41EE" w:rsidP="00E538B3">
            <w:pPr>
              <w:jc w:val="right"/>
              <w:rPr>
                <w:rFonts w:ascii="宋体"/>
                <w:sz w:val="18"/>
                <w:szCs w:val="24"/>
              </w:rPr>
            </w:pPr>
            <w:r>
              <w:rPr>
                <w:rFonts w:ascii="宋体"/>
                <w:sz w:val="18"/>
                <w:szCs w:val="24"/>
              </w:rPr>
              <w:t>-</w:t>
            </w:r>
          </w:p>
        </w:tc>
      </w:tr>
      <w:tr w:rsidR="00BA41EE" w:rsidTr="00F355EC">
        <w:trPr>
          <w:trHeight w:val="367"/>
          <w:jc w:val="center"/>
        </w:trPr>
        <w:tc>
          <w:tcPr>
            <w:tcW w:w="1187" w:type="dxa"/>
          </w:tcPr>
          <w:p w:rsidR="00BA41EE" w:rsidRDefault="00BA41EE" w:rsidP="00E538B3">
            <w:pPr>
              <w:jc w:val="center"/>
              <w:rPr>
                <w:rFonts w:ascii="宋体"/>
                <w:sz w:val="18"/>
                <w:szCs w:val="24"/>
              </w:rPr>
            </w:pPr>
            <w:r>
              <w:rPr>
                <w:rFonts w:ascii="宋体" w:hAnsi="宋体" w:hint="eastAsia"/>
                <w:sz w:val="18"/>
                <w:szCs w:val="24"/>
              </w:rPr>
              <w:t>渤海证券</w:t>
            </w:r>
          </w:p>
        </w:tc>
        <w:tc>
          <w:tcPr>
            <w:tcW w:w="1465" w:type="dxa"/>
          </w:tcPr>
          <w:p w:rsidR="00BA41EE" w:rsidRDefault="00BA41EE" w:rsidP="00E538B3">
            <w:pPr>
              <w:jc w:val="right"/>
              <w:rPr>
                <w:rFonts w:ascii="宋体"/>
                <w:sz w:val="18"/>
                <w:szCs w:val="24"/>
              </w:rPr>
            </w:pPr>
            <w:r>
              <w:rPr>
                <w:rFonts w:ascii="宋体"/>
                <w:sz w:val="18"/>
                <w:szCs w:val="24"/>
              </w:rPr>
              <w:t>-</w:t>
            </w:r>
          </w:p>
        </w:tc>
        <w:tc>
          <w:tcPr>
            <w:tcW w:w="1469" w:type="dxa"/>
          </w:tcPr>
          <w:p w:rsidR="00BA41EE" w:rsidRDefault="00BA41EE" w:rsidP="00E538B3">
            <w:pPr>
              <w:jc w:val="right"/>
              <w:rPr>
                <w:rFonts w:ascii="宋体"/>
                <w:sz w:val="18"/>
                <w:szCs w:val="24"/>
              </w:rPr>
            </w:pPr>
            <w:r>
              <w:rPr>
                <w:rFonts w:ascii="宋体"/>
                <w:sz w:val="18"/>
                <w:szCs w:val="24"/>
              </w:rPr>
              <w:t>-</w:t>
            </w:r>
          </w:p>
        </w:tc>
        <w:tc>
          <w:tcPr>
            <w:tcW w:w="1186" w:type="dxa"/>
          </w:tcPr>
          <w:p w:rsidR="00BA41EE" w:rsidRDefault="00BA41EE" w:rsidP="00E538B3">
            <w:pPr>
              <w:jc w:val="right"/>
              <w:rPr>
                <w:rFonts w:ascii="宋体"/>
                <w:sz w:val="18"/>
                <w:szCs w:val="24"/>
              </w:rPr>
            </w:pPr>
            <w:r>
              <w:rPr>
                <w:rFonts w:ascii="宋体"/>
                <w:sz w:val="18"/>
                <w:szCs w:val="24"/>
              </w:rPr>
              <w:t>-</w:t>
            </w:r>
          </w:p>
        </w:tc>
        <w:tc>
          <w:tcPr>
            <w:tcW w:w="1036" w:type="dxa"/>
          </w:tcPr>
          <w:p w:rsidR="00BA41EE" w:rsidRDefault="00BA41EE" w:rsidP="00E538B3">
            <w:pPr>
              <w:jc w:val="right"/>
              <w:rPr>
                <w:rFonts w:ascii="宋体"/>
                <w:sz w:val="18"/>
                <w:szCs w:val="24"/>
              </w:rPr>
            </w:pPr>
            <w:r>
              <w:rPr>
                <w:rFonts w:ascii="宋体"/>
                <w:sz w:val="18"/>
                <w:szCs w:val="24"/>
              </w:rPr>
              <w:t>-</w:t>
            </w:r>
          </w:p>
        </w:tc>
        <w:tc>
          <w:tcPr>
            <w:tcW w:w="1336" w:type="dxa"/>
          </w:tcPr>
          <w:p w:rsidR="00BA41EE" w:rsidRDefault="00BA41EE" w:rsidP="00E538B3">
            <w:pPr>
              <w:jc w:val="right"/>
              <w:rPr>
                <w:rFonts w:ascii="宋体"/>
                <w:sz w:val="18"/>
                <w:szCs w:val="24"/>
              </w:rPr>
            </w:pPr>
            <w:r>
              <w:rPr>
                <w:rFonts w:ascii="宋体"/>
                <w:sz w:val="18"/>
                <w:szCs w:val="24"/>
              </w:rPr>
              <w:t>-</w:t>
            </w:r>
          </w:p>
        </w:tc>
        <w:tc>
          <w:tcPr>
            <w:tcW w:w="1175" w:type="dxa"/>
          </w:tcPr>
          <w:p w:rsidR="00BA41EE" w:rsidRDefault="00BA41EE" w:rsidP="00E538B3">
            <w:pPr>
              <w:jc w:val="right"/>
              <w:rPr>
                <w:rFonts w:ascii="宋体"/>
                <w:sz w:val="18"/>
                <w:szCs w:val="24"/>
              </w:rPr>
            </w:pPr>
            <w:r>
              <w:rPr>
                <w:rFonts w:ascii="宋体"/>
                <w:sz w:val="18"/>
                <w:szCs w:val="24"/>
              </w:rPr>
              <w:t>-</w:t>
            </w:r>
          </w:p>
        </w:tc>
      </w:tr>
      <w:tr w:rsidR="00BA41EE" w:rsidTr="00F355EC">
        <w:trPr>
          <w:trHeight w:val="367"/>
          <w:jc w:val="center"/>
        </w:trPr>
        <w:tc>
          <w:tcPr>
            <w:tcW w:w="1187" w:type="dxa"/>
          </w:tcPr>
          <w:p w:rsidR="00BA41EE" w:rsidRDefault="00BA41EE" w:rsidP="00E538B3">
            <w:pPr>
              <w:jc w:val="center"/>
              <w:rPr>
                <w:rFonts w:ascii="宋体"/>
                <w:sz w:val="18"/>
                <w:szCs w:val="24"/>
              </w:rPr>
            </w:pPr>
            <w:r>
              <w:rPr>
                <w:rFonts w:ascii="宋体" w:hAnsi="宋体" w:hint="eastAsia"/>
                <w:sz w:val="18"/>
                <w:szCs w:val="24"/>
              </w:rPr>
              <w:t>广发证券</w:t>
            </w:r>
          </w:p>
        </w:tc>
        <w:tc>
          <w:tcPr>
            <w:tcW w:w="1465" w:type="dxa"/>
          </w:tcPr>
          <w:p w:rsidR="00BA41EE" w:rsidRDefault="00BA41EE" w:rsidP="00E538B3">
            <w:pPr>
              <w:jc w:val="right"/>
              <w:rPr>
                <w:rFonts w:ascii="宋体"/>
                <w:sz w:val="18"/>
                <w:szCs w:val="24"/>
              </w:rPr>
            </w:pPr>
            <w:r>
              <w:rPr>
                <w:rFonts w:ascii="宋体"/>
                <w:sz w:val="18"/>
                <w:szCs w:val="24"/>
              </w:rPr>
              <w:t>-</w:t>
            </w:r>
          </w:p>
        </w:tc>
        <w:tc>
          <w:tcPr>
            <w:tcW w:w="1469" w:type="dxa"/>
          </w:tcPr>
          <w:p w:rsidR="00BA41EE" w:rsidRDefault="00BA41EE" w:rsidP="00E538B3">
            <w:pPr>
              <w:jc w:val="right"/>
              <w:rPr>
                <w:rFonts w:ascii="宋体"/>
                <w:sz w:val="18"/>
                <w:szCs w:val="24"/>
              </w:rPr>
            </w:pPr>
            <w:r>
              <w:rPr>
                <w:rFonts w:ascii="宋体"/>
                <w:sz w:val="18"/>
                <w:szCs w:val="24"/>
              </w:rPr>
              <w:t>-</w:t>
            </w:r>
          </w:p>
        </w:tc>
        <w:tc>
          <w:tcPr>
            <w:tcW w:w="1186" w:type="dxa"/>
          </w:tcPr>
          <w:p w:rsidR="00BA41EE" w:rsidRDefault="00BA41EE" w:rsidP="00E538B3">
            <w:pPr>
              <w:jc w:val="right"/>
              <w:rPr>
                <w:rFonts w:ascii="宋体"/>
                <w:sz w:val="18"/>
                <w:szCs w:val="24"/>
              </w:rPr>
            </w:pPr>
            <w:r>
              <w:rPr>
                <w:rFonts w:ascii="宋体"/>
                <w:sz w:val="18"/>
                <w:szCs w:val="24"/>
              </w:rPr>
              <w:t>-</w:t>
            </w:r>
          </w:p>
        </w:tc>
        <w:tc>
          <w:tcPr>
            <w:tcW w:w="1036" w:type="dxa"/>
          </w:tcPr>
          <w:p w:rsidR="00BA41EE" w:rsidRDefault="00BA41EE" w:rsidP="00E538B3">
            <w:pPr>
              <w:jc w:val="right"/>
              <w:rPr>
                <w:rFonts w:ascii="宋体"/>
                <w:sz w:val="18"/>
                <w:szCs w:val="24"/>
              </w:rPr>
            </w:pPr>
            <w:r>
              <w:rPr>
                <w:rFonts w:ascii="宋体"/>
                <w:sz w:val="18"/>
                <w:szCs w:val="24"/>
              </w:rPr>
              <w:t>-</w:t>
            </w:r>
          </w:p>
        </w:tc>
        <w:tc>
          <w:tcPr>
            <w:tcW w:w="1336" w:type="dxa"/>
          </w:tcPr>
          <w:p w:rsidR="00BA41EE" w:rsidRDefault="00BA41EE" w:rsidP="00E538B3">
            <w:pPr>
              <w:jc w:val="right"/>
              <w:rPr>
                <w:rFonts w:ascii="宋体"/>
                <w:sz w:val="18"/>
                <w:szCs w:val="24"/>
              </w:rPr>
            </w:pPr>
            <w:r>
              <w:rPr>
                <w:rFonts w:ascii="宋体"/>
                <w:sz w:val="18"/>
                <w:szCs w:val="24"/>
              </w:rPr>
              <w:t>-</w:t>
            </w:r>
          </w:p>
        </w:tc>
        <w:tc>
          <w:tcPr>
            <w:tcW w:w="1175" w:type="dxa"/>
          </w:tcPr>
          <w:p w:rsidR="00BA41EE" w:rsidRDefault="00BA41EE" w:rsidP="00E538B3">
            <w:pPr>
              <w:jc w:val="right"/>
              <w:rPr>
                <w:rFonts w:ascii="宋体"/>
                <w:sz w:val="18"/>
                <w:szCs w:val="24"/>
              </w:rPr>
            </w:pPr>
            <w:r>
              <w:rPr>
                <w:rFonts w:ascii="宋体"/>
                <w:sz w:val="18"/>
                <w:szCs w:val="24"/>
              </w:rPr>
              <w:t>-</w:t>
            </w:r>
          </w:p>
        </w:tc>
      </w:tr>
      <w:tr w:rsidR="00BA41EE" w:rsidTr="00F355EC">
        <w:trPr>
          <w:trHeight w:val="367"/>
          <w:jc w:val="center"/>
        </w:trPr>
        <w:tc>
          <w:tcPr>
            <w:tcW w:w="1187" w:type="dxa"/>
          </w:tcPr>
          <w:p w:rsidR="00BA41EE" w:rsidRDefault="00BA41EE" w:rsidP="00E538B3">
            <w:pPr>
              <w:jc w:val="center"/>
              <w:rPr>
                <w:rFonts w:ascii="宋体"/>
                <w:sz w:val="18"/>
                <w:szCs w:val="24"/>
              </w:rPr>
            </w:pPr>
            <w:r>
              <w:rPr>
                <w:rFonts w:ascii="宋体" w:hAnsi="宋体" w:hint="eastAsia"/>
                <w:sz w:val="18"/>
                <w:szCs w:val="24"/>
              </w:rPr>
              <w:t>南京证券</w:t>
            </w:r>
          </w:p>
        </w:tc>
        <w:tc>
          <w:tcPr>
            <w:tcW w:w="1465" w:type="dxa"/>
          </w:tcPr>
          <w:p w:rsidR="00BA41EE" w:rsidRDefault="00BA41EE" w:rsidP="00E538B3">
            <w:pPr>
              <w:jc w:val="right"/>
              <w:rPr>
                <w:rFonts w:ascii="宋体"/>
                <w:sz w:val="18"/>
                <w:szCs w:val="24"/>
              </w:rPr>
            </w:pPr>
            <w:r>
              <w:rPr>
                <w:rFonts w:ascii="宋体"/>
                <w:sz w:val="18"/>
                <w:szCs w:val="24"/>
              </w:rPr>
              <w:t>-</w:t>
            </w:r>
          </w:p>
        </w:tc>
        <w:tc>
          <w:tcPr>
            <w:tcW w:w="1469" w:type="dxa"/>
          </w:tcPr>
          <w:p w:rsidR="00BA41EE" w:rsidRDefault="00BA41EE" w:rsidP="00E538B3">
            <w:pPr>
              <w:jc w:val="right"/>
              <w:rPr>
                <w:rFonts w:ascii="宋体"/>
                <w:sz w:val="18"/>
                <w:szCs w:val="24"/>
              </w:rPr>
            </w:pPr>
            <w:r>
              <w:rPr>
                <w:rFonts w:ascii="宋体"/>
                <w:sz w:val="18"/>
                <w:szCs w:val="24"/>
              </w:rPr>
              <w:t>-</w:t>
            </w:r>
          </w:p>
        </w:tc>
        <w:tc>
          <w:tcPr>
            <w:tcW w:w="1186" w:type="dxa"/>
          </w:tcPr>
          <w:p w:rsidR="00BA41EE" w:rsidRDefault="00BA41EE" w:rsidP="00E538B3">
            <w:pPr>
              <w:jc w:val="right"/>
              <w:rPr>
                <w:rFonts w:ascii="宋体"/>
                <w:sz w:val="18"/>
                <w:szCs w:val="24"/>
              </w:rPr>
            </w:pPr>
            <w:r>
              <w:rPr>
                <w:rFonts w:ascii="宋体"/>
                <w:sz w:val="18"/>
                <w:szCs w:val="24"/>
              </w:rPr>
              <w:t>-</w:t>
            </w:r>
          </w:p>
        </w:tc>
        <w:tc>
          <w:tcPr>
            <w:tcW w:w="1036" w:type="dxa"/>
          </w:tcPr>
          <w:p w:rsidR="00BA41EE" w:rsidRDefault="00BA41EE" w:rsidP="00E538B3">
            <w:pPr>
              <w:jc w:val="right"/>
              <w:rPr>
                <w:rFonts w:ascii="宋体"/>
                <w:sz w:val="18"/>
                <w:szCs w:val="24"/>
              </w:rPr>
            </w:pPr>
            <w:r>
              <w:rPr>
                <w:rFonts w:ascii="宋体"/>
                <w:sz w:val="18"/>
                <w:szCs w:val="24"/>
              </w:rPr>
              <w:t>-</w:t>
            </w:r>
          </w:p>
        </w:tc>
        <w:tc>
          <w:tcPr>
            <w:tcW w:w="1336" w:type="dxa"/>
          </w:tcPr>
          <w:p w:rsidR="00BA41EE" w:rsidRDefault="00BA41EE" w:rsidP="00E538B3">
            <w:pPr>
              <w:jc w:val="right"/>
              <w:rPr>
                <w:rFonts w:ascii="宋体"/>
                <w:sz w:val="18"/>
                <w:szCs w:val="24"/>
              </w:rPr>
            </w:pPr>
            <w:r>
              <w:rPr>
                <w:rFonts w:ascii="宋体"/>
                <w:sz w:val="18"/>
                <w:szCs w:val="24"/>
              </w:rPr>
              <w:t>-</w:t>
            </w:r>
          </w:p>
        </w:tc>
        <w:tc>
          <w:tcPr>
            <w:tcW w:w="1175" w:type="dxa"/>
          </w:tcPr>
          <w:p w:rsidR="00BA41EE" w:rsidRDefault="00BA41EE" w:rsidP="00E538B3">
            <w:pPr>
              <w:jc w:val="right"/>
              <w:rPr>
                <w:rFonts w:ascii="宋体"/>
                <w:sz w:val="18"/>
                <w:szCs w:val="24"/>
              </w:rPr>
            </w:pPr>
            <w:r>
              <w:rPr>
                <w:rFonts w:ascii="宋体"/>
                <w:sz w:val="18"/>
                <w:szCs w:val="24"/>
              </w:rPr>
              <w:t>-</w:t>
            </w:r>
          </w:p>
        </w:tc>
      </w:tr>
      <w:tr w:rsidR="00BA41EE" w:rsidTr="00F355EC">
        <w:trPr>
          <w:trHeight w:val="367"/>
          <w:jc w:val="center"/>
        </w:trPr>
        <w:tc>
          <w:tcPr>
            <w:tcW w:w="1187" w:type="dxa"/>
          </w:tcPr>
          <w:p w:rsidR="00BA41EE" w:rsidRDefault="00BA41EE" w:rsidP="00E538B3">
            <w:pPr>
              <w:jc w:val="center"/>
              <w:rPr>
                <w:rFonts w:ascii="宋体"/>
                <w:sz w:val="18"/>
                <w:szCs w:val="24"/>
              </w:rPr>
            </w:pPr>
            <w:r>
              <w:rPr>
                <w:rFonts w:ascii="宋体" w:hAnsi="宋体" w:hint="eastAsia"/>
                <w:sz w:val="18"/>
                <w:szCs w:val="24"/>
              </w:rPr>
              <w:t>红塔证券</w:t>
            </w:r>
          </w:p>
        </w:tc>
        <w:tc>
          <w:tcPr>
            <w:tcW w:w="1465" w:type="dxa"/>
          </w:tcPr>
          <w:p w:rsidR="00BA41EE" w:rsidRDefault="00BA41EE" w:rsidP="00E538B3">
            <w:pPr>
              <w:jc w:val="right"/>
              <w:rPr>
                <w:rFonts w:ascii="宋体"/>
                <w:sz w:val="18"/>
                <w:szCs w:val="24"/>
              </w:rPr>
            </w:pPr>
            <w:r>
              <w:rPr>
                <w:rFonts w:ascii="宋体"/>
                <w:sz w:val="18"/>
                <w:szCs w:val="24"/>
              </w:rPr>
              <w:t>-</w:t>
            </w:r>
          </w:p>
        </w:tc>
        <w:tc>
          <w:tcPr>
            <w:tcW w:w="1469" w:type="dxa"/>
          </w:tcPr>
          <w:p w:rsidR="00BA41EE" w:rsidRDefault="00BA41EE" w:rsidP="00E538B3">
            <w:pPr>
              <w:jc w:val="right"/>
              <w:rPr>
                <w:rFonts w:ascii="宋体"/>
                <w:sz w:val="18"/>
                <w:szCs w:val="24"/>
              </w:rPr>
            </w:pPr>
            <w:r>
              <w:rPr>
                <w:rFonts w:ascii="宋体"/>
                <w:sz w:val="18"/>
                <w:szCs w:val="24"/>
              </w:rPr>
              <w:t>-</w:t>
            </w:r>
          </w:p>
        </w:tc>
        <w:tc>
          <w:tcPr>
            <w:tcW w:w="1186" w:type="dxa"/>
          </w:tcPr>
          <w:p w:rsidR="00BA41EE" w:rsidRDefault="00BA41EE" w:rsidP="00E538B3">
            <w:pPr>
              <w:jc w:val="right"/>
              <w:rPr>
                <w:rFonts w:ascii="宋体"/>
                <w:sz w:val="18"/>
                <w:szCs w:val="24"/>
              </w:rPr>
            </w:pPr>
            <w:r>
              <w:rPr>
                <w:rFonts w:ascii="宋体"/>
                <w:sz w:val="18"/>
                <w:szCs w:val="24"/>
              </w:rPr>
              <w:t>-</w:t>
            </w:r>
          </w:p>
        </w:tc>
        <w:tc>
          <w:tcPr>
            <w:tcW w:w="1036" w:type="dxa"/>
          </w:tcPr>
          <w:p w:rsidR="00BA41EE" w:rsidRDefault="00BA41EE" w:rsidP="00E538B3">
            <w:pPr>
              <w:jc w:val="right"/>
              <w:rPr>
                <w:rFonts w:ascii="宋体"/>
                <w:sz w:val="18"/>
                <w:szCs w:val="24"/>
              </w:rPr>
            </w:pPr>
            <w:r>
              <w:rPr>
                <w:rFonts w:ascii="宋体"/>
                <w:sz w:val="18"/>
                <w:szCs w:val="24"/>
              </w:rPr>
              <w:t>-</w:t>
            </w:r>
          </w:p>
        </w:tc>
        <w:tc>
          <w:tcPr>
            <w:tcW w:w="1336" w:type="dxa"/>
          </w:tcPr>
          <w:p w:rsidR="00BA41EE" w:rsidRDefault="00BA41EE" w:rsidP="00E538B3">
            <w:pPr>
              <w:jc w:val="right"/>
              <w:rPr>
                <w:rFonts w:ascii="宋体"/>
                <w:sz w:val="18"/>
                <w:szCs w:val="24"/>
              </w:rPr>
            </w:pPr>
            <w:r>
              <w:rPr>
                <w:rFonts w:ascii="宋体"/>
                <w:sz w:val="18"/>
                <w:szCs w:val="24"/>
              </w:rPr>
              <w:t>-</w:t>
            </w:r>
          </w:p>
        </w:tc>
        <w:tc>
          <w:tcPr>
            <w:tcW w:w="1175" w:type="dxa"/>
          </w:tcPr>
          <w:p w:rsidR="00BA41EE" w:rsidRDefault="00BA41EE" w:rsidP="00E538B3">
            <w:pPr>
              <w:jc w:val="right"/>
              <w:rPr>
                <w:rFonts w:ascii="宋体"/>
                <w:sz w:val="18"/>
                <w:szCs w:val="24"/>
              </w:rPr>
            </w:pPr>
            <w:r>
              <w:rPr>
                <w:rFonts w:ascii="宋体"/>
                <w:sz w:val="18"/>
                <w:szCs w:val="24"/>
              </w:rPr>
              <w:t>-</w:t>
            </w:r>
          </w:p>
        </w:tc>
      </w:tr>
    </w:tbl>
    <w:p w:rsidR="00BA41EE" w:rsidRDefault="00BA41EE">
      <w:pPr>
        <w:spacing w:line="360" w:lineRule="auto"/>
        <w:rPr>
          <w:rFonts w:ascii="宋体"/>
        </w:rPr>
      </w:pPr>
    </w:p>
    <w:p w:rsidR="00BA41EE" w:rsidRPr="00DA64CB" w:rsidRDefault="00BA41EE" w:rsidP="00320A44">
      <w:pPr>
        <w:pStyle w:val="XBRLTitle2"/>
        <w:numPr>
          <w:ilvl w:val="1"/>
          <w:numId w:val="11"/>
        </w:numPr>
        <w:spacing w:before="156" w:after="156"/>
      </w:pPr>
      <w:bookmarkStart w:id="468" w:name="_Toc345614684"/>
      <w:bookmarkStart w:id="469" w:name="_Toc365029556"/>
      <w:bookmarkStart w:id="470" w:name="m11ZXQ_07"/>
      <w:r w:rsidRPr="00DA64CB">
        <w:rPr>
          <w:rFonts w:hint="eastAsia"/>
        </w:rPr>
        <w:t>基金租用证券公司交易单元的有关情况</w:t>
      </w:r>
      <w:r w:rsidRPr="00DA64CB">
        <w:t xml:space="preserve"> </w:t>
      </w:r>
      <w:r>
        <w:t>(</w:t>
      </w:r>
      <w:r>
        <w:rPr>
          <w:rFonts w:hint="eastAsia"/>
        </w:rPr>
        <w:t>转型前</w:t>
      </w:r>
      <w:r>
        <w:t>)</w:t>
      </w:r>
      <w:bookmarkEnd w:id="468"/>
      <w:bookmarkEnd w:id="469"/>
    </w:p>
    <w:p w:rsidR="00BA41EE" w:rsidRDefault="00BA41EE" w:rsidP="002054FE">
      <w:pPr>
        <w:pStyle w:val="XBRLTitle3"/>
        <w:spacing w:before="156" w:after="156"/>
        <w:ind w:hanging="1334"/>
      </w:pPr>
      <w:bookmarkStart w:id="471" w:name="m11ZXQ_07_01"/>
      <w:bookmarkStart w:id="472" w:name="m11ZXQ_07_tab"/>
      <w:r>
        <w:rPr>
          <w:rFonts w:hint="eastAsia"/>
        </w:rPr>
        <w:t>基金租用证券公司交易单元进行股票投资及佣金支付情况</w:t>
      </w:r>
    </w:p>
    <w:p w:rsidR="00BA41EE" w:rsidRPr="002A5925" w:rsidRDefault="00BA41EE" w:rsidP="002A5925">
      <w:pPr>
        <w:ind w:right="40"/>
        <w:jc w:val="right"/>
      </w:pPr>
      <w:r>
        <w:rPr>
          <w:rFonts w:ascii="宋体" w:hAnsi="宋体"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59"/>
        <w:gridCol w:w="1073"/>
        <w:gridCol w:w="1324"/>
        <w:gridCol w:w="1430"/>
        <w:gridCol w:w="1479"/>
        <w:gridCol w:w="1313"/>
        <w:gridCol w:w="971"/>
      </w:tblGrid>
      <w:tr w:rsidR="00BA41EE" w:rsidTr="00227980">
        <w:trPr>
          <w:trHeight w:val="247"/>
          <w:jc w:val="center"/>
        </w:trPr>
        <w:tc>
          <w:tcPr>
            <w:tcW w:w="1264" w:type="dxa"/>
            <w:vMerge w:val="restart"/>
            <w:shd w:val="clear" w:color="auto" w:fill="D9D9D9"/>
            <w:vAlign w:val="center"/>
          </w:tcPr>
          <w:p w:rsidR="00BA41EE" w:rsidRDefault="00BA41EE" w:rsidP="00E538B3">
            <w:pPr>
              <w:jc w:val="center"/>
              <w:rPr>
                <w:rFonts w:ascii="宋体"/>
                <w:szCs w:val="24"/>
              </w:rPr>
            </w:pPr>
            <w:bookmarkStart w:id="473" w:name="m11ZXQ_07_01_tab"/>
            <w:r>
              <w:rPr>
                <w:rFonts w:ascii="宋体" w:hAnsi="宋体" w:hint="eastAsia"/>
                <w:szCs w:val="24"/>
              </w:rPr>
              <w:t>券商名称</w:t>
            </w:r>
          </w:p>
        </w:tc>
        <w:tc>
          <w:tcPr>
            <w:tcW w:w="1073" w:type="dxa"/>
            <w:vMerge w:val="restart"/>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交易单元数量</w:t>
            </w:r>
          </w:p>
        </w:tc>
        <w:tc>
          <w:tcPr>
            <w:tcW w:w="2754" w:type="dxa"/>
            <w:gridSpan w:val="2"/>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股票交易</w:t>
            </w:r>
          </w:p>
        </w:tc>
        <w:tc>
          <w:tcPr>
            <w:tcW w:w="2792" w:type="dxa"/>
            <w:gridSpan w:val="2"/>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应支付该券商的佣金</w:t>
            </w:r>
          </w:p>
        </w:tc>
        <w:tc>
          <w:tcPr>
            <w:tcW w:w="971" w:type="dxa"/>
            <w:vMerge w:val="restart"/>
            <w:shd w:val="clear" w:color="auto" w:fill="D9D9D9"/>
            <w:vAlign w:val="center"/>
          </w:tcPr>
          <w:p w:rsidR="00BA41EE" w:rsidRDefault="00BA41EE" w:rsidP="00E538B3">
            <w:pPr>
              <w:jc w:val="center"/>
              <w:rPr>
                <w:rFonts w:ascii="宋体"/>
                <w:szCs w:val="24"/>
              </w:rPr>
            </w:pPr>
            <w:r>
              <w:rPr>
                <w:rFonts w:ascii="宋体" w:hAnsi="宋体" w:hint="eastAsia"/>
                <w:szCs w:val="24"/>
              </w:rPr>
              <w:t>备注</w:t>
            </w:r>
          </w:p>
        </w:tc>
      </w:tr>
      <w:tr w:rsidR="00BA41EE" w:rsidTr="00227980">
        <w:trPr>
          <w:trHeight w:val="532"/>
          <w:jc w:val="center"/>
        </w:trPr>
        <w:tc>
          <w:tcPr>
            <w:tcW w:w="1264" w:type="dxa"/>
            <w:vMerge/>
            <w:shd w:val="clear" w:color="auto" w:fill="D9D9D9"/>
            <w:vAlign w:val="center"/>
          </w:tcPr>
          <w:p w:rsidR="00BA41EE" w:rsidRDefault="00BA41EE" w:rsidP="00E538B3">
            <w:pPr>
              <w:jc w:val="center"/>
              <w:rPr>
                <w:rFonts w:ascii="宋体"/>
                <w:szCs w:val="24"/>
              </w:rPr>
            </w:pPr>
          </w:p>
        </w:tc>
        <w:tc>
          <w:tcPr>
            <w:tcW w:w="1073" w:type="dxa"/>
            <w:vMerge/>
            <w:shd w:val="clear" w:color="auto" w:fill="D9D9D9"/>
            <w:vAlign w:val="center"/>
          </w:tcPr>
          <w:p w:rsidR="00BA41EE" w:rsidRDefault="00BA41EE" w:rsidP="00E538B3">
            <w:pPr>
              <w:jc w:val="center"/>
              <w:rPr>
                <w:rFonts w:ascii="宋体"/>
                <w:szCs w:val="24"/>
              </w:rPr>
            </w:pPr>
          </w:p>
        </w:tc>
        <w:tc>
          <w:tcPr>
            <w:tcW w:w="1324"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成交金额</w:t>
            </w:r>
          </w:p>
        </w:tc>
        <w:tc>
          <w:tcPr>
            <w:tcW w:w="1430"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占当期股票</w:t>
            </w:r>
          </w:p>
          <w:p w:rsidR="00BA41EE" w:rsidRDefault="00BA41EE" w:rsidP="00E538B3">
            <w:pPr>
              <w:jc w:val="center"/>
              <w:rPr>
                <w:rFonts w:ascii="宋体"/>
                <w:szCs w:val="24"/>
              </w:rPr>
            </w:pPr>
            <w:r>
              <w:rPr>
                <w:rFonts w:ascii="宋体" w:hAnsi="宋体" w:hint="eastAsia"/>
                <w:szCs w:val="24"/>
              </w:rPr>
              <w:t>成交总额的比例</w:t>
            </w:r>
          </w:p>
        </w:tc>
        <w:tc>
          <w:tcPr>
            <w:tcW w:w="1479"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佣金</w:t>
            </w:r>
          </w:p>
        </w:tc>
        <w:tc>
          <w:tcPr>
            <w:tcW w:w="1313"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占当期佣金</w:t>
            </w:r>
          </w:p>
          <w:p w:rsidR="00BA41EE" w:rsidRDefault="00BA41EE" w:rsidP="00E538B3">
            <w:pPr>
              <w:jc w:val="center"/>
              <w:rPr>
                <w:rFonts w:ascii="宋体"/>
                <w:szCs w:val="24"/>
              </w:rPr>
            </w:pPr>
            <w:r>
              <w:rPr>
                <w:rFonts w:ascii="宋体" w:hAnsi="宋体" w:hint="eastAsia"/>
                <w:szCs w:val="24"/>
              </w:rPr>
              <w:t>总量的比例</w:t>
            </w:r>
          </w:p>
        </w:tc>
        <w:tc>
          <w:tcPr>
            <w:tcW w:w="971" w:type="dxa"/>
            <w:vMerge/>
            <w:shd w:val="clear" w:color="auto" w:fill="D9D9D9"/>
            <w:tcMar>
              <w:top w:w="15" w:type="dxa"/>
              <w:left w:w="15" w:type="dxa"/>
              <w:bottom w:w="0" w:type="dxa"/>
              <w:right w:w="15" w:type="dxa"/>
            </w:tcMar>
            <w:vAlign w:val="center"/>
          </w:tcPr>
          <w:p w:rsidR="00BA41EE" w:rsidRDefault="00BA41EE" w:rsidP="00E538B3">
            <w:pPr>
              <w:jc w:val="center"/>
              <w:rPr>
                <w:rFonts w:ascii="宋体"/>
                <w:szCs w:val="18"/>
              </w:rPr>
            </w:pPr>
          </w:p>
        </w:tc>
      </w:tr>
      <w:tr w:rsidR="00BA41EE" w:rsidTr="00227980">
        <w:trPr>
          <w:trHeight w:val="367"/>
          <w:jc w:val="center"/>
        </w:trPr>
        <w:tc>
          <w:tcPr>
            <w:tcW w:w="1264" w:type="dxa"/>
          </w:tcPr>
          <w:p w:rsidR="00BA41EE" w:rsidRDefault="00BA41EE" w:rsidP="00E538B3">
            <w:pPr>
              <w:jc w:val="center"/>
              <w:rPr>
                <w:rFonts w:ascii="宋体"/>
                <w:sz w:val="18"/>
                <w:szCs w:val="24"/>
              </w:rPr>
            </w:pPr>
            <w:r>
              <w:rPr>
                <w:rFonts w:ascii="宋体" w:hAnsi="宋体" w:hint="eastAsia"/>
                <w:sz w:val="18"/>
                <w:szCs w:val="24"/>
              </w:rPr>
              <w:t>海通证券</w:t>
            </w:r>
          </w:p>
        </w:tc>
        <w:tc>
          <w:tcPr>
            <w:tcW w:w="1073" w:type="dxa"/>
          </w:tcPr>
          <w:p w:rsidR="00BA41EE" w:rsidRDefault="00BA41EE" w:rsidP="00E538B3">
            <w:pPr>
              <w:jc w:val="right"/>
              <w:rPr>
                <w:rFonts w:ascii="宋体" w:hAnsi="宋体"/>
                <w:sz w:val="18"/>
                <w:szCs w:val="24"/>
              </w:rPr>
            </w:pPr>
            <w:r>
              <w:rPr>
                <w:rFonts w:ascii="宋体" w:hAnsi="宋体"/>
                <w:sz w:val="18"/>
                <w:szCs w:val="24"/>
              </w:rPr>
              <w:t>1</w:t>
            </w:r>
          </w:p>
        </w:tc>
        <w:tc>
          <w:tcPr>
            <w:tcW w:w="1324"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866,166,775.37</w:t>
            </w:r>
          </w:p>
        </w:tc>
        <w:tc>
          <w:tcPr>
            <w:tcW w:w="1430" w:type="dxa"/>
          </w:tcPr>
          <w:p w:rsidR="00BA41EE" w:rsidRDefault="00BA41EE" w:rsidP="00E538B3">
            <w:pPr>
              <w:jc w:val="right"/>
              <w:rPr>
                <w:rFonts w:ascii="宋体" w:hAnsi="宋体"/>
                <w:sz w:val="18"/>
                <w:szCs w:val="24"/>
              </w:rPr>
            </w:pPr>
            <w:r>
              <w:rPr>
                <w:rFonts w:ascii="宋体" w:hAnsi="宋体"/>
                <w:sz w:val="18"/>
                <w:szCs w:val="24"/>
              </w:rPr>
              <w:t>35.83%</w:t>
            </w:r>
          </w:p>
        </w:tc>
        <w:tc>
          <w:tcPr>
            <w:tcW w:w="1479" w:type="dxa"/>
          </w:tcPr>
          <w:p w:rsidR="00BA41EE" w:rsidRDefault="00BA41EE" w:rsidP="00E538B3">
            <w:pPr>
              <w:jc w:val="right"/>
              <w:rPr>
                <w:rFonts w:ascii="宋体"/>
                <w:sz w:val="18"/>
                <w:szCs w:val="24"/>
              </w:rPr>
            </w:pPr>
            <w:r>
              <w:rPr>
                <w:rFonts w:ascii="宋体" w:hAnsi="宋体"/>
                <w:sz w:val="18"/>
                <w:szCs w:val="24"/>
              </w:rPr>
              <w:t>788,555.18</w:t>
            </w:r>
          </w:p>
        </w:tc>
        <w:tc>
          <w:tcPr>
            <w:tcW w:w="1313"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35.99%</w:t>
            </w:r>
          </w:p>
        </w:tc>
        <w:tc>
          <w:tcPr>
            <w:tcW w:w="971" w:type="dxa"/>
          </w:tcPr>
          <w:p w:rsidR="00BA41EE" w:rsidRDefault="00BA41EE" w:rsidP="00E538B3">
            <w:pPr>
              <w:jc w:val="center"/>
              <w:rPr>
                <w:rFonts w:ascii="宋体"/>
                <w:sz w:val="18"/>
                <w:szCs w:val="24"/>
              </w:rPr>
            </w:pPr>
            <w:r>
              <w:rPr>
                <w:rFonts w:ascii="宋体"/>
                <w:sz w:val="18"/>
                <w:szCs w:val="24"/>
              </w:rPr>
              <w:t>-</w:t>
            </w:r>
          </w:p>
        </w:tc>
      </w:tr>
      <w:tr w:rsidR="00BA41EE" w:rsidTr="00227980">
        <w:trPr>
          <w:trHeight w:val="367"/>
          <w:jc w:val="center"/>
        </w:trPr>
        <w:tc>
          <w:tcPr>
            <w:tcW w:w="1264" w:type="dxa"/>
          </w:tcPr>
          <w:p w:rsidR="00BA41EE" w:rsidRDefault="00BA41EE" w:rsidP="00E538B3">
            <w:pPr>
              <w:jc w:val="center"/>
              <w:rPr>
                <w:rFonts w:ascii="宋体"/>
                <w:sz w:val="18"/>
                <w:szCs w:val="24"/>
              </w:rPr>
            </w:pPr>
            <w:r>
              <w:rPr>
                <w:rFonts w:ascii="宋体" w:hAnsi="宋体" w:hint="eastAsia"/>
                <w:sz w:val="18"/>
                <w:szCs w:val="24"/>
              </w:rPr>
              <w:t>光大证券</w:t>
            </w:r>
          </w:p>
        </w:tc>
        <w:tc>
          <w:tcPr>
            <w:tcW w:w="1073" w:type="dxa"/>
          </w:tcPr>
          <w:p w:rsidR="00BA41EE" w:rsidRDefault="00BA41EE" w:rsidP="00E538B3">
            <w:pPr>
              <w:jc w:val="right"/>
              <w:rPr>
                <w:rFonts w:ascii="宋体" w:hAnsi="宋体"/>
                <w:sz w:val="18"/>
                <w:szCs w:val="24"/>
              </w:rPr>
            </w:pPr>
            <w:r>
              <w:rPr>
                <w:rFonts w:ascii="宋体" w:hAnsi="宋体"/>
                <w:sz w:val="18"/>
                <w:szCs w:val="24"/>
              </w:rPr>
              <w:t>1</w:t>
            </w:r>
          </w:p>
        </w:tc>
        <w:tc>
          <w:tcPr>
            <w:tcW w:w="1324"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680,088,692.18</w:t>
            </w:r>
          </w:p>
        </w:tc>
        <w:tc>
          <w:tcPr>
            <w:tcW w:w="1430" w:type="dxa"/>
          </w:tcPr>
          <w:p w:rsidR="00BA41EE" w:rsidRDefault="00BA41EE" w:rsidP="00E538B3">
            <w:pPr>
              <w:jc w:val="right"/>
              <w:rPr>
                <w:rFonts w:ascii="宋体" w:hAnsi="宋体"/>
                <w:sz w:val="18"/>
                <w:szCs w:val="24"/>
              </w:rPr>
            </w:pPr>
            <w:r>
              <w:rPr>
                <w:rFonts w:ascii="宋体" w:hAnsi="宋体"/>
                <w:sz w:val="18"/>
                <w:szCs w:val="24"/>
              </w:rPr>
              <w:t>28.13%</w:t>
            </w:r>
          </w:p>
        </w:tc>
        <w:tc>
          <w:tcPr>
            <w:tcW w:w="1479" w:type="dxa"/>
          </w:tcPr>
          <w:p w:rsidR="00BA41EE" w:rsidRDefault="00BA41EE" w:rsidP="00E538B3">
            <w:pPr>
              <w:jc w:val="right"/>
              <w:rPr>
                <w:rFonts w:ascii="宋体" w:hAnsi="宋体"/>
                <w:sz w:val="18"/>
                <w:szCs w:val="24"/>
              </w:rPr>
            </w:pPr>
            <w:r>
              <w:rPr>
                <w:rFonts w:ascii="宋体" w:hAnsi="宋体"/>
                <w:sz w:val="18"/>
                <w:szCs w:val="24"/>
              </w:rPr>
              <w:t>619,153.29</w:t>
            </w:r>
          </w:p>
        </w:tc>
        <w:tc>
          <w:tcPr>
            <w:tcW w:w="1313"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28.25%</w:t>
            </w:r>
          </w:p>
        </w:tc>
        <w:tc>
          <w:tcPr>
            <w:tcW w:w="971" w:type="dxa"/>
          </w:tcPr>
          <w:p w:rsidR="00BA41EE" w:rsidRDefault="00BA41EE" w:rsidP="00E538B3">
            <w:pPr>
              <w:jc w:val="center"/>
              <w:rPr>
                <w:rFonts w:ascii="宋体"/>
                <w:sz w:val="18"/>
                <w:szCs w:val="24"/>
              </w:rPr>
            </w:pPr>
            <w:r>
              <w:rPr>
                <w:rFonts w:ascii="宋体"/>
                <w:sz w:val="18"/>
                <w:szCs w:val="24"/>
              </w:rPr>
              <w:t>-</w:t>
            </w:r>
          </w:p>
        </w:tc>
      </w:tr>
      <w:tr w:rsidR="00BA41EE" w:rsidTr="00227980">
        <w:trPr>
          <w:trHeight w:val="367"/>
          <w:jc w:val="center"/>
        </w:trPr>
        <w:tc>
          <w:tcPr>
            <w:tcW w:w="1264" w:type="dxa"/>
          </w:tcPr>
          <w:p w:rsidR="00BA41EE" w:rsidRDefault="00BA41EE" w:rsidP="00E538B3">
            <w:pPr>
              <w:jc w:val="center"/>
              <w:rPr>
                <w:rFonts w:ascii="宋体"/>
                <w:sz w:val="18"/>
                <w:szCs w:val="24"/>
              </w:rPr>
            </w:pPr>
            <w:r>
              <w:rPr>
                <w:rFonts w:ascii="宋体" w:hAnsi="宋体" w:hint="eastAsia"/>
                <w:sz w:val="18"/>
                <w:szCs w:val="24"/>
              </w:rPr>
              <w:t>招商证券</w:t>
            </w:r>
          </w:p>
        </w:tc>
        <w:tc>
          <w:tcPr>
            <w:tcW w:w="1073" w:type="dxa"/>
          </w:tcPr>
          <w:p w:rsidR="00BA41EE" w:rsidRDefault="00BA41EE" w:rsidP="00E538B3">
            <w:pPr>
              <w:jc w:val="right"/>
              <w:rPr>
                <w:rFonts w:ascii="宋体"/>
                <w:sz w:val="18"/>
                <w:szCs w:val="24"/>
              </w:rPr>
            </w:pPr>
            <w:r>
              <w:rPr>
                <w:rFonts w:ascii="宋体" w:hAnsi="宋体"/>
                <w:sz w:val="18"/>
                <w:szCs w:val="24"/>
              </w:rPr>
              <w:t>1</w:t>
            </w:r>
          </w:p>
        </w:tc>
        <w:tc>
          <w:tcPr>
            <w:tcW w:w="1324"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273,177,250.07</w:t>
            </w:r>
          </w:p>
        </w:tc>
        <w:tc>
          <w:tcPr>
            <w:tcW w:w="1430" w:type="dxa"/>
          </w:tcPr>
          <w:p w:rsidR="00BA41EE" w:rsidRDefault="00BA41EE" w:rsidP="00E538B3">
            <w:pPr>
              <w:jc w:val="right"/>
              <w:rPr>
                <w:rFonts w:ascii="宋体" w:hAnsi="宋体"/>
                <w:sz w:val="18"/>
                <w:szCs w:val="24"/>
              </w:rPr>
            </w:pPr>
            <w:r>
              <w:rPr>
                <w:rFonts w:ascii="宋体" w:hAnsi="宋体"/>
                <w:sz w:val="18"/>
                <w:szCs w:val="24"/>
              </w:rPr>
              <w:t>11.30%</w:t>
            </w:r>
          </w:p>
        </w:tc>
        <w:tc>
          <w:tcPr>
            <w:tcW w:w="1479" w:type="dxa"/>
          </w:tcPr>
          <w:p w:rsidR="00BA41EE" w:rsidRDefault="00BA41EE" w:rsidP="00E538B3">
            <w:pPr>
              <w:jc w:val="right"/>
              <w:rPr>
                <w:rFonts w:ascii="宋体" w:hAnsi="宋体"/>
                <w:sz w:val="18"/>
                <w:szCs w:val="24"/>
              </w:rPr>
            </w:pPr>
            <w:r>
              <w:rPr>
                <w:rFonts w:ascii="宋体" w:hAnsi="宋体"/>
                <w:sz w:val="18"/>
                <w:szCs w:val="24"/>
              </w:rPr>
              <w:t>248,607.86</w:t>
            </w:r>
          </w:p>
        </w:tc>
        <w:tc>
          <w:tcPr>
            <w:tcW w:w="1313"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11.35%</w:t>
            </w:r>
          </w:p>
        </w:tc>
        <w:tc>
          <w:tcPr>
            <w:tcW w:w="971" w:type="dxa"/>
          </w:tcPr>
          <w:p w:rsidR="00BA41EE" w:rsidRDefault="00BA41EE" w:rsidP="00E538B3">
            <w:pPr>
              <w:jc w:val="center"/>
              <w:rPr>
                <w:rFonts w:ascii="宋体"/>
                <w:sz w:val="18"/>
                <w:szCs w:val="24"/>
              </w:rPr>
            </w:pPr>
            <w:r>
              <w:rPr>
                <w:rFonts w:ascii="宋体"/>
                <w:sz w:val="18"/>
                <w:szCs w:val="24"/>
              </w:rPr>
              <w:t>-</w:t>
            </w:r>
          </w:p>
        </w:tc>
      </w:tr>
      <w:tr w:rsidR="00BA41EE" w:rsidTr="00227980">
        <w:trPr>
          <w:trHeight w:val="367"/>
          <w:jc w:val="center"/>
        </w:trPr>
        <w:tc>
          <w:tcPr>
            <w:tcW w:w="1264" w:type="dxa"/>
          </w:tcPr>
          <w:p w:rsidR="00BA41EE" w:rsidRDefault="00BA41EE" w:rsidP="00E538B3">
            <w:pPr>
              <w:jc w:val="center"/>
              <w:rPr>
                <w:rFonts w:ascii="宋体"/>
                <w:sz w:val="18"/>
                <w:szCs w:val="24"/>
              </w:rPr>
            </w:pPr>
            <w:r>
              <w:rPr>
                <w:rFonts w:ascii="宋体" w:hAnsi="宋体" w:hint="eastAsia"/>
                <w:sz w:val="18"/>
                <w:szCs w:val="24"/>
              </w:rPr>
              <w:t>中信证券</w:t>
            </w:r>
          </w:p>
        </w:tc>
        <w:tc>
          <w:tcPr>
            <w:tcW w:w="1073" w:type="dxa"/>
          </w:tcPr>
          <w:p w:rsidR="00BA41EE" w:rsidRDefault="00BA41EE" w:rsidP="00E538B3">
            <w:pPr>
              <w:jc w:val="right"/>
              <w:rPr>
                <w:rFonts w:ascii="宋体"/>
                <w:sz w:val="18"/>
                <w:szCs w:val="24"/>
              </w:rPr>
            </w:pPr>
            <w:r>
              <w:rPr>
                <w:rFonts w:ascii="宋体" w:hAnsi="宋体"/>
                <w:sz w:val="18"/>
                <w:szCs w:val="24"/>
              </w:rPr>
              <w:t>1</w:t>
            </w:r>
          </w:p>
        </w:tc>
        <w:tc>
          <w:tcPr>
            <w:tcW w:w="1324"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229,518,847.56</w:t>
            </w:r>
          </w:p>
        </w:tc>
        <w:tc>
          <w:tcPr>
            <w:tcW w:w="1430" w:type="dxa"/>
          </w:tcPr>
          <w:p w:rsidR="00BA41EE" w:rsidRDefault="00BA41EE" w:rsidP="00E538B3">
            <w:pPr>
              <w:jc w:val="right"/>
              <w:rPr>
                <w:rFonts w:ascii="宋体" w:hAnsi="宋体"/>
                <w:sz w:val="18"/>
                <w:szCs w:val="24"/>
              </w:rPr>
            </w:pPr>
            <w:r>
              <w:rPr>
                <w:rFonts w:ascii="宋体" w:hAnsi="宋体"/>
                <w:sz w:val="18"/>
                <w:szCs w:val="24"/>
              </w:rPr>
              <w:t>9.49%</w:t>
            </w:r>
          </w:p>
        </w:tc>
        <w:tc>
          <w:tcPr>
            <w:tcW w:w="1479" w:type="dxa"/>
          </w:tcPr>
          <w:p w:rsidR="00BA41EE" w:rsidRDefault="00BA41EE" w:rsidP="00E538B3">
            <w:pPr>
              <w:jc w:val="right"/>
              <w:rPr>
                <w:rFonts w:ascii="宋体" w:hAnsi="宋体"/>
                <w:sz w:val="18"/>
                <w:szCs w:val="24"/>
              </w:rPr>
            </w:pPr>
            <w:r>
              <w:rPr>
                <w:rFonts w:ascii="宋体" w:hAnsi="宋体"/>
                <w:sz w:val="18"/>
                <w:szCs w:val="24"/>
              </w:rPr>
              <w:t>208,942.07</w:t>
            </w:r>
          </w:p>
        </w:tc>
        <w:tc>
          <w:tcPr>
            <w:tcW w:w="1313"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9.54%</w:t>
            </w:r>
          </w:p>
        </w:tc>
        <w:tc>
          <w:tcPr>
            <w:tcW w:w="971" w:type="dxa"/>
          </w:tcPr>
          <w:p w:rsidR="00BA41EE" w:rsidRDefault="00BA41EE" w:rsidP="00E538B3">
            <w:pPr>
              <w:jc w:val="center"/>
              <w:rPr>
                <w:rFonts w:ascii="宋体"/>
                <w:sz w:val="18"/>
                <w:szCs w:val="24"/>
              </w:rPr>
            </w:pPr>
            <w:r>
              <w:rPr>
                <w:rFonts w:ascii="宋体"/>
                <w:sz w:val="18"/>
                <w:szCs w:val="24"/>
              </w:rPr>
              <w:t>-</w:t>
            </w:r>
          </w:p>
        </w:tc>
      </w:tr>
      <w:tr w:rsidR="00BA41EE" w:rsidTr="00227980">
        <w:trPr>
          <w:trHeight w:val="367"/>
          <w:jc w:val="center"/>
        </w:trPr>
        <w:tc>
          <w:tcPr>
            <w:tcW w:w="1264" w:type="dxa"/>
          </w:tcPr>
          <w:p w:rsidR="00BA41EE" w:rsidRDefault="00BA41EE" w:rsidP="00E538B3">
            <w:pPr>
              <w:jc w:val="center"/>
              <w:rPr>
                <w:rFonts w:ascii="宋体"/>
                <w:sz w:val="18"/>
                <w:szCs w:val="24"/>
              </w:rPr>
            </w:pPr>
            <w:r>
              <w:rPr>
                <w:rFonts w:ascii="宋体" w:hAnsi="宋体" w:hint="eastAsia"/>
                <w:sz w:val="18"/>
                <w:szCs w:val="24"/>
              </w:rPr>
              <w:t>红塔证券</w:t>
            </w:r>
          </w:p>
        </w:tc>
        <w:tc>
          <w:tcPr>
            <w:tcW w:w="1073" w:type="dxa"/>
          </w:tcPr>
          <w:p w:rsidR="00BA41EE" w:rsidRDefault="00BA41EE" w:rsidP="00E538B3">
            <w:pPr>
              <w:jc w:val="right"/>
              <w:rPr>
                <w:rFonts w:ascii="宋体" w:hAnsi="宋体"/>
                <w:sz w:val="18"/>
                <w:szCs w:val="24"/>
              </w:rPr>
            </w:pPr>
            <w:r>
              <w:rPr>
                <w:rFonts w:ascii="宋体" w:hAnsi="宋体"/>
                <w:sz w:val="18"/>
                <w:szCs w:val="24"/>
              </w:rPr>
              <w:t>1</w:t>
            </w:r>
          </w:p>
        </w:tc>
        <w:tc>
          <w:tcPr>
            <w:tcW w:w="1324"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154,217,624.02</w:t>
            </w:r>
          </w:p>
        </w:tc>
        <w:tc>
          <w:tcPr>
            <w:tcW w:w="1430" w:type="dxa"/>
          </w:tcPr>
          <w:p w:rsidR="00BA41EE" w:rsidRDefault="00BA41EE" w:rsidP="00E538B3">
            <w:pPr>
              <w:jc w:val="right"/>
              <w:rPr>
                <w:rFonts w:ascii="宋体" w:hAnsi="宋体"/>
                <w:sz w:val="18"/>
                <w:szCs w:val="24"/>
              </w:rPr>
            </w:pPr>
            <w:r>
              <w:rPr>
                <w:rFonts w:ascii="宋体" w:hAnsi="宋体"/>
                <w:sz w:val="18"/>
                <w:szCs w:val="24"/>
              </w:rPr>
              <w:t>6.38%</w:t>
            </w:r>
          </w:p>
        </w:tc>
        <w:tc>
          <w:tcPr>
            <w:tcW w:w="1479" w:type="dxa"/>
          </w:tcPr>
          <w:p w:rsidR="00BA41EE" w:rsidRDefault="00BA41EE" w:rsidP="00E538B3">
            <w:pPr>
              <w:jc w:val="right"/>
              <w:rPr>
                <w:rFonts w:ascii="宋体" w:hAnsi="宋体"/>
                <w:sz w:val="18"/>
                <w:szCs w:val="24"/>
              </w:rPr>
            </w:pPr>
            <w:r>
              <w:rPr>
                <w:rFonts w:ascii="宋体" w:hAnsi="宋体"/>
                <w:sz w:val="18"/>
                <w:szCs w:val="24"/>
              </w:rPr>
              <w:t>136,467.04</w:t>
            </w:r>
          </w:p>
        </w:tc>
        <w:tc>
          <w:tcPr>
            <w:tcW w:w="1313"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6.23%</w:t>
            </w:r>
          </w:p>
        </w:tc>
        <w:tc>
          <w:tcPr>
            <w:tcW w:w="971" w:type="dxa"/>
          </w:tcPr>
          <w:p w:rsidR="00BA41EE" w:rsidRDefault="00BA41EE" w:rsidP="00E538B3">
            <w:pPr>
              <w:jc w:val="center"/>
              <w:rPr>
                <w:rFonts w:ascii="宋体"/>
                <w:sz w:val="18"/>
                <w:szCs w:val="24"/>
              </w:rPr>
            </w:pPr>
            <w:r>
              <w:rPr>
                <w:rFonts w:ascii="宋体"/>
                <w:sz w:val="18"/>
                <w:szCs w:val="24"/>
              </w:rPr>
              <w:t>-</w:t>
            </w:r>
          </w:p>
        </w:tc>
      </w:tr>
      <w:tr w:rsidR="00BA41EE" w:rsidTr="00227980">
        <w:trPr>
          <w:trHeight w:val="367"/>
          <w:jc w:val="center"/>
        </w:trPr>
        <w:tc>
          <w:tcPr>
            <w:tcW w:w="1264" w:type="dxa"/>
          </w:tcPr>
          <w:p w:rsidR="00BA41EE" w:rsidRDefault="00BA41EE" w:rsidP="00E538B3">
            <w:pPr>
              <w:jc w:val="center"/>
              <w:rPr>
                <w:rFonts w:ascii="宋体"/>
                <w:sz w:val="18"/>
                <w:szCs w:val="24"/>
              </w:rPr>
            </w:pPr>
            <w:r>
              <w:rPr>
                <w:rFonts w:ascii="宋体" w:hAnsi="宋体" w:hint="eastAsia"/>
                <w:sz w:val="18"/>
                <w:szCs w:val="24"/>
              </w:rPr>
              <w:t>银河证券</w:t>
            </w:r>
          </w:p>
        </w:tc>
        <w:tc>
          <w:tcPr>
            <w:tcW w:w="1073" w:type="dxa"/>
          </w:tcPr>
          <w:p w:rsidR="00BA41EE" w:rsidRDefault="00BA41EE" w:rsidP="00E538B3">
            <w:pPr>
              <w:jc w:val="right"/>
              <w:rPr>
                <w:rFonts w:ascii="宋体"/>
                <w:sz w:val="18"/>
                <w:szCs w:val="24"/>
              </w:rPr>
            </w:pPr>
            <w:r>
              <w:rPr>
                <w:rFonts w:ascii="宋体" w:hAnsi="宋体"/>
                <w:sz w:val="18"/>
                <w:szCs w:val="24"/>
              </w:rPr>
              <w:t>1</w:t>
            </w:r>
          </w:p>
        </w:tc>
        <w:tc>
          <w:tcPr>
            <w:tcW w:w="1324"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116,897,182.23</w:t>
            </w:r>
          </w:p>
        </w:tc>
        <w:tc>
          <w:tcPr>
            <w:tcW w:w="1430" w:type="dxa"/>
          </w:tcPr>
          <w:p w:rsidR="00BA41EE" w:rsidRDefault="00BA41EE" w:rsidP="00E538B3">
            <w:pPr>
              <w:jc w:val="right"/>
              <w:rPr>
                <w:rFonts w:ascii="宋体" w:hAnsi="宋体"/>
                <w:sz w:val="18"/>
                <w:szCs w:val="24"/>
              </w:rPr>
            </w:pPr>
            <w:r>
              <w:rPr>
                <w:rFonts w:ascii="宋体" w:hAnsi="宋体"/>
                <w:sz w:val="18"/>
                <w:szCs w:val="24"/>
              </w:rPr>
              <w:t>4.84%</w:t>
            </w:r>
          </w:p>
        </w:tc>
        <w:tc>
          <w:tcPr>
            <w:tcW w:w="1479" w:type="dxa"/>
          </w:tcPr>
          <w:p w:rsidR="00BA41EE" w:rsidRDefault="00BA41EE" w:rsidP="00E538B3">
            <w:pPr>
              <w:jc w:val="right"/>
              <w:rPr>
                <w:rFonts w:ascii="宋体" w:hAnsi="宋体"/>
                <w:sz w:val="18"/>
                <w:szCs w:val="24"/>
              </w:rPr>
            </w:pPr>
            <w:r>
              <w:rPr>
                <w:rFonts w:ascii="宋体" w:hAnsi="宋体"/>
                <w:sz w:val="18"/>
                <w:szCs w:val="24"/>
              </w:rPr>
              <w:t>103,442.23</w:t>
            </w:r>
          </w:p>
        </w:tc>
        <w:tc>
          <w:tcPr>
            <w:tcW w:w="1313"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4.72%</w:t>
            </w:r>
          </w:p>
        </w:tc>
        <w:tc>
          <w:tcPr>
            <w:tcW w:w="971" w:type="dxa"/>
          </w:tcPr>
          <w:p w:rsidR="00BA41EE" w:rsidRDefault="00BA41EE" w:rsidP="00E538B3">
            <w:pPr>
              <w:jc w:val="center"/>
              <w:rPr>
                <w:rFonts w:ascii="宋体"/>
                <w:sz w:val="18"/>
                <w:szCs w:val="24"/>
              </w:rPr>
            </w:pPr>
            <w:r>
              <w:rPr>
                <w:rFonts w:ascii="宋体"/>
                <w:sz w:val="18"/>
                <w:szCs w:val="24"/>
              </w:rPr>
              <w:t>-</w:t>
            </w:r>
          </w:p>
        </w:tc>
      </w:tr>
      <w:tr w:rsidR="00BA41EE" w:rsidTr="00227980">
        <w:trPr>
          <w:trHeight w:val="367"/>
          <w:jc w:val="center"/>
        </w:trPr>
        <w:tc>
          <w:tcPr>
            <w:tcW w:w="1264" w:type="dxa"/>
          </w:tcPr>
          <w:p w:rsidR="00BA41EE" w:rsidRDefault="00BA41EE" w:rsidP="00E538B3">
            <w:pPr>
              <w:jc w:val="center"/>
              <w:rPr>
                <w:rFonts w:ascii="宋体"/>
                <w:sz w:val="18"/>
                <w:szCs w:val="24"/>
              </w:rPr>
            </w:pPr>
            <w:r>
              <w:rPr>
                <w:rFonts w:ascii="宋体" w:hAnsi="宋体" w:hint="eastAsia"/>
                <w:sz w:val="18"/>
                <w:szCs w:val="24"/>
              </w:rPr>
              <w:t>华创证券</w:t>
            </w:r>
          </w:p>
        </w:tc>
        <w:tc>
          <w:tcPr>
            <w:tcW w:w="1073" w:type="dxa"/>
          </w:tcPr>
          <w:p w:rsidR="00BA41EE" w:rsidRDefault="00BA41EE" w:rsidP="00E538B3">
            <w:pPr>
              <w:jc w:val="right"/>
              <w:rPr>
                <w:rFonts w:ascii="宋体" w:hAnsi="宋体"/>
                <w:sz w:val="18"/>
                <w:szCs w:val="24"/>
              </w:rPr>
            </w:pPr>
            <w:r>
              <w:rPr>
                <w:rFonts w:ascii="宋体" w:hAnsi="宋体"/>
                <w:sz w:val="18"/>
                <w:szCs w:val="24"/>
              </w:rPr>
              <w:t>1</w:t>
            </w:r>
          </w:p>
        </w:tc>
        <w:tc>
          <w:tcPr>
            <w:tcW w:w="1324"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68,750,022.74</w:t>
            </w:r>
          </w:p>
        </w:tc>
        <w:tc>
          <w:tcPr>
            <w:tcW w:w="1430" w:type="dxa"/>
          </w:tcPr>
          <w:p w:rsidR="00BA41EE" w:rsidRDefault="00BA41EE" w:rsidP="00E538B3">
            <w:pPr>
              <w:jc w:val="right"/>
              <w:rPr>
                <w:rFonts w:ascii="宋体" w:hAnsi="宋体"/>
                <w:sz w:val="18"/>
                <w:szCs w:val="24"/>
              </w:rPr>
            </w:pPr>
            <w:r>
              <w:rPr>
                <w:rFonts w:ascii="宋体" w:hAnsi="宋体"/>
                <w:sz w:val="18"/>
                <w:szCs w:val="24"/>
              </w:rPr>
              <w:t>2.84%</w:t>
            </w:r>
          </w:p>
        </w:tc>
        <w:tc>
          <w:tcPr>
            <w:tcW w:w="1479" w:type="dxa"/>
          </w:tcPr>
          <w:p w:rsidR="00BA41EE" w:rsidRDefault="00BA41EE" w:rsidP="00E538B3">
            <w:pPr>
              <w:jc w:val="right"/>
              <w:rPr>
                <w:rFonts w:ascii="宋体" w:hAnsi="宋体"/>
                <w:sz w:val="18"/>
                <w:szCs w:val="24"/>
              </w:rPr>
            </w:pPr>
            <w:r>
              <w:rPr>
                <w:rFonts w:ascii="宋体" w:hAnsi="宋体"/>
                <w:sz w:val="18"/>
                <w:szCs w:val="24"/>
              </w:rPr>
              <w:t>60,837.02</w:t>
            </w:r>
          </w:p>
        </w:tc>
        <w:tc>
          <w:tcPr>
            <w:tcW w:w="1313"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2.78%</w:t>
            </w:r>
          </w:p>
        </w:tc>
        <w:tc>
          <w:tcPr>
            <w:tcW w:w="971" w:type="dxa"/>
          </w:tcPr>
          <w:p w:rsidR="00BA41EE" w:rsidRDefault="00BA41EE" w:rsidP="00E538B3">
            <w:pPr>
              <w:jc w:val="center"/>
              <w:rPr>
                <w:rFonts w:ascii="宋体"/>
                <w:sz w:val="18"/>
                <w:szCs w:val="24"/>
              </w:rPr>
            </w:pPr>
            <w:r>
              <w:rPr>
                <w:rFonts w:ascii="宋体"/>
                <w:sz w:val="18"/>
                <w:szCs w:val="24"/>
              </w:rPr>
              <w:t>-</w:t>
            </w:r>
          </w:p>
        </w:tc>
      </w:tr>
      <w:tr w:rsidR="00BA41EE" w:rsidTr="00227980">
        <w:trPr>
          <w:trHeight w:val="367"/>
          <w:jc w:val="center"/>
        </w:trPr>
        <w:tc>
          <w:tcPr>
            <w:tcW w:w="1264" w:type="dxa"/>
          </w:tcPr>
          <w:p w:rsidR="00BA41EE" w:rsidRDefault="00BA41EE" w:rsidP="00E538B3">
            <w:pPr>
              <w:jc w:val="center"/>
              <w:rPr>
                <w:rFonts w:ascii="宋体"/>
                <w:sz w:val="18"/>
                <w:szCs w:val="24"/>
              </w:rPr>
            </w:pPr>
            <w:r>
              <w:rPr>
                <w:rFonts w:ascii="宋体" w:hAnsi="宋体" w:hint="eastAsia"/>
                <w:sz w:val="18"/>
                <w:szCs w:val="24"/>
              </w:rPr>
              <w:t>华泰证券</w:t>
            </w:r>
          </w:p>
        </w:tc>
        <w:tc>
          <w:tcPr>
            <w:tcW w:w="1073" w:type="dxa"/>
          </w:tcPr>
          <w:p w:rsidR="00BA41EE" w:rsidRDefault="00BA41EE" w:rsidP="00E538B3">
            <w:pPr>
              <w:jc w:val="right"/>
              <w:rPr>
                <w:rFonts w:ascii="宋体"/>
                <w:sz w:val="18"/>
                <w:szCs w:val="24"/>
              </w:rPr>
            </w:pPr>
            <w:r>
              <w:rPr>
                <w:rFonts w:ascii="宋体" w:hAnsi="宋体"/>
                <w:sz w:val="18"/>
                <w:szCs w:val="24"/>
              </w:rPr>
              <w:t>1</w:t>
            </w:r>
          </w:p>
        </w:tc>
        <w:tc>
          <w:tcPr>
            <w:tcW w:w="1324"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28,603,819.06</w:t>
            </w:r>
          </w:p>
        </w:tc>
        <w:tc>
          <w:tcPr>
            <w:tcW w:w="1430" w:type="dxa"/>
          </w:tcPr>
          <w:p w:rsidR="00BA41EE" w:rsidRDefault="00BA41EE" w:rsidP="00E538B3">
            <w:pPr>
              <w:jc w:val="right"/>
              <w:rPr>
                <w:rFonts w:ascii="宋体" w:hAnsi="宋体"/>
                <w:sz w:val="18"/>
                <w:szCs w:val="24"/>
              </w:rPr>
            </w:pPr>
            <w:r>
              <w:rPr>
                <w:rFonts w:ascii="宋体" w:hAnsi="宋体"/>
                <w:sz w:val="18"/>
                <w:szCs w:val="24"/>
              </w:rPr>
              <w:t>1.18%</w:t>
            </w:r>
          </w:p>
        </w:tc>
        <w:tc>
          <w:tcPr>
            <w:tcW w:w="1479" w:type="dxa"/>
          </w:tcPr>
          <w:p w:rsidR="00BA41EE" w:rsidRDefault="00BA41EE" w:rsidP="00E538B3">
            <w:pPr>
              <w:jc w:val="right"/>
              <w:rPr>
                <w:rFonts w:ascii="宋体" w:hAnsi="宋体"/>
                <w:sz w:val="18"/>
                <w:szCs w:val="24"/>
              </w:rPr>
            </w:pPr>
            <w:r>
              <w:rPr>
                <w:rFonts w:ascii="宋体" w:hAnsi="宋体"/>
                <w:sz w:val="18"/>
                <w:szCs w:val="24"/>
              </w:rPr>
              <w:t>25,311.71</w:t>
            </w:r>
          </w:p>
        </w:tc>
        <w:tc>
          <w:tcPr>
            <w:tcW w:w="1313"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1.16%</w:t>
            </w:r>
          </w:p>
        </w:tc>
        <w:tc>
          <w:tcPr>
            <w:tcW w:w="971" w:type="dxa"/>
          </w:tcPr>
          <w:p w:rsidR="00BA41EE" w:rsidRDefault="00BA41EE" w:rsidP="00E538B3">
            <w:pPr>
              <w:jc w:val="center"/>
              <w:rPr>
                <w:rFonts w:ascii="宋体"/>
                <w:sz w:val="18"/>
                <w:szCs w:val="24"/>
              </w:rPr>
            </w:pPr>
            <w:r>
              <w:rPr>
                <w:rFonts w:ascii="宋体"/>
                <w:sz w:val="18"/>
                <w:szCs w:val="24"/>
              </w:rPr>
              <w:t>-</w:t>
            </w:r>
          </w:p>
        </w:tc>
      </w:tr>
      <w:tr w:rsidR="00BA41EE" w:rsidTr="00227980">
        <w:trPr>
          <w:trHeight w:val="367"/>
          <w:jc w:val="center"/>
        </w:trPr>
        <w:tc>
          <w:tcPr>
            <w:tcW w:w="1264" w:type="dxa"/>
          </w:tcPr>
          <w:p w:rsidR="00BA41EE" w:rsidRDefault="00BA41EE" w:rsidP="00E538B3">
            <w:pPr>
              <w:jc w:val="center"/>
              <w:rPr>
                <w:rFonts w:ascii="宋体"/>
                <w:sz w:val="18"/>
                <w:szCs w:val="24"/>
              </w:rPr>
            </w:pPr>
            <w:r>
              <w:rPr>
                <w:rFonts w:ascii="宋体" w:hAnsi="宋体" w:hint="eastAsia"/>
                <w:sz w:val="18"/>
                <w:szCs w:val="24"/>
              </w:rPr>
              <w:t>南京证券</w:t>
            </w:r>
          </w:p>
        </w:tc>
        <w:tc>
          <w:tcPr>
            <w:tcW w:w="1073" w:type="dxa"/>
          </w:tcPr>
          <w:p w:rsidR="00BA41EE" w:rsidRDefault="00BA41EE" w:rsidP="00E538B3">
            <w:pPr>
              <w:jc w:val="right"/>
              <w:rPr>
                <w:rFonts w:ascii="宋体" w:hAnsi="宋体"/>
                <w:sz w:val="18"/>
                <w:szCs w:val="24"/>
              </w:rPr>
            </w:pPr>
            <w:r>
              <w:rPr>
                <w:rFonts w:ascii="宋体" w:hAnsi="宋体"/>
                <w:sz w:val="18"/>
                <w:szCs w:val="24"/>
              </w:rPr>
              <w:t>1</w:t>
            </w:r>
          </w:p>
        </w:tc>
        <w:tc>
          <w:tcPr>
            <w:tcW w:w="1324"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w:t>
            </w:r>
          </w:p>
        </w:tc>
        <w:tc>
          <w:tcPr>
            <w:tcW w:w="1430" w:type="dxa"/>
          </w:tcPr>
          <w:p w:rsidR="00BA41EE" w:rsidRDefault="00BA41EE" w:rsidP="00E538B3">
            <w:pPr>
              <w:jc w:val="right"/>
              <w:rPr>
                <w:rFonts w:ascii="宋体" w:hAnsi="宋体"/>
                <w:sz w:val="18"/>
                <w:szCs w:val="24"/>
              </w:rPr>
            </w:pPr>
            <w:r>
              <w:rPr>
                <w:rFonts w:ascii="宋体" w:hAnsi="宋体"/>
                <w:sz w:val="18"/>
                <w:szCs w:val="24"/>
              </w:rPr>
              <w:t>-</w:t>
            </w:r>
          </w:p>
        </w:tc>
        <w:tc>
          <w:tcPr>
            <w:tcW w:w="1479" w:type="dxa"/>
          </w:tcPr>
          <w:p w:rsidR="00BA41EE" w:rsidRDefault="00BA41EE" w:rsidP="00E538B3">
            <w:pPr>
              <w:jc w:val="right"/>
              <w:rPr>
                <w:rFonts w:ascii="宋体" w:hAnsi="宋体"/>
                <w:sz w:val="18"/>
                <w:szCs w:val="24"/>
              </w:rPr>
            </w:pPr>
            <w:r>
              <w:rPr>
                <w:rFonts w:ascii="宋体" w:hAnsi="宋体"/>
                <w:sz w:val="18"/>
                <w:szCs w:val="24"/>
              </w:rPr>
              <w:t>-</w:t>
            </w:r>
          </w:p>
        </w:tc>
        <w:tc>
          <w:tcPr>
            <w:tcW w:w="1313"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w:t>
            </w:r>
          </w:p>
        </w:tc>
        <w:tc>
          <w:tcPr>
            <w:tcW w:w="971" w:type="dxa"/>
          </w:tcPr>
          <w:p w:rsidR="00BA41EE" w:rsidRDefault="00BA41EE" w:rsidP="00E538B3">
            <w:pPr>
              <w:jc w:val="center"/>
              <w:rPr>
                <w:rFonts w:ascii="宋体"/>
                <w:sz w:val="18"/>
                <w:szCs w:val="24"/>
              </w:rPr>
            </w:pPr>
            <w:r>
              <w:rPr>
                <w:rFonts w:ascii="宋体"/>
                <w:sz w:val="18"/>
                <w:szCs w:val="24"/>
              </w:rPr>
              <w:t>-</w:t>
            </w:r>
          </w:p>
        </w:tc>
      </w:tr>
      <w:tr w:rsidR="00BA41EE" w:rsidTr="00227980">
        <w:trPr>
          <w:trHeight w:val="367"/>
          <w:jc w:val="center"/>
        </w:trPr>
        <w:tc>
          <w:tcPr>
            <w:tcW w:w="1264" w:type="dxa"/>
          </w:tcPr>
          <w:p w:rsidR="00BA41EE" w:rsidRDefault="00BA41EE" w:rsidP="00E538B3">
            <w:pPr>
              <w:jc w:val="center"/>
              <w:rPr>
                <w:rFonts w:ascii="宋体"/>
                <w:sz w:val="18"/>
                <w:szCs w:val="24"/>
              </w:rPr>
            </w:pPr>
            <w:r>
              <w:rPr>
                <w:rFonts w:ascii="宋体" w:hAnsi="宋体" w:hint="eastAsia"/>
                <w:sz w:val="18"/>
                <w:szCs w:val="24"/>
              </w:rPr>
              <w:t>广发证券</w:t>
            </w:r>
          </w:p>
        </w:tc>
        <w:tc>
          <w:tcPr>
            <w:tcW w:w="1073" w:type="dxa"/>
          </w:tcPr>
          <w:p w:rsidR="00BA41EE" w:rsidRDefault="00BA41EE" w:rsidP="00E538B3">
            <w:pPr>
              <w:jc w:val="right"/>
              <w:rPr>
                <w:rFonts w:ascii="宋体"/>
                <w:sz w:val="18"/>
                <w:szCs w:val="24"/>
              </w:rPr>
            </w:pPr>
            <w:r>
              <w:rPr>
                <w:rFonts w:ascii="宋体" w:hAnsi="宋体"/>
                <w:sz w:val="18"/>
                <w:szCs w:val="24"/>
              </w:rPr>
              <w:t>1</w:t>
            </w:r>
          </w:p>
        </w:tc>
        <w:tc>
          <w:tcPr>
            <w:tcW w:w="1324" w:type="dxa"/>
            <w:tcMar>
              <w:top w:w="15" w:type="dxa"/>
              <w:left w:w="15" w:type="dxa"/>
              <w:bottom w:w="0" w:type="dxa"/>
              <w:right w:w="15" w:type="dxa"/>
            </w:tcMar>
          </w:tcPr>
          <w:p w:rsidR="00BA41EE" w:rsidRDefault="00BA41EE" w:rsidP="00E538B3">
            <w:pPr>
              <w:jc w:val="right"/>
              <w:rPr>
                <w:rFonts w:ascii="宋体"/>
                <w:sz w:val="18"/>
                <w:szCs w:val="24"/>
              </w:rPr>
            </w:pPr>
            <w:r>
              <w:rPr>
                <w:rFonts w:ascii="宋体"/>
                <w:sz w:val="18"/>
                <w:szCs w:val="24"/>
              </w:rPr>
              <w:t>-</w:t>
            </w:r>
          </w:p>
        </w:tc>
        <w:tc>
          <w:tcPr>
            <w:tcW w:w="1430" w:type="dxa"/>
          </w:tcPr>
          <w:p w:rsidR="00BA41EE" w:rsidRDefault="00BA41EE" w:rsidP="00E538B3">
            <w:pPr>
              <w:jc w:val="right"/>
              <w:rPr>
                <w:rFonts w:ascii="宋体"/>
                <w:sz w:val="18"/>
                <w:szCs w:val="24"/>
              </w:rPr>
            </w:pPr>
            <w:r>
              <w:rPr>
                <w:rFonts w:ascii="宋体"/>
                <w:sz w:val="18"/>
                <w:szCs w:val="24"/>
              </w:rPr>
              <w:t>-</w:t>
            </w:r>
          </w:p>
        </w:tc>
        <w:tc>
          <w:tcPr>
            <w:tcW w:w="1479" w:type="dxa"/>
          </w:tcPr>
          <w:p w:rsidR="00BA41EE" w:rsidRDefault="00BA41EE" w:rsidP="00E538B3">
            <w:pPr>
              <w:jc w:val="right"/>
              <w:rPr>
                <w:rFonts w:ascii="宋体"/>
                <w:sz w:val="18"/>
                <w:szCs w:val="24"/>
              </w:rPr>
            </w:pPr>
            <w:r>
              <w:rPr>
                <w:rFonts w:ascii="宋体"/>
                <w:sz w:val="18"/>
                <w:szCs w:val="24"/>
              </w:rPr>
              <w:t>-</w:t>
            </w:r>
          </w:p>
        </w:tc>
        <w:tc>
          <w:tcPr>
            <w:tcW w:w="1313" w:type="dxa"/>
            <w:tcMar>
              <w:top w:w="15" w:type="dxa"/>
              <w:left w:w="15" w:type="dxa"/>
              <w:bottom w:w="0" w:type="dxa"/>
              <w:right w:w="15" w:type="dxa"/>
            </w:tcMar>
          </w:tcPr>
          <w:p w:rsidR="00BA41EE" w:rsidRDefault="00BA41EE" w:rsidP="00E538B3">
            <w:pPr>
              <w:jc w:val="right"/>
              <w:rPr>
                <w:rFonts w:ascii="宋体"/>
                <w:sz w:val="18"/>
                <w:szCs w:val="24"/>
              </w:rPr>
            </w:pPr>
            <w:r>
              <w:rPr>
                <w:rFonts w:ascii="宋体"/>
                <w:sz w:val="18"/>
                <w:szCs w:val="24"/>
              </w:rPr>
              <w:t>-</w:t>
            </w:r>
          </w:p>
        </w:tc>
        <w:tc>
          <w:tcPr>
            <w:tcW w:w="971" w:type="dxa"/>
          </w:tcPr>
          <w:p w:rsidR="00BA41EE" w:rsidRDefault="00BA41EE" w:rsidP="00E538B3">
            <w:pPr>
              <w:jc w:val="center"/>
              <w:rPr>
                <w:rFonts w:ascii="宋体"/>
                <w:sz w:val="18"/>
                <w:szCs w:val="24"/>
              </w:rPr>
            </w:pPr>
            <w:r>
              <w:rPr>
                <w:rFonts w:ascii="宋体"/>
                <w:sz w:val="18"/>
                <w:szCs w:val="24"/>
              </w:rPr>
              <w:t>-</w:t>
            </w:r>
          </w:p>
        </w:tc>
      </w:tr>
      <w:tr w:rsidR="00BA41EE" w:rsidTr="00227980">
        <w:trPr>
          <w:trHeight w:val="367"/>
          <w:jc w:val="center"/>
        </w:trPr>
        <w:tc>
          <w:tcPr>
            <w:tcW w:w="1264" w:type="dxa"/>
          </w:tcPr>
          <w:p w:rsidR="00BA41EE" w:rsidRDefault="00BA41EE" w:rsidP="00E538B3">
            <w:pPr>
              <w:jc w:val="center"/>
              <w:rPr>
                <w:rFonts w:ascii="宋体"/>
                <w:sz w:val="18"/>
                <w:szCs w:val="24"/>
              </w:rPr>
            </w:pPr>
            <w:r>
              <w:rPr>
                <w:rFonts w:ascii="宋体" w:hAnsi="宋体" w:hint="eastAsia"/>
                <w:sz w:val="18"/>
                <w:szCs w:val="24"/>
              </w:rPr>
              <w:t>国信证券</w:t>
            </w:r>
          </w:p>
        </w:tc>
        <w:tc>
          <w:tcPr>
            <w:tcW w:w="1073" w:type="dxa"/>
          </w:tcPr>
          <w:p w:rsidR="00BA41EE" w:rsidRDefault="00BA41EE" w:rsidP="00E538B3">
            <w:pPr>
              <w:jc w:val="right"/>
              <w:rPr>
                <w:rFonts w:ascii="宋体" w:hAnsi="宋体"/>
                <w:sz w:val="18"/>
                <w:szCs w:val="24"/>
              </w:rPr>
            </w:pPr>
            <w:r>
              <w:rPr>
                <w:rFonts w:ascii="宋体" w:hAnsi="宋体"/>
                <w:sz w:val="18"/>
                <w:szCs w:val="24"/>
              </w:rPr>
              <w:t>1</w:t>
            </w:r>
          </w:p>
        </w:tc>
        <w:tc>
          <w:tcPr>
            <w:tcW w:w="1324"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w:t>
            </w:r>
          </w:p>
        </w:tc>
        <w:tc>
          <w:tcPr>
            <w:tcW w:w="1430" w:type="dxa"/>
          </w:tcPr>
          <w:p w:rsidR="00BA41EE" w:rsidRDefault="00BA41EE" w:rsidP="00E538B3">
            <w:pPr>
              <w:jc w:val="right"/>
              <w:rPr>
                <w:rFonts w:ascii="宋体" w:hAnsi="宋体"/>
                <w:sz w:val="18"/>
                <w:szCs w:val="24"/>
              </w:rPr>
            </w:pPr>
            <w:r>
              <w:rPr>
                <w:rFonts w:ascii="宋体" w:hAnsi="宋体"/>
                <w:sz w:val="18"/>
                <w:szCs w:val="24"/>
              </w:rPr>
              <w:t>-</w:t>
            </w:r>
          </w:p>
        </w:tc>
        <w:tc>
          <w:tcPr>
            <w:tcW w:w="1479" w:type="dxa"/>
          </w:tcPr>
          <w:p w:rsidR="00BA41EE" w:rsidRDefault="00BA41EE" w:rsidP="00E538B3">
            <w:pPr>
              <w:jc w:val="right"/>
              <w:rPr>
                <w:rFonts w:ascii="宋体" w:hAnsi="宋体"/>
                <w:sz w:val="18"/>
                <w:szCs w:val="24"/>
              </w:rPr>
            </w:pPr>
            <w:r>
              <w:rPr>
                <w:rFonts w:ascii="宋体" w:hAnsi="宋体"/>
                <w:sz w:val="18"/>
                <w:szCs w:val="24"/>
              </w:rPr>
              <w:t>-</w:t>
            </w:r>
          </w:p>
        </w:tc>
        <w:tc>
          <w:tcPr>
            <w:tcW w:w="1313"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w:t>
            </w:r>
          </w:p>
        </w:tc>
        <w:tc>
          <w:tcPr>
            <w:tcW w:w="971" w:type="dxa"/>
          </w:tcPr>
          <w:p w:rsidR="00BA41EE" w:rsidRDefault="00BA41EE" w:rsidP="00E538B3">
            <w:pPr>
              <w:jc w:val="center"/>
              <w:rPr>
                <w:rFonts w:ascii="宋体"/>
                <w:sz w:val="18"/>
                <w:szCs w:val="24"/>
              </w:rPr>
            </w:pPr>
            <w:r>
              <w:rPr>
                <w:rFonts w:ascii="宋体"/>
                <w:sz w:val="18"/>
                <w:szCs w:val="24"/>
              </w:rPr>
              <w:t>-</w:t>
            </w:r>
          </w:p>
        </w:tc>
      </w:tr>
      <w:tr w:rsidR="00BA41EE" w:rsidRPr="00227980" w:rsidTr="00227980">
        <w:trPr>
          <w:trHeight w:val="367"/>
          <w:jc w:val="center"/>
        </w:trPr>
        <w:tc>
          <w:tcPr>
            <w:tcW w:w="1264" w:type="dxa"/>
          </w:tcPr>
          <w:p w:rsidR="00BA41EE" w:rsidRPr="00227980" w:rsidRDefault="00BA41EE" w:rsidP="00E538B3">
            <w:pPr>
              <w:jc w:val="center"/>
              <w:rPr>
                <w:rFonts w:ascii="宋体"/>
                <w:sz w:val="18"/>
                <w:szCs w:val="24"/>
              </w:rPr>
            </w:pPr>
            <w:r w:rsidRPr="00227980">
              <w:rPr>
                <w:rFonts w:ascii="宋体" w:hAnsi="宋体" w:hint="eastAsia"/>
                <w:sz w:val="18"/>
                <w:szCs w:val="24"/>
              </w:rPr>
              <w:t>齐鲁证券</w:t>
            </w:r>
          </w:p>
        </w:tc>
        <w:tc>
          <w:tcPr>
            <w:tcW w:w="1073" w:type="dxa"/>
          </w:tcPr>
          <w:p w:rsidR="00BA41EE" w:rsidRPr="00227980" w:rsidRDefault="00BA41EE" w:rsidP="00E538B3">
            <w:pPr>
              <w:jc w:val="right"/>
              <w:rPr>
                <w:rFonts w:ascii="宋体"/>
                <w:sz w:val="18"/>
                <w:szCs w:val="24"/>
              </w:rPr>
            </w:pPr>
            <w:r>
              <w:rPr>
                <w:rFonts w:ascii="宋体" w:hAnsi="宋体"/>
                <w:sz w:val="18"/>
                <w:szCs w:val="24"/>
              </w:rPr>
              <w:t>1</w:t>
            </w:r>
          </w:p>
        </w:tc>
        <w:tc>
          <w:tcPr>
            <w:tcW w:w="1324" w:type="dxa"/>
            <w:tcMar>
              <w:top w:w="15" w:type="dxa"/>
              <w:left w:w="15" w:type="dxa"/>
              <w:bottom w:w="0" w:type="dxa"/>
              <w:right w:w="15" w:type="dxa"/>
            </w:tcMar>
          </w:tcPr>
          <w:p w:rsidR="00BA41EE" w:rsidRPr="00227980" w:rsidRDefault="00BA41EE" w:rsidP="00E538B3">
            <w:pPr>
              <w:jc w:val="right"/>
              <w:rPr>
                <w:rFonts w:ascii="宋体"/>
                <w:sz w:val="18"/>
                <w:szCs w:val="24"/>
              </w:rPr>
            </w:pPr>
            <w:r w:rsidRPr="00227980">
              <w:rPr>
                <w:rFonts w:ascii="宋体"/>
                <w:sz w:val="18"/>
                <w:szCs w:val="24"/>
              </w:rPr>
              <w:t>-</w:t>
            </w:r>
          </w:p>
        </w:tc>
        <w:tc>
          <w:tcPr>
            <w:tcW w:w="1430" w:type="dxa"/>
          </w:tcPr>
          <w:p w:rsidR="00BA41EE" w:rsidRPr="00227980" w:rsidRDefault="00BA41EE" w:rsidP="00E538B3">
            <w:pPr>
              <w:jc w:val="right"/>
              <w:rPr>
                <w:rFonts w:ascii="宋体"/>
                <w:sz w:val="18"/>
                <w:szCs w:val="24"/>
              </w:rPr>
            </w:pPr>
            <w:r w:rsidRPr="00227980">
              <w:rPr>
                <w:rFonts w:ascii="宋体"/>
                <w:sz w:val="18"/>
                <w:szCs w:val="24"/>
              </w:rPr>
              <w:t>-</w:t>
            </w:r>
          </w:p>
        </w:tc>
        <w:tc>
          <w:tcPr>
            <w:tcW w:w="1479" w:type="dxa"/>
          </w:tcPr>
          <w:p w:rsidR="00BA41EE" w:rsidRPr="00227980" w:rsidRDefault="00BA41EE" w:rsidP="00E538B3">
            <w:pPr>
              <w:jc w:val="right"/>
              <w:rPr>
                <w:rFonts w:ascii="宋体"/>
                <w:sz w:val="18"/>
                <w:szCs w:val="24"/>
              </w:rPr>
            </w:pPr>
            <w:r w:rsidRPr="00227980">
              <w:rPr>
                <w:rFonts w:ascii="宋体"/>
                <w:sz w:val="18"/>
                <w:szCs w:val="24"/>
              </w:rPr>
              <w:t>-</w:t>
            </w:r>
          </w:p>
        </w:tc>
        <w:tc>
          <w:tcPr>
            <w:tcW w:w="1313" w:type="dxa"/>
            <w:tcMar>
              <w:top w:w="15" w:type="dxa"/>
              <w:left w:w="15" w:type="dxa"/>
              <w:bottom w:w="0" w:type="dxa"/>
              <w:right w:w="15" w:type="dxa"/>
            </w:tcMar>
          </w:tcPr>
          <w:p w:rsidR="00BA41EE" w:rsidRPr="00227980" w:rsidRDefault="00BA41EE" w:rsidP="00E538B3">
            <w:pPr>
              <w:jc w:val="right"/>
              <w:rPr>
                <w:rFonts w:ascii="宋体"/>
                <w:sz w:val="18"/>
                <w:szCs w:val="24"/>
              </w:rPr>
            </w:pPr>
            <w:r w:rsidRPr="00227980">
              <w:rPr>
                <w:rFonts w:ascii="宋体"/>
                <w:sz w:val="18"/>
                <w:szCs w:val="24"/>
              </w:rPr>
              <w:t>-</w:t>
            </w:r>
          </w:p>
        </w:tc>
        <w:tc>
          <w:tcPr>
            <w:tcW w:w="971" w:type="dxa"/>
          </w:tcPr>
          <w:p w:rsidR="00BA41EE" w:rsidRPr="00227980" w:rsidRDefault="00BA41EE" w:rsidP="00E538B3">
            <w:pPr>
              <w:jc w:val="center"/>
              <w:rPr>
                <w:rFonts w:ascii="宋体"/>
                <w:sz w:val="18"/>
                <w:szCs w:val="24"/>
              </w:rPr>
            </w:pPr>
            <w:r w:rsidRPr="00227980">
              <w:rPr>
                <w:rFonts w:ascii="宋体"/>
                <w:sz w:val="18"/>
                <w:szCs w:val="24"/>
              </w:rPr>
              <w:t>-</w:t>
            </w:r>
          </w:p>
        </w:tc>
      </w:tr>
      <w:tr w:rsidR="00BA41EE" w:rsidTr="00227980">
        <w:trPr>
          <w:trHeight w:val="367"/>
          <w:jc w:val="center"/>
        </w:trPr>
        <w:tc>
          <w:tcPr>
            <w:tcW w:w="1264" w:type="dxa"/>
          </w:tcPr>
          <w:p w:rsidR="00BA41EE" w:rsidRDefault="00BA41EE" w:rsidP="00E538B3">
            <w:pPr>
              <w:jc w:val="center"/>
              <w:rPr>
                <w:rFonts w:ascii="宋体"/>
                <w:sz w:val="18"/>
                <w:szCs w:val="24"/>
              </w:rPr>
            </w:pPr>
            <w:r>
              <w:rPr>
                <w:rFonts w:ascii="宋体" w:hAnsi="宋体" w:hint="eastAsia"/>
                <w:sz w:val="18"/>
                <w:szCs w:val="24"/>
              </w:rPr>
              <w:t>东吴证券</w:t>
            </w:r>
          </w:p>
        </w:tc>
        <w:tc>
          <w:tcPr>
            <w:tcW w:w="1073" w:type="dxa"/>
          </w:tcPr>
          <w:p w:rsidR="00BA41EE" w:rsidRDefault="00BA41EE" w:rsidP="00E538B3">
            <w:pPr>
              <w:jc w:val="right"/>
              <w:rPr>
                <w:rFonts w:ascii="宋体" w:hAnsi="宋体"/>
                <w:sz w:val="18"/>
                <w:szCs w:val="24"/>
              </w:rPr>
            </w:pPr>
            <w:r>
              <w:rPr>
                <w:rFonts w:ascii="宋体" w:hAnsi="宋体"/>
                <w:sz w:val="18"/>
                <w:szCs w:val="24"/>
              </w:rPr>
              <w:t>1</w:t>
            </w:r>
          </w:p>
        </w:tc>
        <w:tc>
          <w:tcPr>
            <w:tcW w:w="1324"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w:t>
            </w:r>
          </w:p>
        </w:tc>
        <w:tc>
          <w:tcPr>
            <w:tcW w:w="1430" w:type="dxa"/>
          </w:tcPr>
          <w:p w:rsidR="00BA41EE" w:rsidRDefault="00BA41EE" w:rsidP="00E538B3">
            <w:pPr>
              <w:jc w:val="right"/>
              <w:rPr>
                <w:rFonts w:ascii="宋体" w:hAnsi="宋体"/>
                <w:sz w:val="18"/>
                <w:szCs w:val="24"/>
              </w:rPr>
            </w:pPr>
            <w:r>
              <w:rPr>
                <w:rFonts w:ascii="宋体" w:hAnsi="宋体"/>
                <w:sz w:val="18"/>
                <w:szCs w:val="24"/>
              </w:rPr>
              <w:t>-</w:t>
            </w:r>
          </w:p>
        </w:tc>
        <w:tc>
          <w:tcPr>
            <w:tcW w:w="1479" w:type="dxa"/>
          </w:tcPr>
          <w:p w:rsidR="00BA41EE" w:rsidRDefault="00BA41EE" w:rsidP="00E538B3">
            <w:pPr>
              <w:jc w:val="right"/>
              <w:rPr>
                <w:rFonts w:ascii="宋体" w:hAnsi="宋体"/>
                <w:sz w:val="18"/>
                <w:szCs w:val="24"/>
              </w:rPr>
            </w:pPr>
            <w:r>
              <w:rPr>
                <w:rFonts w:ascii="宋体" w:hAnsi="宋体"/>
                <w:sz w:val="18"/>
                <w:szCs w:val="24"/>
              </w:rPr>
              <w:t>-</w:t>
            </w:r>
          </w:p>
        </w:tc>
        <w:tc>
          <w:tcPr>
            <w:tcW w:w="1313"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w:t>
            </w:r>
          </w:p>
        </w:tc>
        <w:tc>
          <w:tcPr>
            <w:tcW w:w="971" w:type="dxa"/>
          </w:tcPr>
          <w:p w:rsidR="00BA41EE" w:rsidRDefault="00BA41EE" w:rsidP="00E538B3">
            <w:pPr>
              <w:jc w:val="center"/>
              <w:rPr>
                <w:rFonts w:ascii="宋体"/>
                <w:sz w:val="18"/>
                <w:szCs w:val="24"/>
              </w:rPr>
            </w:pPr>
            <w:r>
              <w:rPr>
                <w:rFonts w:ascii="宋体"/>
                <w:sz w:val="18"/>
                <w:szCs w:val="24"/>
              </w:rPr>
              <w:t>-</w:t>
            </w:r>
          </w:p>
        </w:tc>
      </w:tr>
      <w:tr w:rsidR="00BA41EE" w:rsidTr="00227980">
        <w:trPr>
          <w:trHeight w:val="367"/>
          <w:jc w:val="center"/>
        </w:trPr>
        <w:tc>
          <w:tcPr>
            <w:tcW w:w="1264" w:type="dxa"/>
          </w:tcPr>
          <w:p w:rsidR="00BA41EE" w:rsidRDefault="00BA41EE" w:rsidP="00E538B3">
            <w:pPr>
              <w:jc w:val="center"/>
              <w:rPr>
                <w:rFonts w:ascii="宋体"/>
                <w:sz w:val="18"/>
                <w:szCs w:val="24"/>
              </w:rPr>
            </w:pPr>
            <w:r>
              <w:rPr>
                <w:rFonts w:ascii="宋体" w:hAnsi="宋体" w:hint="eastAsia"/>
                <w:sz w:val="18"/>
                <w:szCs w:val="24"/>
              </w:rPr>
              <w:t>渤海证券</w:t>
            </w:r>
          </w:p>
        </w:tc>
        <w:tc>
          <w:tcPr>
            <w:tcW w:w="1073" w:type="dxa"/>
          </w:tcPr>
          <w:p w:rsidR="00BA41EE" w:rsidRDefault="00BA41EE" w:rsidP="00E538B3">
            <w:pPr>
              <w:jc w:val="right"/>
              <w:rPr>
                <w:rFonts w:ascii="宋体" w:hAnsi="宋体"/>
                <w:sz w:val="18"/>
                <w:szCs w:val="24"/>
              </w:rPr>
            </w:pPr>
            <w:r>
              <w:rPr>
                <w:rFonts w:ascii="宋体" w:hAnsi="宋体"/>
                <w:sz w:val="18"/>
                <w:szCs w:val="24"/>
              </w:rPr>
              <w:t>1</w:t>
            </w:r>
          </w:p>
        </w:tc>
        <w:tc>
          <w:tcPr>
            <w:tcW w:w="1324"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w:t>
            </w:r>
          </w:p>
        </w:tc>
        <w:tc>
          <w:tcPr>
            <w:tcW w:w="1430" w:type="dxa"/>
          </w:tcPr>
          <w:p w:rsidR="00BA41EE" w:rsidRDefault="00BA41EE" w:rsidP="00E538B3">
            <w:pPr>
              <w:jc w:val="right"/>
              <w:rPr>
                <w:rFonts w:ascii="宋体" w:hAnsi="宋体"/>
                <w:sz w:val="18"/>
                <w:szCs w:val="24"/>
              </w:rPr>
            </w:pPr>
            <w:r>
              <w:rPr>
                <w:rFonts w:ascii="宋体" w:hAnsi="宋体"/>
                <w:sz w:val="18"/>
                <w:szCs w:val="24"/>
              </w:rPr>
              <w:t>-</w:t>
            </w:r>
          </w:p>
        </w:tc>
        <w:tc>
          <w:tcPr>
            <w:tcW w:w="1479" w:type="dxa"/>
          </w:tcPr>
          <w:p w:rsidR="00BA41EE" w:rsidRDefault="00BA41EE" w:rsidP="00E538B3">
            <w:pPr>
              <w:jc w:val="right"/>
              <w:rPr>
                <w:rFonts w:ascii="宋体" w:hAnsi="宋体"/>
                <w:sz w:val="18"/>
                <w:szCs w:val="24"/>
              </w:rPr>
            </w:pPr>
            <w:r>
              <w:rPr>
                <w:rFonts w:ascii="宋体" w:hAnsi="宋体"/>
                <w:sz w:val="18"/>
                <w:szCs w:val="24"/>
              </w:rPr>
              <w:t>-</w:t>
            </w:r>
          </w:p>
        </w:tc>
        <w:tc>
          <w:tcPr>
            <w:tcW w:w="1313" w:type="dxa"/>
            <w:tcMar>
              <w:top w:w="15" w:type="dxa"/>
              <w:left w:w="15" w:type="dxa"/>
              <w:bottom w:w="0" w:type="dxa"/>
              <w:right w:w="15" w:type="dxa"/>
            </w:tcMar>
          </w:tcPr>
          <w:p w:rsidR="00BA41EE" w:rsidRDefault="00BA41EE" w:rsidP="00E538B3">
            <w:pPr>
              <w:jc w:val="right"/>
              <w:rPr>
                <w:rFonts w:ascii="宋体" w:hAnsi="宋体"/>
                <w:sz w:val="18"/>
                <w:szCs w:val="24"/>
              </w:rPr>
            </w:pPr>
            <w:r>
              <w:rPr>
                <w:rFonts w:ascii="宋体" w:hAnsi="宋体"/>
                <w:sz w:val="18"/>
                <w:szCs w:val="24"/>
              </w:rPr>
              <w:t>-</w:t>
            </w:r>
          </w:p>
        </w:tc>
        <w:tc>
          <w:tcPr>
            <w:tcW w:w="971" w:type="dxa"/>
          </w:tcPr>
          <w:p w:rsidR="00BA41EE" w:rsidRDefault="00BA41EE" w:rsidP="00E538B3">
            <w:pPr>
              <w:jc w:val="center"/>
              <w:rPr>
                <w:rFonts w:ascii="宋体"/>
                <w:sz w:val="18"/>
                <w:szCs w:val="24"/>
              </w:rPr>
            </w:pPr>
            <w:r>
              <w:rPr>
                <w:rFonts w:ascii="宋体"/>
                <w:sz w:val="18"/>
                <w:szCs w:val="24"/>
              </w:rPr>
              <w:t>-</w:t>
            </w:r>
          </w:p>
        </w:tc>
      </w:tr>
      <w:tr w:rsidR="00BA41EE" w:rsidTr="00227980">
        <w:trPr>
          <w:trHeight w:val="367"/>
          <w:jc w:val="center"/>
        </w:trPr>
        <w:tc>
          <w:tcPr>
            <w:tcW w:w="1264" w:type="dxa"/>
          </w:tcPr>
          <w:p w:rsidR="00BA41EE" w:rsidRDefault="00BA41EE" w:rsidP="00E538B3">
            <w:pPr>
              <w:jc w:val="center"/>
              <w:rPr>
                <w:rFonts w:ascii="宋体"/>
                <w:sz w:val="18"/>
                <w:szCs w:val="24"/>
              </w:rPr>
            </w:pPr>
            <w:r>
              <w:rPr>
                <w:rFonts w:ascii="宋体" w:hAnsi="宋体" w:hint="eastAsia"/>
                <w:sz w:val="18"/>
                <w:szCs w:val="24"/>
              </w:rPr>
              <w:t>中投证券</w:t>
            </w:r>
          </w:p>
        </w:tc>
        <w:tc>
          <w:tcPr>
            <w:tcW w:w="1073" w:type="dxa"/>
          </w:tcPr>
          <w:p w:rsidR="00BA41EE" w:rsidRDefault="00BA41EE" w:rsidP="00E538B3">
            <w:pPr>
              <w:jc w:val="right"/>
              <w:rPr>
                <w:rFonts w:ascii="宋体"/>
                <w:sz w:val="18"/>
                <w:szCs w:val="24"/>
              </w:rPr>
            </w:pPr>
            <w:r>
              <w:rPr>
                <w:rFonts w:ascii="宋体" w:hAnsi="宋体"/>
                <w:sz w:val="18"/>
                <w:szCs w:val="24"/>
              </w:rPr>
              <w:t>1</w:t>
            </w:r>
          </w:p>
        </w:tc>
        <w:tc>
          <w:tcPr>
            <w:tcW w:w="1324" w:type="dxa"/>
            <w:tcMar>
              <w:top w:w="15" w:type="dxa"/>
              <w:left w:w="15" w:type="dxa"/>
              <w:bottom w:w="0" w:type="dxa"/>
              <w:right w:w="15" w:type="dxa"/>
            </w:tcMar>
          </w:tcPr>
          <w:p w:rsidR="00BA41EE" w:rsidRDefault="00BA41EE" w:rsidP="00E538B3">
            <w:pPr>
              <w:jc w:val="right"/>
              <w:rPr>
                <w:rFonts w:ascii="宋体"/>
                <w:sz w:val="18"/>
                <w:szCs w:val="24"/>
              </w:rPr>
            </w:pPr>
            <w:r>
              <w:rPr>
                <w:rFonts w:ascii="宋体"/>
                <w:sz w:val="18"/>
                <w:szCs w:val="24"/>
              </w:rPr>
              <w:t>-</w:t>
            </w:r>
          </w:p>
        </w:tc>
        <w:tc>
          <w:tcPr>
            <w:tcW w:w="1430" w:type="dxa"/>
          </w:tcPr>
          <w:p w:rsidR="00BA41EE" w:rsidRDefault="00BA41EE" w:rsidP="00E538B3">
            <w:pPr>
              <w:jc w:val="right"/>
              <w:rPr>
                <w:rFonts w:ascii="宋体"/>
                <w:sz w:val="18"/>
                <w:szCs w:val="24"/>
              </w:rPr>
            </w:pPr>
            <w:r>
              <w:rPr>
                <w:rFonts w:ascii="宋体"/>
                <w:sz w:val="18"/>
                <w:szCs w:val="24"/>
              </w:rPr>
              <w:t>-</w:t>
            </w:r>
          </w:p>
        </w:tc>
        <w:tc>
          <w:tcPr>
            <w:tcW w:w="1479" w:type="dxa"/>
          </w:tcPr>
          <w:p w:rsidR="00BA41EE" w:rsidRDefault="00BA41EE" w:rsidP="00E538B3">
            <w:pPr>
              <w:jc w:val="right"/>
              <w:rPr>
                <w:rFonts w:ascii="宋体"/>
                <w:sz w:val="18"/>
                <w:szCs w:val="24"/>
              </w:rPr>
            </w:pPr>
            <w:r>
              <w:rPr>
                <w:rFonts w:ascii="宋体"/>
                <w:sz w:val="18"/>
                <w:szCs w:val="24"/>
              </w:rPr>
              <w:t>-</w:t>
            </w:r>
          </w:p>
        </w:tc>
        <w:tc>
          <w:tcPr>
            <w:tcW w:w="1313" w:type="dxa"/>
            <w:tcMar>
              <w:top w:w="15" w:type="dxa"/>
              <w:left w:w="15" w:type="dxa"/>
              <w:bottom w:w="0" w:type="dxa"/>
              <w:right w:w="15" w:type="dxa"/>
            </w:tcMar>
          </w:tcPr>
          <w:p w:rsidR="00BA41EE" w:rsidRDefault="00BA41EE" w:rsidP="00E538B3">
            <w:pPr>
              <w:jc w:val="right"/>
              <w:rPr>
                <w:rFonts w:ascii="宋体"/>
                <w:sz w:val="18"/>
                <w:szCs w:val="24"/>
              </w:rPr>
            </w:pPr>
            <w:r>
              <w:rPr>
                <w:rFonts w:ascii="宋体"/>
                <w:sz w:val="18"/>
                <w:szCs w:val="24"/>
              </w:rPr>
              <w:t>-</w:t>
            </w:r>
          </w:p>
        </w:tc>
        <w:tc>
          <w:tcPr>
            <w:tcW w:w="971" w:type="dxa"/>
          </w:tcPr>
          <w:p w:rsidR="00BA41EE" w:rsidRDefault="00BA41EE" w:rsidP="00E538B3">
            <w:pPr>
              <w:jc w:val="center"/>
              <w:rPr>
                <w:rFonts w:ascii="宋体"/>
                <w:sz w:val="18"/>
                <w:szCs w:val="24"/>
              </w:rPr>
            </w:pPr>
            <w:r>
              <w:rPr>
                <w:rFonts w:ascii="宋体"/>
                <w:sz w:val="18"/>
                <w:szCs w:val="24"/>
              </w:rPr>
              <w:t>-</w:t>
            </w:r>
          </w:p>
        </w:tc>
      </w:tr>
      <w:bookmarkEnd w:id="473"/>
    </w:tbl>
    <w:p w:rsidR="00BA41EE" w:rsidRDefault="00BA41EE" w:rsidP="008D24A1">
      <w:pPr>
        <w:spacing w:line="360" w:lineRule="auto"/>
        <w:rPr>
          <w:rFonts w:ascii="宋体"/>
          <w:szCs w:val="24"/>
        </w:rPr>
      </w:pPr>
    </w:p>
    <w:p w:rsidR="00BA41EE" w:rsidRDefault="00BA41EE" w:rsidP="00A70FE3">
      <w:pPr>
        <w:pStyle w:val="XBRLTitle3"/>
        <w:spacing w:before="156" w:after="156"/>
        <w:ind w:hanging="1334"/>
      </w:pPr>
      <w:bookmarkStart w:id="474" w:name="m11ZXQ_07_02"/>
      <w:bookmarkEnd w:id="471"/>
      <w:r>
        <w:rPr>
          <w:rFonts w:hint="eastAsia"/>
        </w:rPr>
        <w:t>基金租用证券公司交易单元进行其他证券投资的情况</w:t>
      </w:r>
    </w:p>
    <w:p w:rsidR="00BA41EE" w:rsidRPr="00925E14" w:rsidRDefault="00BA41EE" w:rsidP="00925E14">
      <w:pPr>
        <w:ind w:right="40"/>
        <w:jc w:val="right"/>
        <w:rPr>
          <w:rFonts w:ascii="宋体"/>
        </w:rPr>
      </w:pPr>
      <w:r w:rsidRPr="00925E14">
        <w:rPr>
          <w:rFonts w:ascii="宋体" w:hAnsi="宋体" w:hint="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65"/>
        <w:gridCol w:w="1460"/>
        <w:gridCol w:w="1451"/>
        <w:gridCol w:w="1270"/>
        <w:gridCol w:w="1031"/>
        <w:gridCol w:w="1315"/>
        <w:gridCol w:w="1157"/>
      </w:tblGrid>
      <w:tr w:rsidR="00BA41EE" w:rsidTr="001563BA">
        <w:trPr>
          <w:trHeight w:val="247"/>
          <w:jc w:val="center"/>
        </w:trPr>
        <w:tc>
          <w:tcPr>
            <w:tcW w:w="1170" w:type="dxa"/>
            <w:vMerge w:val="restart"/>
            <w:shd w:val="clear" w:color="auto" w:fill="D9D9D9"/>
            <w:vAlign w:val="center"/>
          </w:tcPr>
          <w:p w:rsidR="00BA41EE" w:rsidRDefault="00BA41EE" w:rsidP="00E538B3">
            <w:pPr>
              <w:jc w:val="center"/>
              <w:rPr>
                <w:rFonts w:ascii="宋体"/>
                <w:szCs w:val="24"/>
              </w:rPr>
            </w:pPr>
            <w:bookmarkStart w:id="475" w:name="m11ZXQ_07_02_tab"/>
            <w:r>
              <w:rPr>
                <w:rFonts w:ascii="宋体" w:hAnsi="宋体" w:hint="eastAsia"/>
                <w:szCs w:val="24"/>
              </w:rPr>
              <w:t>券商名称</w:t>
            </w:r>
          </w:p>
        </w:tc>
        <w:tc>
          <w:tcPr>
            <w:tcW w:w="2911" w:type="dxa"/>
            <w:gridSpan w:val="2"/>
            <w:shd w:val="clear" w:color="auto" w:fill="D9D9D9"/>
            <w:vAlign w:val="center"/>
          </w:tcPr>
          <w:p w:rsidR="00BA41EE" w:rsidRDefault="00BA41EE" w:rsidP="00E538B3">
            <w:pPr>
              <w:jc w:val="center"/>
              <w:rPr>
                <w:rFonts w:ascii="宋体"/>
                <w:szCs w:val="24"/>
              </w:rPr>
            </w:pPr>
            <w:r>
              <w:rPr>
                <w:rFonts w:hint="eastAsia"/>
                <w:szCs w:val="24"/>
              </w:rPr>
              <w:t>债券交易</w:t>
            </w:r>
          </w:p>
        </w:tc>
        <w:tc>
          <w:tcPr>
            <w:tcW w:w="2301" w:type="dxa"/>
            <w:gridSpan w:val="2"/>
            <w:shd w:val="clear" w:color="auto" w:fill="D9D9D9"/>
            <w:vAlign w:val="center"/>
          </w:tcPr>
          <w:p w:rsidR="00BA41EE" w:rsidRDefault="00BA41EE" w:rsidP="00E538B3">
            <w:pPr>
              <w:jc w:val="center"/>
              <w:rPr>
                <w:rFonts w:ascii="宋体"/>
                <w:szCs w:val="24"/>
              </w:rPr>
            </w:pPr>
            <w:r>
              <w:rPr>
                <w:rFonts w:hint="eastAsia"/>
                <w:szCs w:val="24"/>
              </w:rPr>
              <w:t>债券回购交易</w:t>
            </w:r>
          </w:p>
        </w:tc>
        <w:tc>
          <w:tcPr>
            <w:tcW w:w="2472" w:type="dxa"/>
            <w:gridSpan w:val="2"/>
            <w:shd w:val="clear" w:color="auto" w:fill="D9D9D9"/>
            <w:vAlign w:val="center"/>
          </w:tcPr>
          <w:p w:rsidR="00BA41EE" w:rsidRDefault="00BA41EE" w:rsidP="00E538B3">
            <w:pPr>
              <w:jc w:val="center"/>
              <w:rPr>
                <w:rFonts w:ascii="宋体"/>
                <w:szCs w:val="24"/>
              </w:rPr>
            </w:pPr>
            <w:r>
              <w:rPr>
                <w:rFonts w:hint="eastAsia"/>
                <w:szCs w:val="24"/>
              </w:rPr>
              <w:t>权证交易</w:t>
            </w:r>
          </w:p>
        </w:tc>
      </w:tr>
      <w:tr w:rsidR="00BA41EE" w:rsidTr="001563BA">
        <w:trPr>
          <w:trHeight w:val="532"/>
          <w:jc w:val="center"/>
        </w:trPr>
        <w:tc>
          <w:tcPr>
            <w:tcW w:w="1170" w:type="dxa"/>
            <w:vMerge/>
            <w:shd w:val="clear" w:color="auto" w:fill="D9D9D9"/>
            <w:vAlign w:val="center"/>
          </w:tcPr>
          <w:p w:rsidR="00BA41EE" w:rsidRDefault="00BA41EE" w:rsidP="00E538B3">
            <w:pPr>
              <w:jc w:val="center"/>
              <w:rPr>
                <w:rFonts w:ascii="宋体"/>
                <w:szCs w:val="24"/>
              </w:rPr>
            </w:pPr>
          </w:p>
        </w:tc>
        <w:tc>
          <w:tcPr>
            <w:tcW w:w="1460"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成交金额</w:t>
            </w:r>
          </w:p>
        </w:tc>
        <w:tc>
          <w:tcPr>
            <w:tcW w:w="1451"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占当期债券</w:t>
            </w:r>
          </w:p>
          <w:p w:rsidR="00BA41EE" w:rsidRDefault="00BA41EE" w:rsidP="00E538B3">
            <w:pPr>
              <w:jc w:val="center"/>
              <w:rPr>
                <w:rFonts w:ascii="宋体"/>
                <w:szCs w:val="24"/>
              </w:rPr>
            </w:pPr>
            <w:r>
              <w:rPr>
                <w:rFonts w:ascii="宋体" w:hAnsi="宋体" w:hint="eastAsia"/>
                <w:szCs w:val="24"/>
              </w:rPr>
              <w:t>成交总额的比例</w:t>
            </w:r>
          </w:p>
        </w:tc>
        <w:tc>
          <w:tcPr>
            <w:tcW w:w="1270"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成交金额</w:t>
            </w:r>
          </w:p>
        </w:tc>
        <w:tc>
          <w:tcPr>
            <w:tcW w:w="1031"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占当期债券回购</w:t>
            </w:r>
          </w:p>
          <w:p w:rsidR="00BA41EE" w:rsidRDefault="00BA41EE" w:rsidP="00E538B3">
            <w:pPr>
              <w:jc w:val="center"/>
              <w:rPr>
                <w:rFonts w:ascii="宋体"/>
                <w:szCs w:val="24"/>
              </w:rPr>
            </w:pPr>
            <w:r>
              <w:rPr>
                <w:rFonts w:ascii="宋体" w:hAnsi="宋体" w:hint="eastAsia"/>
                <w:szCs w:val="24"/>
              </w:rPr>
              <w:t>成交总额的比例</w:t>
            </w:r>
          </w:p>
        </w:tc>
        <w:tc>
          <w:tcPr>
            <w:tcW w:w="1315"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成交金额</w:t>
            </w:r>
          </w:p>
        </w:tc>
        <w:tc>
          <w:tcPr>
            <w:tcW w:w="1157" w:type="dxa"/>
            <w:shd w:val="clear" w:color="auto" w:fill="D9D9D9"/>
            <w:tcMar>
              <w:top w:w="15" w:type="dxa"/>
              <w:left w:w="15" w:type="dxa"/>
              <w:bottom w:w="0" w:type="dxa"/>
              <w:right w:w="15" w:type="dxa"/>
            </w:tcMar>
            <w:vAlign w:val="center"/>
          </w:tcPr>
          <w:p w:rsidR="00BA41EE" w:rsidRDefault="00BA41EE" w:rsidP="00E538B3">
            <w:pPr>
              <w:jc w:val="center"/>
              <w:rPr>
                <w:rFonts w:ascii="宋体"/>
                <w:szCs w:val="24"/>
              </w:rPr>
            </w:pPr>
            <w:r>
              <w:rPr>
                <w:rFonts w:ascii="宋体" w:hAnsi="宋体" w:hint="eastAsia"/>
                <w:szCs w:val="24"/>
              </w:rPr>
              <w:t>占当期权证</w:t>
            </w:r>
          </w:p>
          <w:p w:rsidR="00BA41EE" w:rsidRDefault="00BA41EE" w:rsidP="00E538B3">
            <w:pPr>
              <w:jc w:val="center"/>
              <w:rPr>
                <w:rFonts w:ascii="宋体"/>
                <w:szCs w:val="24"/>
              </w:rPr>
            </w:pPr>
            <w:r>
              <w:rPr>
                <w:rFonts w:ascii="宋体" w:hAnsi="宋体" w:hint="eastAsia"/>
                <w:szCs w:val="24"/>
              </w:rPr>
              <w:t>成交总额的比例</w:t>
            </w:r>
          </w:p>
        </w:tc>
      </w:tr>
      <w:tr w:rsidR="00BA41EE" w:rsidTr="001563BA">
        <w:trPr>
          <w:trHeight w:val="367"/>
          <w:jc w:val="center"/>
        </w:trPr>
        <w:tc>
          <w:tcPr>
            <w:tcW w:w="1170" w:type="dxa"/>
          </w:tcPr>
          <w:p w:rsidR="00BA41EE" w:rsidRDefault="00BA41EE" w:rsidP="00E538B3">
            <w:pPr>
              <w:jc w:val="center"/>
              <w:rPr>
                <w:rFonts w:ascii="宋体"/>
                <w:sz w:val="18"/>
                <w:szCs w:val="24"/>
              </w:rPr>
            </w:pPr>
            <w:r>
              <w:rPr>
                <w:rFonts w:ascii="宋体" w:hAnsi="宋体" w:hint="eastAsia"/>
                <w:sz w:val="18"/>
                <w:szCs w:val="24"/>
              </w:rPr>
              <w:t>海通证券</w:t>
            </w:r>
          </w:p>
        </w:tc>
        <w:tc>
          <w:tcPr>
            <w:tcW w:w="1460" w:type="dxa"/>
          </w:tcPr>
          <w:p w:rsidR="00BA41EE" w:rsidRDefault="00BA41EE" w:rsidP="00E538B3">
            <w:pPr>
              <w:jc w:val="right"/>
              <w:rPr>
                <w:rFonts w:ascii="宋体"/>
                <w:sz w:val="18"/>
                <w:szCs w:val="24"/>
              </w:rPr>
            </w:pPr>
            <w:r>
              <w:rPr>
                <w:rFonts w:ascii="宋体"/>
                <w:sz w:val="18"/>
                <w:szCs w:val="24"/>
              </w:rPr>
              <w:t>-</w:t>
            </w:r>
          </w:p>
        </w:tc>
        <w:tc>
          <w:tcPr>
            <w:tcW w:w="1451" w:type="dxa"/>
          </w:tcPr>
          <w:p w:rsidR="00BA41EE" w:rsidRDefault="00BA41EE" w:rsidP="00E538B3">
            <w:pPr>
              <w:jc w:val="right"/>
              <w:rPr>
                <w:rFonts w:ascii="宋体"/>
                <w:sz w:val="18"/>
                <w:szCs w:val="24"/>
              </w:rPr>
            </w:pPr>
            <w:r>
              <w:rPr>
                <w:rFonts w:ascii="宋体"/>
                <w:sz w:val="18"/>
                <w:szCs w:val="24"/>
              </w:rPr>
              <w:t>-</w:t>
            </w:r>
          </w:p>
        </w:tc>
        <w:tc>
          <w:tcPr>
            <w:tcW w:w="1270" w:type="dxa"/>
          </w:tcPr>
          <w:p w:rsidR="00BA41EE" w:rsidRDefault="00BA41EE" w:rsidP="00E538B3">
            <w:pPr>
              <w:jc w:val="right"/>
              <w:rPr>
                <w:rFonts w:ascii="宋体"/>
                <w:sz w:val="18"/>
                <w:szCs w:val="24"/>
              </w:rPr>
            </w:pPr>
            <w:r>
              <w:rPr>
                <w:rFonts w:ascii="宋体" w:hAnsi="宋体"/>
                <w:sz w:val="18"/>
                <w:szCs w:val="24"/>
              </w:rPr>
              <w:t>350,000,000.00</w:t>
            </w:r>
          </w:p>
        </w:tc>
        <w:tc>
          <w:tcPr>
            <w:tcW w:w="1031" w:type="dxa"/>
          </w:tcPr>
          <w:p w:rsidR="00BA41EE" w:rsidRDefault="00BA41EE" w:rsidP="00E538B3">
            <w:pPr>
              <w:jc w:val="right"/>
              <w:rPr>
                <w:rFonts w:ascii="宋体"/>
                <w:sz w:val="18"/>
                <w:szCs w:val="24"/>
              </w:rPr>
            </w:pPr>
            <w:r>
              <w:rPr>
                <w:rFonts w:ascii="宋体" w:hAnsi="宋体"/>
                <w:sz w:val="18"/>
                <w:szCs w:val="24"/>
              </w:rPr>
              <w:t>100.00%</w:t>
            </w:r>
          </w:p>
        </w:tc>
        <w:tc>
          <w:tcPr>
            <w:tcW w:w="1315" w:type="dxa"/>
          </w:tcPr>
          <w:p w:rsidR="00BA41EE" w:rsidRDefault="00BA41EE" w:rsidP="00E538B3">
            <w:pPr>
              <w:jc w:val="right"/>
              <w:rPr>
                <w:rFonts w:ascii="宋体"/>
                <w:sz w:val="18"/>
                <w:szCs w:val="24"/>
              </w:rPr>
            </w:pPr>
            <w:r>
              <w:rPr>
                <w:rFonts w:ascii="宋体"/>
                <w:sz w:val="18"/>
                <w:szCs w:val="24"/>
              </w:rPr>
              <w:t>-</w:t>
            </w:r>
          </w:p>
        </w:tc>
        <w:tc>
          <w:tcPr>
            <w:tcW w:w="1157" w:type="dxa"/>
          </w:tcPr>
          <w:p w:rsidR="00BA41EE" w:rsidRDefault="00BA41EE" w:rsidP="00E538B3">
            <w:pPr>
              <w:jc w:val="right"/>
              <w:rPr>
                <w:rFonts w:ascii="宋体"/>
                <w:sz w:val="18"/>
                <w:szCs w:val="24"/>
              </w:rPr>
            </w:pPr>
            <w:r>
              <w:rPr>
                <w:rFonts w:ascii="宋体"/>
                <w:sz w:val="18"/>
                <w:szCs w:val="24"/>
              </w:rPr>
              <w:t>-</w:t>
            </w:r>
          </w:p>
        </w:tc>
      </w:tr>
      <w:tr w:rsidR="00BA41EE" w:rsidTr="001563BA">
        <w:trPr>
          <w:trHeight w:val="367"/>
          <w:jc w:val="center"/>
        </w:trPr>
        <w:tc>
          <w:tcPr>
            <w:tcW w:w="1170" w:type="dxa"/>
          </w:tcPr>
          <w:p w:rsidR="00BA41EE" w:rsidRDefault="00BA41EE" w:rsidP="00E538B3">
            <w:pPr>
              <w:jc w:val="center"/>
              <w:rPr>
                <w:rFonts w:ascii="宋体"/>
                <w:sz w:val="18"/>
                <w:szCs w:val="24"/>
              </w:rPr>
            </w:pPr>
            <w:r>
              <w:rPr>
                <w:rFonts w:ascii="宋体" w:hAnsi="宋体" w:hint="eastAsia"/>
                <w:sz w:val="18"/>
                <w:szCs w:val="24"/>
              </w:rPr>
              <w:t>光大证券</w:t>
            </w:r>
          </w:p>
        </w:tc>
        <w:tc>
          <w:tcPr>
            <w:tcW w:w="1460" w:type="dxa"/>
          </w:tcPr>
          <w:p w:rsidR="00BA41EE" w:rsidRDefault="00BA41EE" w:rsidP="00E538B3">
            <w:pPr>
              <w:jc w:val="right"/>
              <w:rPr>
                <w:rFonts w:ascii="宋体"/>
                <w:sz w:val="18"/>
                <w:szCs w:val="24"/>
              </w:rPr>
            </w:pPr>
            <w:r>
              <w:rPr>
                <w:rFonts w:ascii="宋体"/>
                <w:sz w:val="18"/>
                <w:szCs w:val="24"/>
              </w:rPr>
              <w:t>-</w:t>
            </w:r>
          </w:p>
        </w:tc>
        <w:tc>
          <w:tcPr>
            <w:tcW w:w="1451" w:type="dxa"/>
          </w:tcPr>
          <w:p w:rsidR="00BA41EE" w:rsidRDefault="00BA41EE" w:rsidP="00E538B3">
            <w:pPr>
              <w:jc w:val="right"/>
              <w:rPr>
                <w:rFonts w:ascii="宋体"/>
                <w:sz w:val="18"/>
                <w:szCs w:val="24"/>
              </w:rPr>
            </w:pPr>
            <w:r>
              <w:rPr>
                <w:rFonts w:ascii="宋体"/>
                <w:sz w:val="18"/>
                <w:szCs w:val="24"/>
              </w:rPr>
              <w:t>-</w:t>
            </w:r>
          </w:p>
        </w:tc>
        <w:tc>
          <w:tcPr>
            <w:tcW w:w="1270" w:type="dxa"/>
          </w:tcPr>
          <w:p w:rsidR="00BA41EE" w:rsidRDefault="00BA41EE" w:rsidP="00E538B3">
            <w:pPr>
              <w:jc w:val="right"/>
              <w:rPr>
                <w:rFonts w:ascii="宋体"/>
                <w:sz w:val="18"/>
                <w:szCs w:val="24"/>
              </w:rPr>
            </w:pPr>
            <w:r>
              <w:rPr>
                <w:rFonts w:ascii="宋体"/>
                <w:sz w:val="18"/>
                <w:szCs w:val="24"/>
              </w:rPr>
              <w:t>-</w:t>
            </w:r>
          </w:p>
        </w:tc>
        <w:tc>
          <w:tcPr>
            <w:tcW w:w="1031" w:type="dxa"/>
          </w:tcPr>
          <w:p w:rsidR="00BA41EE" w:rsidRDefault="00BA41EE" w:rsidP="00E538B3">
            <w:pPr>
              <w:jc w:val="right"/>
              <w:rPr>
                <w:rFonts w:ascii="宋体"/>
                <w:sz w:val="18"/>
                <w:szCs w:val="24"/>
              </w:rPr>
            </w:pPr>
            <w:r>
              <w:rPr>
                <w:rFonts w:ascii="宋体"/>
                <w:sz w:val="18"/>
                <w:szCs w:val="24"/>
              </w:rPr>
              <w:t>-</w:t>
            </w:r>
          </w:p>
        </w:tc>
        <w:tc>
          <w:tcPr>
            <w:tcW w:w="1315" w:type="dxa"/>
          </w:tcPr>
          <w:p w:rsidR="00BA41EE" w:rsidRDefault="00BA41EE" w:rsidP="00E538B3">
            <w:pPr>
              <w:jc w:val="right"/>
              <w:rPr>
                <w:rFonts w:ascii="宋体"/>
                <w:sz w:val="18"/>
                <w:szCs w:val="24"/>
              </w:rPr>
            </w:pPr>
            <w:r>
              <w:rPr>
                <w:rFonts w:ascii="宋体"/>
                <w:sz w:val="18"/>
                <w:szCs w:val="24"/>
              </w:rPr>
              <w:t>-</w:t>
            </w:r>
          </w:p>
        </w:tc>
        <w:tc>
          <w:tcPr>
            <w:tcW w:w="1157" w:type="dxa"/>
          </w:tcPr>
          <w:p w:rsidR="00BA41EE" w:rsidRDefault="00BA41EE" w:rsidP="00E538B3">
            <w:pPr>
              <w:jc w:val="right"/>
              <w:rPr>
                <w:rFonts w:ascii="宋体"/>
                <w:sz w:val="18"/>
                <w:szCs w:val="24"/>
              </w:rPr>
            </w:pPr>
            <w:r>
              <w:rPr>
                <w:rFonts w:ascii="宋体"/>
                <w:sz w:val="18"/>
                <w:szCs w:val="24"/>
              </w:rPr>
              <w:t>-</w:t>
            </w:r>
          </w:p>
        </w:tc>
      </w:tr>
      <w:tr w:rsidR="00BA41EE" w:rsidTr="001563BA">
        <w:trPr>
          <w:trHeight w:val="367"/>
          <w:jc w:val="center"/>
        </w:trPr>
        <w:tc>
          <w:tcPr>
            <w:tcW w:w="1170" w:type="dxa"/>
          </w:tcPr>
          <w:p w:rsidR="00BA41EE" w:rsidRDefault="00BA41EE" w:rsidP="00E538B3">
            <w:pPr>
              <w:jc w:val="center"/>
              <w:rPr>
                <w:rFonts w:ascii="宋体"/>
                <w:sz w:val="18"/>
                <w:szCs w:val="24"/>
              </w:rPr>
            </w:pPr>
            <w:r>
              <w:rPr>
                <w:rFonts w:ascii="宋体" w:hAnsi="宋体" w:hint="eastAsia"/>
                <w:sz w:val="18"/>
                <w:szCs w:val="24"/>
              </w:rPr>
              <w:t>招商证券</w:t>
            </w:r>
          </w:p>
        </w:tc>
        <w:tc>
          <w:tcPr>
            <w:tcW w:w="1460" w:type="dxa"/>
          </w:tcPr>
          <w:p w:rsidR="00BA41EE" w:rsidRDefault="00BA41EE" w:rsidP="00E538B3">
            <w:pPr>
              <w:jc w:val="right"/>
              <w:rPr>
                <w:rFonts w:ascii="宋体" w:hAnsi="宋体"/>
                <w:sz w:val="18"/>
                <w:szCs w:val="24"/>
              </w:rPr>
            </w:pPr>
            <w:r>
              <w:rPr>
                <w:rFonts w:ascii="宋体" w:hAnsi="宋体"/>
                <w:sz w:val="18"/>
                <w:szCs w:val="24"/>
              </w:rPr>
              <w:t>91,882,970.32</w:t>
            </w:r>
          </w:p>
        </w:tc>
        <w:tc>
          <w:tcPr>
            <w:tcW w:w="1451" w:type="dxa"/>
          </w:tcPr>
          <w:p w:rsidR="00BA41EE" w:rsidRDefault="00BA41EE" w:rsidP="00E538B3">
            <w:pPr>
              <w:jc w:val="right"/>
              <w:rPr>
                <w:rFonts w:ascii="宋体" w:hAnsi="宋体"/>
                <w:sz w:val="18"/>
                <w:szCs w:val="24"/>
              </w:rPr>
            </w:pPr>
            <w:r>
              <w:rPr>
                <w:rFonts w:ascii="宋体" w:hAnsi="宋体"/>
                <w:sz w:val="18"/>
                <w:szCs w:val="24"/>
              </w:rPr>
              <w:t>89.64%</w:t>
            </w:r>
          </w:p>
        </w:tc>
        <w:tc>
          <w:tcPr>
            <w:tcW w:w="1270" w:type="dxa"/>
          </w:tcPr>
          <w:p w:rsidR="00BA41EE" w:rsidRDefault="00BA41EE" w:rsidP="00E538B3">
            <w:pPr>
              <w:jc w:val="right"/>
              <w:rPr>
                <w:rFonts w:ascii="宋体" w:hAnsi="宋体"/>
                <w:sz w:val="18"/>
                <w:szCs w:val="24"/>
              </w:rPr>
            </w:pPr>
            <w:r>
              <w:rPr>
                <w:rFonts w:ascii="宋体" w:hAnsi="宋体"/>
                <w:sz w:val="18"/>
                <w:szCs w:val="24"/>
              </w:rPr>
              <w:t>-</w:t>
            </w:r>
          </w:p>
        </w:tc>
        <w:tc>
          <w:tcPr>
            <w:tcW w:w="1031" w:type="dxa"/>
          </w:tcPr>
          <w:p w:rsidR="00BA41EE" w:rsidRDefault="00BA41EE" w:rsidP="00E538B3">
            <w:pPr>
              <w:jc w:val="right"/>
              <w:rPr>
                <w:rFonts w:ascii="宋体" w:hAnsi="宋体"/>
                <w:sz w:val="18"/>
                <w:szCs w:val="24"/>
              </w:rPr>
            </w:pPr>
            <w:r>
              <w:rPr>
                <w:rFonts w:ascii="宋体" w:hAnsi="宋体"/>
                <w:sz w:val="18"/>
                <w:szCs w:val="24"/>
              </w:rPr>
              <w:t>-</w:t>
            </w:r>
          </w:p>
        </w:tc>
        <w:tc>
          <w:tcPr>
            <w:tcW w:w="1315" w:type="dxa"/>
          </w:tcPr>
          <w:p w:rsidR="00BA41EE" w:rsidRDefault="00BA41EE" w:rsidP="00E538B3">
            <w:pPr>
              <w:jc w:val="right"/>
              <w:rPr>
                <w:rFonts w:ascii="宋体" w:hAnsi="宋体"/>
                <w:sz w:val="18"/>
                <w:szCs w:val="24"/>
              </w:rPr>
            </w:pPr>
            <w:r>
              <w:rPr>
                <w:rFonts w:ascii="宋体" w:hAnsi="宋体"/>
                <w:sz w:val="18"/>
                <w:szCs w:val="24"/>
              </w:rPr>
              <w:t>-</w:t>
            </w:r>
          </w:p>
        </w:tc>
        <w:tc>
          <w:tcPr>
            <w:tcW w:w="1157" w:type="dxa"/>
          </w:tcPr>
          <w:p w:rsidR="00BA41EE" w:rsidRDefault="00BA41EE" w:rsidP="00E538B3">
            <w:pPr>
              <w:jc w:val="right"/>
              <w:rPr>
                <w:rFonts w:ascii="宋体" w:hAnsi="宋体"/>
                <w:sz w:val="18"/>
                <w:szCs w:val="24"/>
              </w:rPr>
            </w:pPr>
            <w:r>
              <w:rPr>
                <w:rFonts w:ascii="宋体" w:hAnsi="宋体"/>
                <w:sz w:val="18"/>
                <w:szCs w:val="24"/>
              </w:rPr>
              <w:t>-</w:t>
            </w:r>
          </w:p>
        </w:tc>
      </w:tr>
      <w:tr w:rsidR="00BA41EE" w:rsidTr="001563BA">
        <w:trPr>
          <w:trHeight w:val="367"/>
          <w:jc w:val="center"/>
        </w:trPr>
        <w:tc>
          <w:tcPr>
            <w:tcW w:w="1170" w:type="dxa"/>
          </w:tcPr>
          <w:p w:rsidR="00BA41EE" w:rsidRDefault="00BA41EE" w:rsidP="00E538B3">
            <w:pPr>
              <w:jc w:val="center"/>
              <w:rPr>
                <w:rFonts w:ascii="宋体"/>
                <w:sz w:val="18"/>
                <w:szCs w:val="24"/>
              </w:rPr>
            </w:pPr>
            <w:r>
              <w:rPr>
                <w:rFonts w:ascii="宋体" w:hAnsi="宋体" w:hint="eastAsia"/>
                <w:sz w:val="18"/>
                <w:szCs w:val="24"/>
              </w:rPr>
              <w:t>中信证券</w:t>
            </w:r>
          </w:p>
        </w:tc>
        <w:tc>
          <w:tcPr>
            <w:tcW w:w="1460" w:type="dxa"/>
          </w:tcPr>
          <w:p w:rsidR="00BA41EE" w:rsidRDefault="00BA41EE" w:rsidP="00E538B3">
            <w:pPr>
              <w:jc w:val="right"/>
              <w:rPr>
                <w:rFonts w:ascii="宋体" w:hAnsi="宋体"/>
                <w:sz w:val="18"/>
                <w:szCs w:val="24"/>
              </w:rPr>
            </w:pPr>
            <w:r>
              <w:rPr>
                <w:rFonts w:ascii="宋体" w:hAnsi="宋体"/>
                <w:sz w:val="18"/>
                <w:szCs w:val="24"/>
              </w:rPr>
              <w:t>10,620,210.40</w:t>
            </w:r>
          </w:p>
        </w:tc>
        <w:tc>
          <w:tcPr>
            <w:tcW w:w="1451" w:type="dxa"/>
          </w:tcPr>
          <w:p w:rsidR="00BA41EE" w:rsidRDefault="00BA41EE" w:rsidP="00E538B3">
            <w:pPr>
              <w:jc w:val="right"/>
              <w:rPr>
                <w:rFonts w:ascii="宋体" w:hAnsi="宋体"/>
                <w:sz w:val="18"/>
                <w:szCs w:val="24"/>
              </w:rPr>
            </w:pPr>
            <w:r>
              <w:rPr>
                <w:rFonts w:ascii="宋体" w:hAnsi="宋体"/>
                <w:sz w:val="18"/>
                <w:szCs w:val="24"/>
              </w:rPr>
              <w:t>10.36%</w:t>
            </w:r>
          </w:p>
        </w:tc>
        <w:tc>
          <w:tcPr>
            <w:tcW w:w="1270" w:type="dxa"/>
          </w:tcPr>
          <w:p w:rsidR="00BA41EE" w:rsidRDefault="00BA41EE" w:rsidP="00E538B3">
            <w:pPr>
              <w:jc w:val="right"/>
              <w:rPr>
                <w:rFonts w:ascii="宋体" w:hAnsi="宋体"/>
                <w:sz w:val="18"/>
                <w:szCs w:val="24"/>
              </w:rPr>
            </w:pPr>
            <w:r>
              <w:rPr>
                <w:rFonts w:ascii="宋体" w:hAnsi="宋体"/>
                <w:sz w:val="18"/>
                <w:szCs w:val="24"/>
              </w:rPr>
              <w:t>-</w:t>
            </w:r>
          </w:p>
        </w:tc>
        <w:tc>
          <w:tcPr>
            <w:tcW w:w="1031" w:type="dxa"/>
          </w:tcPr>
          <w:p w:rsidR="00BA41EE" w:rsidRDefault="00BA41EE" w:rsidP="00E538B3">
            <w:pPr>
              <w:jc w:val="right"/>
              <w:rPr>
                <w:rFonts w:ascii="宋体" w:hAnsi="宋体"/>
                <w:sz w:val="18"/>
                <w:szCs w:val="24"/>
              </w:rPr>
            </w:pPr>
            <w:r>
              <w:rPr>
                <w:rFonts w:ascii="宋体" w:hAnsi="宋体"/>
                <w:sz w:val="18"/>
                <w:szCs w:val="24"/>
              </w:rPr>
              <w:t>-</w:t>
            </w:r>
          </w:p>
        </w:tc>
        <w:tc>
          <w:tcPr>
            <w:tcW w:w="1315" w:type="dxa"/>
          </w:tcPr>
          <w:p w:rsidR="00BA41EE" w:rsidRDefault="00BA41EE" w:rsidP="00E538B3">
            <w:pPr>
              <w:jc w:val="right"/>
              <w:rPr>
                <w:rFonts w:ascii="宋体" w:hAnsi="宋体"/>
                <w:sz w:val="18"/>
                <w:szCs w:val="24"/>
              </w:rPr>
            </w:pPr>
            <w:r>
              <w:rPr>
                <w:rFonts w:ascii="宋体" w:hAnsi="宋体"/>
                <w:sz w:val="18"/>
                <w:szCs w:val="24"/>
              </w:rPr>
              <w:t>-</w:t>
            </w:r>
          </w:p>
        </w:tc>
        <w:tc>
          <w:tcPr>
            <w:tcW w:w="1157" w:type="dxa"/>
          </w:tcPr>
          <w:p w:rsidR="00BA41EE" w:rsidRDefault="00BA41EE" w:rsidP="00E538B3">
            <w:pPr>
              <w:jc w:val="right"/>
              <w:rPr>
                <w:rFonts w:ascii="宋体" w:hAnsi="宋体"/>
                <w:sz w:val="18"/>
                <w:szCs w:val="24"/>
              </w:rPr>
            </w:pPr>
            <w:r>
              <w:rPr>
                <w:rFonts w:ascii="宋体" w:hAnsi="宋体"/>
                <w:sz w:val="18"/>
                <w:szCs w:val="24"/>
              </w:rPr>
              <w:t>-</w:t>
            </w:r>
          </w:p>
        </w:tc>
      </w:tr>
      <w:tr w:rsidR="00BA41EE" w:rsidTr="001563BA">
        <w:trPr>
          <w:trHeight w:val="367"/>
          <w:jc w:val="center"/>
        </w:trPr>
        <w:tc>
          <w:tcPr>
            <w:tcW w:w="1170" w:type="dxa"/>
          </w:tcPr>
          <w:p w:rsidR="00BA41EE" w:rsidRDefault="00BA41EE" w:rsidP="00E538B3">
            <w:pPr>
              <w:jc w:val="center"/>
              <w:rPr>
                <w:rFonts w:ascii="宋体"/>
                <w:sz w:val="18"/>
                <w:szCs w:val="24"/>
              </w:rPr>
            </w:pPr>
            <w:r>
              <w:rPr>
                <w:rFonts w:ascii="宋体" w:hAnsi="宋体" w:hint="eastAsia"/>
                <w:sz w:val="18"/>
                <w:szCs w:val="24"/>
              </w:rPr>
              <w:t>红塔证券</w:t>
            </w:r>
          </w:p>
        </w:tc>
        <w:tc>
          <w:tcPr>
            <w:tcW w:w="1460" w:type="dxa"/>
          </w:tcPr>
          <w:p w:rsidR="00BA41EE" w:rsidRDefault="00BA41EE" w:rsidP="00E538B3">
            <w:pPr>
              <w:jc w:val="right"/>
              <w:rPr>
                <w:rFonts w:ascii="宋体"/>
                <w:sz w:val="18"/>
                <w:szCs w:val="24"/>
              </w:rPr>
            </w:pPr>
            <w:r>
              <w:rPr>
                <w:rFonts w:ascii="宋体"/>
                <w:sz w:val="18"/>
                <w:szCs w:val="24"/>
              </w:rPr>
              <w:t>-</w:t>
            </w:r>
          </w:p>
        </w:tc>
        <w:tc>
          <w:tcPr>
            <w:tcW w:w="1451" w:type="dxa"/>
          </w:tcPr>
          <w:p w:rsidR="00BA41EE" w:rsidRDefault="00BA41EE" w:rsidP="00E538B3">
            <w:pPr>
              <w:jc w:val="right"/>
              <w:rPr>
                <w:rFonts w:ascii="宋体"/>
                <w:sz w:val="18"/>
                <w:szCs w:val="24"/>
              </w:rPr>
            </w:pPr>
            <w:r>
              <w:rPr>
                <w:rFonts w:ascii="宋体"/>
                <w:sz w:val="18"/>
                <w:szCs w:val="24"/>
              </w:rPr>
              <w:t>-</w:t>
            </w:r>
          </w:p>
        </w:tc>
        <w:tc>
          <w:tcPr>
            <w:tcW w:w="1270" w:type="dxa"/>
          </w:tcPr>
          <w:p w:rsidR="00BA41EE" w:rsidRDefault="00BA41EE" w:rsidP="00E538B3">
            <w:pPr>
              <w:jc w:val="right"/>
              <w:rPr>
                <w:rFonts w:ascii="宋体"/>
                <w:sz w:val="18"/>
                <w:szCs w:val="24"/>
              </w:rPr>
            </w:pPr>
            <w:r>
              <w:rPr>
                <w:rFonts w:ascii="宋体"/>
                <w:sz w:val="18"/>
                <w:szCs w:val="24"/>
              </w:rPr>
              <w:t>-</w:t>
            </w:r>
          </w:p>
        </w:tc>
        <w:tc>
          <w:tcPr>
            <w:tcW w:w="1031" w:type="dxa"/>
          </w:tcPr>
          <w:p w:rsidR="00BA41EE" w:rsidRDefault="00BA41EE" w:rsidP="00E538B3">
            <w:pPr>
              <w:jc w:val="right"/>
              <w:rPr>
                <w:rFonts w:ascii="宋体"/>
                <w:sz w:val="18"/>
                <w:szCs w:val="24"/>
              </w:rPr>
            </w:pPr>
            <w:r>
              <w:rPr>
                <w:rFonts w:ascii="宋体"/>
                <w:sz w:val="18"/>
                <w:szCs w:val="24"/>
              </w:rPr>
              <w:t>-</w:t>
            </w:r>
          </w:p>
        </w:tc>
        <w:tc>
          <w:tcPr>
            <w:tcW w:w="1315" w:type="dxa"/>
          </w:tcPr>
          <w:p w:rsidR="00BA41EE" w:rsidRDefault="00BA41EE" w:rsidP="00E538B3">
            <w:pPr>
              <w:jc w:val="right"/>
              <w:rPr>
                <w:rFonts w:ascii="宋体"/>
                <w:sz w:val="18"/>
                <w:szCs w:val="24"/>
              </w:rPr>
            </w:pPr>
            <w:r>
              <w:rPr>
                <w:rFonts w:ascii="宋体"/>
                <w:sz w:val="18"/>
                <w:szCs w:val="24"/>
              </w:rPr>
              <w:t>-</w:t>
            </w:r>
          </w:p>
        </w:tc>
        <w:tc>
          <w:tcPr>
            <w:tcW w:w="1157" w:type="dxa"/>
          </w:tcPr>
          <w:p w:rsidR="00BA41EE" w:rsidRDefault="00BA41EE" w:rsidP="00E538B3">
            <w:pPr>
              <w:jc w:val="right"/>
              <w:rPr>
                <w:rFonts w:ascii="宋体"/>
                <w:sz w:val="18"/>
                <w:szCs w:val="24"/>
              </w:rPr>
            </w:pPr>
            <w:r>
              <w:rPr>
                <w:rFonts w:ascii="宋体"/>
                <w:sz w:val="18"/>
                <w:szCs w:val="24"/>
              </w:rPr>
              <w:t>-</w:t>
            </w:r>
          </w:p>
        </w:tc>
      </w:tr>
      <w:tr w:rsidR="00BA41EE" w:rsidTr="001563BA">
        <w:trPr>
          <w:trHeight w:val="367"/>
          <w:jc w:val="center"/>
        </w:trPr>
        <w:tc>
          <w:tcPr>
            <w:tcW w:w="1170" w:type="dxa"/>
          </w:tcPr>
          <w:p w:rsidR="00BA41EE" w:rsidRDefault="00BA41EE" w:rsidP="00E538B3">
            <w:pPr>
              <w:jc w:val="center"/>
              <w:rPr>
                <w:rFonts w:ascii="宋体"/>
                <w:sz w:val="18"/>
                <w:szCs w:val="24"/>
              </w:rPr>
            </w:pPr>
            <w:r>
              <w:rPr>
                <w:rFonts w:ascii="宋体" w:hAnsi="宋体" w:hint="eastAsia"/>
                <w:sz w:val="18"/>
                <w:szCs w:val="24"/>
              </w:rPr>
              <w:t>银河证券</w:t>
            </w:r>
          </w:p>
        </w:tc>
        <w:tc>
          <w:tcPr>
            <w:tcW w:w="1460" w:type="dxa"/>
          </w:tcPr>
          <w:p w:rsidR="00BA41EE" w:rsidRDefault="00BA41EE" w:rsidP="00E538B3">
            <w:pPr>
              <w:jc w:val="right"/>
              <w:rPr>
                <w:rFonts w:ascii="宋体"/>
                <w:sz w:val="18"/>
                <w:szCs w:val="24"/>
              </w:rPr>
            </w:pPr>
            <w:r>
              <w:rPr>
                <w:rFonts w:ascii="宋体"/>
                <w:sz w:val="18"/>
                <w:szCs w:val="24"/>
              </w:rPr>
              <w:t>-</w:t>
            </w:r>
          </w:p>
        </w:tc>
        <w:tc>
          <w:tcPr>
            <w:tcW w:w="1451" w:type="dxa"/>
          </w:tcPr>
          <w:p w:rsidR="00BA41EE" w:rsidRDefault="00BA41EE" w:rsidP="00E538B3">
            <w:pPr>
              <w:jc w:val="right"/>
              <w:rPr>
                <w:rFonts w:ascii="宋体"/>
                <w:sz w:val="18"/>
                <w:szCs w:val="24"/>
              </w:rPr>
            </w:pPr>
            <w:r>
              <w:rPr>
                <w:rFonts w:ascii="宋体"/>
                <w:sz w:val="18"/>
                <w:szCs w:val="24"/>
              </w:rPr>
              <w:t>-</w:t>
            </w:r>
          </w:p>
        </w:tc>
        <w:tc>
          <w:tcPr>
            <w:tcW w:w="1270" w:type="dxa"/>
          </w:tcPr>
          <w:p w:rsidR="00BA41EE" w:rsidRDefault="00BA41EE" w:rsidP="00E538B3">
            <w:pPr>
              <w:jc w:val="right"/>
              <w:rPr>
                <w:rFonts w:ascii="宋体"/>
                <w:sz w:val="18"/>
                <w:szCs w:val="24"/>
              </w:rPr>
            </w:pPr>
            <w:r>
              <w:rPr>
                <w:rFonts w:ascii="宋体"/>
                <w:sz w:val="18"/>
                <w:szCs w:val="24"/>
              </w:rPr>
              <w:t>-</w:t>
            </w:r>
          </w:p>
        </w:tc>
        <w:tc>
          <w:tcPr>
            <w:tcW w:w="1031" w:type="dxa"/>
          </w:tcPr>
          <w:p w:rsidR="00BA41EE" w:rsidRDefault="00BA41EE" w:rsidP="00E538B3">
            <w:pPr>
              <w:jc w:val="right"/>
              <w:rPr>
                <w:rFonts w:ascii="宋体"/>
                <w:sz w:val="18"/>
                <w:szCs w:val="24"/>
              </w:rPr>
            </w:pPr>
            <w:r>
              <w:rPr>
                <w:rFonts w:ascii="宋体"/>
                <w:sz w:val="18"/>
                <w:szCs w:val="24"/>
              </w:rPr>
              <w:t>-</w:t>
            </w:r>
          </w:p>
        </w:tc>
        <w:tc>
          <w:tcPr>
            <w:tcW w:w="1315" w:type="dxa"/>
          </w:tcPr>
          <w:p w:rsidR="00BA41EE" w:rsidRDefault="00BA41EE" w:rsidP="00E538B3">
            <w:pPr>
              <w:jc w:val="right"/>
              <w:rPr>
                <w:rFonts w:ascii="宋体"/>
                <w:sz w:val="18"/>
                <w:szCs w:val="24"/>
              </w:rPr>
            </w:pPr>
            <w:r>
              <w:rPr>
                <w:rFonts w:ascii="宋体"/>
                <w:sz w:val="18"/>
                <w:szCs w:val="24"/>
              </w:rPr>
              <w:t>-</w:t>
            </w:r>
          </w:p>
        </w:tc>
        <w:tc>
          <w:tcPr>
            <w:tcW w:w="1157" w:type="dxa"/>
          </w:tcPr>
          <w:p w:rsidR="00BA41EE" w:rsidRDefault="00BA41EE" w:rsidP="00E538B3">
            <w:pPr>
              <w:jc w:val="right"/>
              <w:rPr>
                <w:rFonts w:ascii="宋体"/>
                <w:sz w:val="18"/>
                <w:szCs w:val="24"/>
              </w:rPr>
            </w:pPr>
            <w:r>
              <w:rPr>
                <w:rFonts w:ascii="宋体"/>
                <w:sz w:val="18"/>
                <w:szCs w:val="24"/>
              </w:rPr>
              <w:t>-</w:t>
            </w:r>
          </w:p>
        </w:tc>
      </w:tr>
      <w:tr w:rsidR="00BA41EE" w:rsidTr="001563BA">
        <w:trPr>
          <w:trHeight w:val="367"/>
          <w:jc w:val="center"/>
        </w:trPr>
        <w:tc>
          <w:tcPr>
            <w:tcW w:w="1170" w:type="dxa"/>
          </w:tcPr>
          <w:p w:rsidR="00BA41EE" w:rsidRDefault="00BA41EE" w:rsidP="00E538B3">
            <w:pPr>
              <w:jc w:val="center"/>
              <w:rPr>
                <w:rFonts w:ascii="宋体"/>
                <w:sz w:val="18"/>
                <w:szCs w:val="24"/>
              </w:rPr>
            </w:pPr>
            <w:r>
              <w:rPr>
                <w:rFonts w:ascii="宋体" w:hAnsi="宋体" w:hint="eastAsia"/>
                <w:sz w:val="18"/>
                <w:szCs w:val="24"/>
              </w:rPr>
              <w:t>华创证券</w:t>
            </w:r>
          </w:p>
        </w:tc>
        <w:tc>
          <w:tcPr>
            <w:tcW w:w="1460" w:type="dxa"/>
          </w:tcPr>
          <w:p w:rsidR="00BA41EE" w:rsidRDefault="00BA41EE" w:rsidP="00E538B3">
            <w:pPr>
              <w:jc w:val="right"/>
              <w:rPr>
                <w:rFonts w:ascii="宋体"/>
                <w:sz w:val="18"/>
                <w:szCs w:val="24"/>
              </w:rPr>
            </w:pPr>
            <w:r>
              <w:rPr>
                <w:rFonts w:ascii="宋体"/>
                <w:sz w:val="18"/>
                <w:szCs w:val="24"/>
              </w:rPr>
              <w:t>-</w:t>
            </w:r>
          </w:p>
        </w:tc>
        <w:tc>
          <w:tcPr>
            <w:tcW w:w="1451" w:type="dxa"/>
          </w:tcPr>
          <w:p w:rsidR="00BA41EE" w:rsidRDefault="00BA41EE" w:rsidP="00E538B3">
            <w:pPr>
              <w:jc w:val="right"/>
              <w:rPr>
                <w:rFonts w:ascii="宋体"/>
                <w:sz w:val="18"/>
                <w:szCs w:val="24"/>
              </w:rPr>
            </w:pPr>
            <w:r>
              <w:rPr>
                <w:rFonts w:ascii="宋体"/>
                <w:sz w:val="18"/>
                <w:szCs w:val="24"/>
              </w:rPr>
              <w:t>-</w:t>
            </w:r>
          </w:p>
        </w:tc>
        <w:tc>
          <w:tcPr>
            <w:tcW w:w="1270" w:type="dxa"/>
          </w:tcPr>
          <w:p w:rsidR="00BA41EE" w:rsidRDefault="00BA41EE" w:rsidP="00E538B3">
            <w:pPr>
              <w:jc w:val="right"/>
              <w:rPr>
                <w:rFonts w:ascii="宋体"/>
                <w:sz w:val="18"/>
                <w:szCs w:val="24"/>
              </w:rPr>
            </w:pPr>
            <w:r>
              <w:rPr>
                <w:rFonts w:ascii="宋体"/>
                <w:sz w:val="18"/>
                <w:szCs w:val="24"/>
              </w:rPr>
              <w:t>-</w:t>
            </w:r>
          </w:p>
        </w:tc>
        <w:tc>
          <w:tcPr>
            <w:tcW w:w="1031" w:type="dxa"/>
          </w:tcPr>
          <w:p w:rsidR="00BA41EE" w:rsidRDefault="00BA41EE" w:rsidP="00E538B3">
            <w:pPr>
              <w:jc w:val="right"/>
              <w:rPr>
                <w:rFonts w:ascii="宋体"/>
                <w:sz w:val="18"/>
                <w:szCs w:val="24"/>
              </w:rPr>
            </w:pPr>
            <w:r>
              <w:rPr>
                <w:rFonts w:ascii="宋体"/>
                <w:sz w:val="18"/>
                <w:szCs w:val="24"/>
              </w:rPr>
              <w:t>-</w:t>
            </w:r>
          </w:p>
        </w:tc>
        <w:tc>
          <w:tcPr>
            <w:tcW w:w="1315" w:type="dxa"/>
          </w:tcPr>
          <w:p w:rsidR="00BA41EE" w:rsidRDefault="00BA41EE" w:rsidP="00E538B3">
            <w:pPr>
              <w:jc w:val="right"/>
              <w:rPr>
                <w:rFonts w:ascii="宋体"/>
                <w:sz w:val="18"/>
                <w:szCs w:val="24"/>
              </w:rPr>
            </w:pPr>
            <w:r>
              <w:rPr>
                <w:rFonts w:ascii="宋体"/>
                <w:sz w:val="18"/>
                <w:szCs w:val="24"/>
              </w:rPr>
              <w:t>-</w:t>
            </w:r>
          </w:p>
        </w:tc>
        <w:tc>
          <w:tcPr>
            <w:tcW w:w="1157" w:type="dxa"/>
          </w:tcPr>
          <w:p w:rsidR="00BA41EE" w:rsidRDefault="00BA41EE" w:rsidP="00E538B3">
            <w:pPr>
              <w:jc w:val="right"/>
              <w:rPr>
                <w:rFonts w:ascii="宋体"/>
                <w:sz w:val="18"/>
                <w:szCs w:val="24"/>
              </w:rPr>
            </w:pPr>
            <w:r>
              <w:rPr>
                <w:rFonts w:ascii="宋体"/>
                <w:sz w:val="18"/>
                <w:szCs w:val="24"/>
              </w:rPr>
              <w:t>-</w:t>
            </w:r>
          </w:p>
        </w:tc>
      </w:tr>
      <w:tr w:rsidR="00BA41EE" w:rsidTr="001563BA">
        <w:trPr>
          <w:trHeight w:val="367"/>
          <w:jc w:val="center"/>
        </w:trPr>
        <w:tc>
          <w:tcPr>
            <w:tcW w:w="1170" w:type="dxa"/>
          </w:tcPr>
          <w:p w:rsidR="00BA41EE" w:rsidRDefault="00BA41EE" w:rsidP="00E538B3">
            <w:pPr>
              <w:jc w:val="center"/>
              <w:rPr>
                <w:rFonts w:ascii="宋体"/>
                <w:sz w:val="18"/>
                <w:szCs w:val="24"/>
              </w:rPr>
            </w:pPr>
            <w:r>
              <w:rPr>
                <w:rFonts w:ascii="宋体" w:hAnsi="宋体" w:hint="eastAsia"/>
                <w:sz w:val="18"/>
                <w:szCs w:val="24"/>
              </w:rPr>
              <w:t>华泰证券</w:t>
            </w:r>
          </w:p>
        </w:tc>
        <w:tc>
          <w:tcPr>
            <w:tcW w:w="1460" w:type="dxa"/>
          </w:tcPr>
          <w:p w:rsidR="00BA41EE" w:rsidRDefault="00BA41EE" w:rsidP="00E538B3">
            <w:pPr>
              <w:jc w:val="right"/>
              <w:rPr>
                <w:rFonts w:ascii="宋体"/>
                <w:sz w:val="18"/>
                <w:szCs w:val="24"/>
              </w:rPr>
            </w:pPr>
            <w:r>
              <w:rPr>
                <w:rFonts w:ascii="宋体"/>
                <w:sz w:val="18"/>
                <w:szCs w:val="24"/>
              </w:rPr>
              <w:t>-</w:t>
            </w:r>
          </w:p>
        </w:tc>
        <w:tc>
          <w:tcPr>
            <w:tcW w:w="1451" w:type="dxa"/>
          </w:tcPr>
          <w:p w:rsidR="00BA41EE" w:rsidRDefault="00BA41EE" w:rsidP="00E538B3">
            <w:pPr>
              <w:jc w:val="right"/>
              <w:rPr>
                <w:rFonts w:ascii="宋体"/>
                <w:sz w:val="18"/>
                <w:szCs w:val="24"/>
              </w:rPr>
            </w:pPr>
            <w:r>
              <w:rPr>
                <w:rFonts w:ascii="宋体"/>
                <w:sz w:val="18"/>
                <w:szCs w:val="24"/>
              </w:rPr>
              <w:t>-</w:t>
            </w:r>
          </w:p>
        </w:tc>
        <w:tc>
          <w:tcPr>
            <w:tcW w:w="1270" w:type="dxa"/>
          </w:tcPr>
          <w:p w:rsidR="00BA41EE" w:rsidRDefault="00BA41EE" w:rsidP="00E538B3">
            <w:pPr>
              <w:jc w:val="right"/>
              <w:rPr>
                <w:rFonts w:ascii="宋体"/>
                <w:sz w:val="18"/>
                <w:szCs w:val="24"/>
              </w:rPr>
            </w:pPr>
            <w:r>
              <w:rPr>
                <w:rFonts w:ascii="宋体"/>
                <w:sz w:val="18"/>
                <w:szCs w:val="24"/>
              </w:rPr>
              <w:t>-</w:t>
            </w:r>
          </w:p>
        </w:tc>
        <w:tc>
          <w:tcPr>
            <w:tcW w:w="1031" w:type="dxa"/>
          </w:tcPr>
          <w:p w:rsidR="00BA41EE" w:rsidRDefault="00BA41EE" w:rsidP="00E538B3">
            <w:pPr>
              <w:jc w:val="right"/>
              <w:rPr>
                <w:rFonts w:ascii="宋体"/>
                <w:sz w:val="18"/>
                <w:szCs w:val="24"/>
              </w:rPr>
            </w:pPr>
            <w:r>
              <w:rPr>
                <w:rFonts w:ascii="宋体"/>
                <w:sz w:val="18"/>
                <w:szCs w:val="24"/>
              </w:rPr>
              <w:t>-</w:t>
            </w:r>
          </w:p>
        </w:tc>
        <w:tc>
          <w:tcPr>
            <w:tcW w:w="1315" w:type="dxa"/>
          </w:tcPr>
          <w:p w:rsidR="00BA41EE" w:rsidRDefault="00BA41EE" w:rsidP="00E538B3">
            <w:pPr>
              <w:jc w:val="right"/>
              <w:rPr>
                <w:rFonts w:ascii="宋体"/>
                <w:sz w:val="18"/>
                <w:szCs w:val="24"/>
              </w:rPr>
            </w:pPr>
            <w:r>
              <w:rPr>
                <w:rFonts w:ascii="宋体"/>
                <w:sz w:val="18"/>
                <w:szCs w:val="24"/>
              </w:rPr>
              <w:t>-</w:t>
            </w:r>
          </w:p>
        </w:tc>
        <w:tc>
          <w:tcPr>
            <w:tcW w:w="1157" w:type="dxa"/>
          </w:tcPr>
          <w:p w:rsidR="00BA41EE" w:rsidRDefault="00BA41EE" w:rsidP="00E538B3">
            <w:pPr>
              <w:jc w:val="right"/>
              <w:rPr>
                <w:rFonts w:ascii="宋体"/>
                <w:sz w:val="18"/>
                <w:szCs w:val="24"/>
              </w:rPr>
            </w:pPr>
            <w:r>
              <w:rPr>
                <w:rFonts w:ascii="宋体"/>
                <w:sz w:val="18"/>
                <w:szCs w:val="24"/>
              </w:rPr>
              <w:t>-</w:t>
            </w:r>
          </w:p>
        </w:tc>
      </w:tr>
      <w:tr w:rsidR="00BA41EE" w:rsidTr="001563BA">
        <w:trPr>
          <w:trHeight w:val="367"/>
          <w:jc w:val="center"/>
        </w:trPr>
        <w:tc>
          <w:tcPr>
            <w:tcW w:w="1170" w:type="dxa"/>
          </w:tcPr>
          <w:p w:rsidR="00BA41EE" w:rsidRDefault="00BA41EE" w:rsidP="00E538B3">
            <w:pPr>
              <w:jc w:val="center"/>
              <w:rPr>
                <w:rFonts w:ascii="宋体"/>
                <w:sz w:val="18"/>
                <w:szCs w:val="24"/>
              </w:rPr>
            </w:pPr>
            <w:r>
              <w:rPr>
                <w:rFonts w:ascii="宋体" w:hAnsi="宋体" w:hint="eastAsia"/>
                <w:sz w:val="18"/>
                <w:szCs w:val="24"/>
              </w:rPr>
              <w:t>南京证券</w:t>
            </w:r>
          </w:p>
        </w:tc>
        <w:tc>
          <w:tcPr>
            <w:tcW w:w="1460" w:type="dxa"/>
          </w:tcPr>
          <w:p w:rsidR="00BA41EE" w:rsidRDefault="00BA41EE" w:rsidP="00E538B3">
            <w:pPr>
              <w:jc w:val="right"/>
              <w:rPr>
                <w:rFonts w:ascii="宋体"/>
                <w:sz w:val="18"/>
                <w:szCs w:val="24"/>
              </w:rPr>
            </w:pPr>
            <w:r>
              <w:rPr>
                <w:rFonts w:ascii="宋体"/>
                <w:sz w:val="18"/>
                <w:szCs w:val="24"/>
              </w:rPr>
              <w:t>-</w:t>
            </w:r>
          </w:p>
        </w:tc>
        <w:tc>
          <w:tcPr>
            <w:tcW w:w="1451" w:type="dxa"/>
          </w:tcPr>
          <w:p w:rsidR="00BA41EE" w:rsidRDefault="00BA41EE" w:rsidP="00E538B3">
            <w:pPr>
              <w:jc w:val="right"/>
              <w:rPr>
                <w:rFonts w:ascii="宋体"/>
                <w:sz w:val="18"/>
                <w:szCs w:val="24"/>
              </w:rPr>
            </w:pPr>
            <w:r>
              <w:rPr>
                <w:rFonts w:ascii="宋体"/>
                <w:sz w:val="18"/>
                <w:szCs w:val="24"/>
              </w:rPr>
              <w:t>-</w:t>
            </w:r>
          </w:p>
        </w:tc>
        <w:tc>
          <w:tcPr>
            <w:tcW w:w="1270" w:type="dxa"/>
          </w:tcPr>
          <w:p w:rsidR="00BA41EE" w:rsidRDefault="00BA41EE" w:rsidP="00E538B3">
            <w:pPr>
              <w:jc w:val="right"/>
              <w:rPr>
                <w:rFonts w:ascii="宋体"/>
                <w:sz w:val="18"/>
                <w:szCs w:val="24"/>
              </w:rPr>
            </w:pPr>
            <w:r>
              <w:rPr>
                <w:rFonts w:ascii="宋体"/>
                <w:sz w:val="18"/>
                <w:szCs w:val="24"/>
              </w:rPr>
              <w:t>-</w:t>
            </w:r>
          </w:p>
        </w:tc>
        <w:tc>
          <w:tcPr>
            <w:tcW w:w="1031" w:type="dxa"/>
          </w:tcPr>
          <w:p w:rsidR="00BA41EE" w:rsidRDefault="00BA41EE" w:rsidP="00E538B3">
            <w:pPr>
              <w:jc w:val="right"/>
              <w:rPr>
                <w:rFonts w:ascii="宋体"/>
                <w:sz w:val="18"/>
                <w:szCs w:val="24"/>
              </w:rPr>
            </w:pPr>
            <w:r>
              <w:rPr>
                <w:rFonts w:ascii="宋体"/>
                <w:sz w:val="18"/>
                <w:szCs w:val="24"/>
              </w:rPr>
              <w:t>-</w:t>
            </w:r>
          </w:p>
        </w:tc>
        <w:tc>
          <w:tcPr>
            <w:tcW w:w="1315" w:type="dxa"/>
          </w:tcPr>
          <w:p w:rsidR="00BA41EE" w:rsidRDefault="00BA41EE" w:rsidP="00E538B3">
            <w:pPr>
              <w:jc w:val="right"/>
              <w:rPr>
                <w:rFonts w:ascii="宋体"/>
                <w:sz w:val="18"/>
                <w:szCs w:val="24"/>
              </w:rPr>
            </w:pPr>
            <w:r>
              <w:rPr>
                <w:rFonts w:ascii="宋体"/>
                <w:sz w:val="18"/>
                <w:szCs w:val="24"/>
              </w:rPr>
              <w:t>-</w:t>
            </w:r>
          </w:p>
        </w:tc>
        <w:tc>
          <w:tcPr>
            <w:tcW w:w="1157" w:type="dxa"/>
          </w:tcPr>
          <w:p w:rsidR="00BA41EE" w:rsidRDefault="00BA41EE" w:rsidP="00E538B3">
            <w:pPr>
              <w:jc w:val="right"/>
              <w:rPr>
                <w:rFonts w:ascii="宋体"/>
                <w:sz w:val="18"/>
                <w:szCs w:val="24"/>
              </w:rPr>
            </w:pPr>
            <w:r>
              <w:rPr>
                <w:rFonts w:ascii="宋体"/>
                <w:sz w:val="18"/>
                <w:szCs w:val="24"/>
              </w:rPr>
              <w:t>-</w:t>
            </w:r>
          </w:p>
        </w:tc>
      </w:tr>
      <w:tr w:rsidR="00BA41EE" w:rsidTr="001563BA">
        <w:trPr>
          <w:trHeight w:val="367"/>
          <w:jc w:val="center"/>
        </w:trPr>
        <w:tc>
          <w:tcPr>
            <w:tcW w:w="1170" w:type="dxa"/>
          </w:tcPr>
          <w:p w:rsidR="00BA41EE" w:rsidRDefault="00BA41EE" w:rsidP="00E538B3">
            <w:pPr>
              <w:jc w:val="center"/>
              <w:rPr>
                <w:rFonts w:ascii="宋体"/>
                <w:sz w:val="18"/>
                <w:szCs w:val="24"/>
              </w:rPr>
            </w:pPr>
            <w:r>
              <w:rPr>
                <w:rFonts w:ascii="宋体" w:hAnsi="宋体" w:hint="eastAsia"/>
                <w:sz w:val="18"/>
                <w:szCs w:val="24"/>
              </w:rPr>
              <w:t>广发证券</w:t>
            </w:r>
          </w:p>
        </w:tc>
        <w:tc>
          <w:tcPr>
            <w:tcW w:w="1460" w:type="dxa"/>
          </w:tcPr>
          <w:p w:rsidR="00BA41EE" w:rsidRDefault="00BA41EE" w:rsidP="00E538B3">
            <w:pPr>
              <w:jc w:val="right"/>
              <w:rPr>
                <w:rFonts w:ascii="宋体"/>
                <w:sz w:val="18"/>
                <w:szCs w:val="24"/>
              </w:rPr>
            </w:pPr>
            <w:r>
              <w:rPr>
                <w:rFonts w:ascii="宋体"/>
                <w:sz w:val="18"/>
                <w:szCs w:val="24"/>
              </w:rPr>
              <w:t>-</w:t>
            </w:r>
          </w:p>
        </w:tc>
        <w:tc>
          <w:tcPr>
            <w:tcW w:w="1451" w:type="dxa"/>
          </w:tcPr>
          <w:p w:rsidR="00BA41EE" w:rsidRDefault="00BA41EE" w:rsidP="00E538B3">
            <w:pPr>
              <w:jc w:val="right"/>
              <w:rPr>
                <w:rFonts w:ascii="宋体"/>
                <w:sz w:val="18"/>
                <w:szCs w:val="24"/>
              </w:rPr>
            </w:pPr>
            <w:r>
              <w:rPr>
                <w:rFonts w:ascii="宋体"/>
                <w:sz w:val="18"/>
                <w:szCs w:val="24"/>
              </w:rPr>
              <w:t>-</w:t>
            </w:r>
          </w:p>
        </w:tc>
        <w:tc>
          <w:tcPr>
            <w:tcW w:w="1270" w:type="dxa"/>
          </w:tcPr>
          <w:p w:rsidR="00BA41EE" w:rsidRDefault="00BA41EE" w:rsidP="00E538B3">
            <w:pPr>
              <w:jc w:val="right"/>
              <w:rPr>
                <w:rFonts w:ascii="宋体"/>
                <w:sz w:val="18"/>
                <w:szCs w:val="24"/>
              </w:rPr>
            </w:pPr>
            <w:r>
              <w:rPr>
                <w:rFonts w:ascii="宋体"/>
                <w:sz w:val="18"/>
                <w:szCs w:val="24"/>
              </w:rPr>
              <w:t>-</w:t>
            </w:r>
          </w:p>
        </w:tc>
        <w:tc>
          <w:tcPr>
            <w:tcW w:w="1031" w:type="dxa"/>
          </w:tcPr>
          <w:p w:rsidR="00BA41EE" w:rsidRDefault="00BA41EE" w:rsidP="00E538B3">
            <w:pPr>
              <w:jc w:val="right"/>
              <w:rPr>
                <w:rFonts w:ascii="宋体"/>
                <w:sz w:val="18"/>
                <w:szCs w:val="24"/>
              </w:rPr>
            </w:pPr>
            <w:r>
              <w:rPr>
                <w:rFonts w:ascii="宋体"/>
                <w:sz w:val="18"/>
                <w:szCs w:val="24"/>
              </w:rPr>
              <w:t>-</w:t>
            </w:r>
          </w:p>
        </w:tc>
        <w:tc>
          <w:tcPr>
            <w:tcW w:w="1315" w:type="dxa"/>
          </w:tcPr>
          <w:p w:rsidR="00BA41EE" w:rsidRDefault="00BA41EE" w:rsidP="00E538B3">
            <w:pPr>
              <w:jc w:val="right"/>
              <w:rPr>
                <w:rFonts w:ascii="宋体"/>
                <w:sz w:val="18"/>
                <w:szCs w:val="24"/>
              </w:rPr>
            </w:pPr>
            <w:r>
              <w:rPr>
                <w:rFonts w:ascii="宋体"/>
                <w:sz w:val="18"/>
                <w:szCs w:val="24"/>
              </w:rPr>
              <w:t>-</w:t>
            </w:r>
          </w:p>
        </w:tc>
        <w:tc>
          <w:tcPr>
            <w:tcW w:w="1157" w:type="dxa"/>
          </w:tcPr>
          <w:p w:rsidR="00BA41EE" w:rsidRDefault="00BA41EE" w:rsidP="00E538B3">
            <w:pPr>
              <w:jc w:val="right"/>
              <w:rPr>
                <w:rFonts w:ascii="宋体"/>
                <w:sz w:val="18"/>
                <w:szCs w:val="24"/>
              </w:rPr>
            </w:pPr>
            <w:r>
              <w:rPr>
                <w:rFonts w:ascii="宋体"/>
                <w:sz w:val="18"/>
                <w:szCs w:val="24"/>
              </w:rPr>
              <w:t>-</w:t>
            </w:r>
          </w:p>
        </w:tc>
      </w:tr>
      <w:tr w:rsidR="00BA41EE" w:rsidTr="001563BA">
        <w:trPr>
          <w:trHeight w:val="367"/>
          <w:jc w:val="center"/>
        </w:trPr>
        <w:tc>
          <w:tcPr>
            <w:tcW w:w="1170" w:type="dxa"/>
          </w:tcPr>
          <w:p w:rsidR="00BA41EE" w:rsidRDefault="00BA41EE" w:rsidP="00E538B3">
            <w:pPr>
              <w:jc w:val="center"/>
              <w:rPr>
                <w:rFonts w:ascii="宋体"/>
                <w:sz w:val="18"/>
                <w:szCs w:val="24"/>
              </w:rPr>
            </w:pPr>
            <w:r>
              <w:rPr>
                <w:rFonts w:ascii="宋体" w:hAnsi="宋体" w:hint="eastAsia"/>
                <w:sz w:val="18"/>
                <w:szCs w:val="24"/>
              </w:rPr>
              <w:t>国信证券</w:t>
            </w:r>
          </w:p>
        </w:tc>
        <w:tc>
          <w:tcPr>
            <w:tcW w:w="1460" w:type="dxa"/>
          </w:tcPr>
          <w:p w:rsidR="00BA41EE" w:rsidRDefault="00BA41EE" w:rsidP="00E538B3">
            <w:pPr>
              <w:jc w:val="right"/>
              <w:rPr>
                <w:rFonts w:ascii="宋体"/>
                <w:sz w:val="18"/>
                <w:szCs w:val="24"/>
              </w:rPr>
            </w:pPr>
            <w:r>
              <w:rPr>
                <w:rFonts w:ascii="宋体"/>
                <w:sz w:val="18"/>
                <w:szCs w:val="24"/>
              </w:rPr>
              <w:t>-</w:t>
            </w:r>
          </w:p>
        </w:tc>
        <w:tc>
          <w:tcPr>
            <w:tcW w:w="1451" w:type="dxa"/>
          </w:tcPr>
          <w:p w:rsidR="00BA41EE" w:rsidRDefault="00BA41EE" w:rsidP="00E538B3">
            <w:pPr>
              <w:jc w:val="right"/>
              <w:rPr>
                <w:rFonts w:ascii="宋体"/>
                <w:sz w:val="18"/>
                <w:szCs w:val="24"/>
              </w:rPr>
            </w:pPr>
            <w:r>
              <w:rPr>
                <w:rFonts w:ascii="宋体"/>
                <w:sz w:val="18"/>
                <w:szCs w:val="24"/>
              </w:rPr>
              <w:t>-</w:t>
            </w:r>
          </w:p>
        </w:tc>
        <w:tc>
          <w:tcPr>
            <w:tcW w:w="1270" w:type="dxa"/>
          </w:tcPr>
          <w:p w:rsidR="00BA41EE" w:rsidRDefault="00BA41EE" w:rsidP="00E538B3">
            <w:pPr>
              <w:jc w:val="right"/>
              <w:rPr>
                <w:rFonts w:ascii="宋体"/>
                <w:sz w:val="18"/>
                <w:szCs w:val="24"/>
              </w:rPr>
            </w:pPr>
            <w:r>
              <w:rPr>
                <w:rFonts w:ascii="宋体"/>
                <w:sz w:val="18"/>
                <w:szCs w:val="24"/>
              </w:rPr>
              <w:t>-</w:t>
            </w:r>
          </w:p>
        </w:tc>
        <w:tc>
          <w:tcPr>
            <w:tcW w:w="1031" w:type="dxa"/>
          </w:tcPr>
          <w:p w:rsidR="00BA41EE" w:rsidRDefault="00BA41EE" w:rsidP="00E538B3">
            <w:pPr>
              <w:jc w:val="right"/>
              <w:rPr>
                <w:rFonts w:ascii="宋体"/>
                <w:sz w:val="18"/>
                <w:szCs w:val="24"/>
              </w:rPr>
            </w:pPr>
            <w:r>
              <w:rPr>
                <w:rFonts w:ascii="宋体"/>
                <w:sz w:val="18"/>
                <w:szCs w:val="24"/>
              </w:rPr>
              <w:t>-</w:t>
            </w:r>
          </w:p>
        </w:tc>
        <w:tc>
          <w:tcPr>
            <w:tcW w:w="1315" w:type="dxa"/>
          </w:tcPr>
          <w:p w:rsidR="00BA41EE" w:rsidRDefault="00BA41EE" w:rsidP="00E538B3">
            <w:pPr>
              <w:jc w:val="right"/>
              <w:rPr>
                <w:rFonts w:ascii="宋体"/>
                <w:sz w:val="18"/>
                <w:szCs w:val="24"/>
              </w:rPr>
            </w:pPr>
            <w:r>
              <w:rPr>
                <w:rFonts w:ascii="宋体"/>
                <w:sz w:val="18"/>
                <w:szCs w:val="24"/>
              </w:rPr>
              <w:t>-</w:t>
            </w:r>
          </w:p>
        </w:tc>
        <w:tc>
          <w:tcPr>
            <w:tcW w:w="1157" w:type="dxa"/>
          </w:tcPr>
          <w:p w:rsidR="00BA41EE" w:rsidRDefault="00BA41EE" w:rsidP="00E538B3">
            <w:pPr>
              <w:jc w:val="right"/>
              <w:rPr>
                <w:rFonts w:ascii="宋体"/>
                <w:sz w:val="18"/>
                <w:szCs w:val="24"/>
              </w:rPr>
            </w:pPr>
            <w:r>
              <w:rPr>
                <w:rFonts w:ascii="宋体"/>
                <w:sz w:val="18"/>
                <w:szCs w:val="24"/>
              </w:rPr>
              <w:t>-</w:t>
            </w:r>
          </w:p>
        </w:tc>
      </w:tr>
      <w:tr w:rsidR="00BA41EE" w:rsidTr="001563BA">
        <w:trPr>
          <w:trHeight w:val="367"/>
          <w:jc w:val="center"/>
        </w:trPr>
        <w:tc>
          <w:tcPr>
            <w:tcW w:w="1170" w:type="dxa"/>
          </w:tcPr>
          <w:p w:rsidR="00BA41EE" w:rsidRDefault="00BA41EE" w:rsidP="00E538B3">
            <w:pPr>
              <w:jc w:val="center"/>
              <w:rPr>
                <w:rFonts w:ascii="宋体"/>
                <w:sz w:val="18"/>
                <w:szCs w:val="24"/>
              </w:rPr>
            </w:pPr>
            <w:r>
              <w:rPr>
                <w:rFonts w:ascii="宋体" w:hAnsi="宋体" w:hint="eastAsia"/>
                <w:sz w:val="18"/>
                <w:szCs w:val="24"/>
              </w:rPr>
              <w:t>齐鲁证券</w:t>
            </w:r>
          </w:p>
        </w:tc>
        <w:tc>
          <w:tcPr>
            <w:tcW w:w="1460" w:type="dxa"/>
          </w:tcPr>
          <w:p w:rsidR="00BA41EE" w:rsidRDefault="00BA41EE" w:rsidP="00E538B3">
            <w:pPr>
              <w:jc w:val="right"/>
              <w:rPr>
                <w:rFonts w:ascii="宋体"/>
                <w:sz w:val="18"/>
                <w:szCs w:val="24"/>
              </w:rPr>
            </w:pPr>
            <w:r>
              <w:rPr>
                <w:rFonts w:ascii="宋体"/>
                <w:sz w:val="18"/>
                <w:szCs w:val="24"/>
              </w:rPr>
              <w:t>-</w:t>
            </w:r>
          </w:p>
        </w:tc>
        <w:tc>
          <w:tcPr>
            <w:tcW w:w="1451" w:type="dxa"/>
          </w:tcPr>
          <w:p w:rsidR="00BA41EE" w:rsidRDefault="00BA41EE" w:rsidP="00E538B3">
            <w:pPr>
              <w:jc w:val="right"/>
              <w:rPr>
                <w:rFonts w:ascii="宋体"/>
                <w:sz w:val="18"/>
                <w:szCs w:val="24"/>
              </w:rPr>
            </w:pPr>
            <w:r>
              <w:rPr>
                <w:rFonts w:ascii="宋体"/>
                <w:sz w:val="18"/>
                <w:szCs w:val="24"/>
              </w:rPr>
              <w:t>-</w:t>
            </w:r>
          </w:p>
        </w:tc>
        <w:tc>
          <w:tcPr>
            <w:tcW w:w="1270" w:type="dxa"/>
          </w:tcPr>
          <w:p w:rsidR="00BA41EE" w:rsidRDefault="00BA41EE" w:rsidP="00E538B3">
            <w:pPr>
              <w:jc w:val="right"/>
              <w:rPr>
                <w:rFonts w:ascii="宋体"/>
                <w:sz w:val="18"/>
                <w:szCs w:val="24"/>
              </w:rPr>
            </w:pPr>
            <w:r>
              <w:rPr>
                <w:rFonts w:ascii="宋体"/>
                <w:sz w:val="18"/>
                <w:szCs w:val="24"/>
              </w:rPr>
              <w:t>-</w:t>
            </w:r>
          </w:p>
        </w:tc>
        <w:tc>
          <w:tcPr>
            <w:tcW w:w="1031" w:type="dxa"/>
          </w:tcPr>
          <w:p w:rsidR="00BA41EE" w:rsidRDefault="00BA41EE" w:rsidP="00E538B3">
            <w:pPr>
              <w:jc w:val="right"/>
              <w:rPr>
                <w:rFonts w:ascii="宋体"/>
                <w:sz w:val="18"/>
                <w:szCs w:val="24"/>
              </w:rPr>
            </w:pPr>
            <w:r>
              <w:rPr>
                <w:rFonts w:ascii="宋体"/>
                <w:sz w:val="18"/>
                <w:szCs w:val="24"/>
              </w:rPr>
              <w:t>-</w:t>
            </w:r>
          </w:p>
        </w:tc>
        <w:tc>
          <w:tcPr>
            <w:tcW w:w="1315" w:type="dxa"/>
          </w:tcPr>
          <w:p w:rsidR="00BA41EE" w:rsidRDefault="00BA41EE" w:rsidP="00E538B3">
            <w:pPr>
              <w:jc w:val="right"/>
              <w:rPr>
                <w:rFonts w:ascii="宋体"/>
                <w:sz w:val="18"/>
                <w:szCs w:val="24"/>
              </w:rPr>
            </w:pPr>
            <w:r>
              <w:rPr>
                <w:rFonts w:ascii="宋体"/>
                <w:sz w:val="18"/>
                <w:szCs w:val="24"/>
              </w:rPr>
              <w:t>-</w:t>
            </w:r>
          </w:p>
        </w:tc>
        <w:tc>
          <w:tcPr>
            <w:tcW w:w="1157" w:type="dxa"/>
          </w:tcPr>
          <w:p w:rsidR="00BA41EE" w:rsidRDefault="00BA41EE" w:rsidP="00E538B3">
            <w:pPr>
              <w:jc w:val="right"/>
              <w:rPr>
                <w:rFonts w:ascii="宋体"/>
                <w:sz w:val="18"/>
                <w:szCs w:val="24"/>
              </w:rPr>
            </w:pPr>
            <w:r>
              <w:rPr>
                <w:rFonts w:ascii="宋体"/>
                <w:sz w:val="18"/>
                <w:szCs w:val="24"/>
              </w:rPr>
              <w:t>-</w:t>
            </w:r>
          </w:p>
        </w:tc>
      </w:tr>
      <w:tr w:rsidR="00BA41EE" w:rsidTr="001563BA">
        <w:trPr>
          <w:trHeight w:val="367"/>
          <w:jc w:val="center"/>
        </w:trPr>
        <w:tc>
          <w:tcPr>
            <w:tcW w:w="1170" w:type="dxa"/>
          </w:tcPr>
          <w:p w:rsidR="00BA41EE" w:rsidRDefault="00BA41EE" w:rsidP="00E538B3">
            <w:pPr>
              <w:jc w:val="center"/>
              <w:rPr>
                <w:rFonts w:ascii="宋体"/>
                <w:sz w:val="18"/>
                <w:szCs w:val="24"/>
              </w:rPr>
            </w:pPr>
            <w:r>
              <w:rPr>
                <w:rFonts w:ascii="宋体" w:hAnsi="宋体" w:hint="eastAsia"/>
                <w:sz w:val="18"/>
                <w:szCs w:val="24"/>
              </w:rPr>
              <w:t>东吴证券</w:t>
            </w:r>
          </w:p>
        </w:tc>
        <w:tc>
          <w:tcPr>
            <w:tcW w:w="1460" w:type="dxa"/>
          </w:tcPr>
          <w:p w:rsidR="00BA41EE" w:rsidRDefault="00BA41EE" w:rsidP="00E538B3">
            <w:pPr>
              <w:jc w:val="right"/>
              <w:rPr>
                <w:rFonts w:ascii="宋体"/>
                <w:sz w:val="18"/>
                <w:szCs w:val="24"/>
              </w:rPr>
            </w:pPr>
            <w:r>
              <w:rPr>
                <w:rFonts w:ascii="宋体"/>
                <w:sz w:val="18"/>
                <w:szCs w:val="24"/>
              </w:rPr>
              <w:t>-</w:t>
            </w:r>
          </w:p>
        </w:tc>
        <w:tc>
          <w:tcPr>
            <w:tcW w:w="1451" w:type="dxa"/>
          </w:tcPr>
          <w:p w:rsidR="00BA41EE" w:rsidRDefault="00BA41EE" w:rsidP="00E538B3">
            <w:pPr>
              <w:jc w:val="right"/>
              <w:rPr>
                <w:rFonts w:ascii="宋体"/>
                <w:sz w:val="18"/>
                <w:szCs w:val="24"/>
              </w:rPr>
            </w:pPr>
            <w:r>
              <w:rPr>
                <w:rFonts w:ascii="宋体"/>
                <w:sz w:val="18"/>
                <w:szCs w:val="24"/>
              </w:rPr>
              <w:t>-</w:t>
            </w:r>
          </w:p>
        </w:tc>
        <w:tc>
          <w:tcPr>
            <w:tcW w:w="1270" w:type="dxa"/>
          </w:tcPr>
          <w:p w:rsidR="00BA41EE" w:rsidRDefault="00BA41EE" w:rsidP="00E538B3">
            <w:pPr>
              <w:jc w:val="right"/>
              <w:rPr>
                <w:rFonts w:ascii="宋体"/>
                <w:sz w:val="18"/>
                <w:szCs w:val="24"/>
              </w:rPr>
            </w:pPr>
            <w:r>
              <w:rPr>
                <w:rFonts w:ascii="宋体"/>
                <w:sz w:val="18"/>
                <w:szCs w:val="24"/>
              </w:rPr>
              <w:t>-</w:t>
            </w:r>
          </w:p>
        </w:tc>
        <w:tc>
          <w:tcPr>
            <w:tcW w:w="1031" w:type="dxa"/>
          </w:tcPr>
          <w:p w:rsidR="00BA41EE" w:rsidRDefault="00BA41EE" w:rsidP="00E538B3">
            <w:pPr>
              <w:jc w:val="right"/>
              <w:rPr>
                <w:rFonts w:ascii="宋体"/>
                <w:sz w:val="18"/>
                <w:szCs w:val="24"/>
              </w:rPr>
            </w:pPr>
            <w:r>
              <w:rPr>
                <w:rFonts w:ascii="宋体"/>
                <w:sz w:val="18"/>
                <w:szCs w:val="24"/>
              </w:rPr>
              <w:t>-</w:t>
            </w:r>
          </w:p>
        </w:tc>
        <w:tc>
          <w:tcPr>
            <w:tcW w:w="1315" w:type="dxa"/>
          </w:tcPr>
          <w:p w:rsidR="00BA41EE" w:rsidRDefault="00BA41EE" w:rsidP="00E538B3">
            <w:pPr>
              <w:jc w:val="right"/>
              <w:rPr>
                <w:rFonts w:ascii="宋体"/>
                <w:sz w:val="18"/>
                <w:szCs w:val="24"/>
              </w:rPr>
            </w:pPr>
            <w:r>
              <w:rPr>
                <w:rFonts w:ascii="宋体"/>
                <w:sz w:val="18"/>
                <w:szCs w:val="24"/>
              </w:rPr>
              <w:t>-</w:t>
            </w:r>
          </w:p>
        </w:tc>
        <w:tc>
          <w:tcPr>
            <w:tcW w:w="1157" w:type="dxa"/>
          </w:tcPr>
          <w:p w:rsidR="00BA41EE" w:rsidRDefault="00BA41EE" w:rsidP="00E538B3">
            <w:pPr>
              <w:jc w:val="right"/>
              <w:rPr>
                <w:rFonts w:ascii="宋体"/>
                <w:sz w:val="18"/>
                <w:szCs w:val="24"/>
              </w:rPr>
            </w:pPr>
            <w:r>
              <w:rPr>
                <w:rFonts w:ascii="宋体"/>
                <w:sz w:val="18"/>
                <w:szCs w:val="24"/>
              </w:rPr>
              <w:t>-</w:t>
            </w:r>
          </w:p>
        </w:tc>
      </w:tr>
      <w:tr w:rsidR="00BA41EE" w:rsidTr="001563BA">
        <w:trPr>
          <w:trHeight w:val="367"/>
          <w:jc w:val="center"/>
        </w:trPr>
        <w:tc>
          <w:tcPr>
            <w:tcW w:w="1170" w:type="dxa"/>
          </w:tcPr>
          <w:p w:rsidR="00BA41EE" w:rsidRDefault="00BA41EE" w:rsidP="00E538B3">
            <w:pPr>
              <w:jc w:val="center"/>
              <w:rPr>
                <w:rFonts w:ascii="宋体"/>
                <w:sz w:val="18"/>
                <w:szCs w:val="24"/>
              </w:rPr>
            </w:pPr>
            <w:r>
              <w:rPr>
                <w:rFonts w:ascii="宋体" w:hAnsi="宋体" w:hint="eastAsia"/>
                <w:sz w:val="18"/>
                <w:szCs w:val="24"/>
              </w:rPr>
              <w:t>渤海证券</w:t>
            </w:r>
          </w:p>
        </w:tc>
        <w:tc>
          <w:tcPr>
            <w:tcW w:w="1460" w:type="dxa"/>
          </w:tcPr>
          <w:p w:rsidR="00BA41EE" w:rsidRDefault="00BA41EE" w:rsidP="00E538B3">
            <w:pPr>
              <w:jc w:val="right"/>
              <w:rPr>
                <w:rFonts w:ascii="宋体"/>
                <w:sz w:val="18"/>
                <w:szCs w:val="24"/>
              </w:rPr>
            </w:pPr>
            <w:r>
              <w:rPr>
                <w:rFonts w:ascii="宋体"/>
                <w:sz w:val="18"/>
                <w:szCs w:val="24"/>
              </w:rPr>
              <w:t>-</w:t>
            </w:r>
          </w:p>
        </w:tc>
        <w:tc>
          <w:tcPr>
            <w:tcW w:w="1451" w:type="dxa"/>
          </w:tcPr>
          <w:p w:rsidR="00BA41EE" w:rsidRDefault="00BA41EE" w:rsidP="00E538B3">
            <w:pPr>
              <w:jc w:val="right"/>
              <w:rPr>
                <w:rFonts w:ascii="宋体"/>
                <w:sz w:val="18"/>
                <w:szCs w:val="24"/>
              </w:rPr>
            </w:pPr>
            <w:r>
              <w:rPr>
                <w:rFonts w:ascii="宋体"/>
                <w:sz w:val="18"/>
                <w:szCs w:val="24"/>
              </w:rPr>
              <w:t>-</w:t>
            </w:r>
          </w:p>
        </w:tc>
        <w:tc>
          <w:tcPr>
            <w:tcW w:w="1270" w:type="dxa"/>
          </w:tcPr>
          <w:p w:rsidR="00BA41EE" w:rsidRDefault="00BA41EE" w:rsidP="00E538B3">
            <w:pPr>
              <w:jc w:val="right"/>
              <w:rPr>
                <w:rFonts w:ascii="宋体"/>
                <w:sz w:val="18"/>
                <w:szCs w:val="24"/>
              </w:rPr>
            </w:pPr>
            <w:r>
              <w:rPr>
                <w:rFonts w:ascii="宋体"/>
                <w:sz w:val="18"/>
                <w:szCs w:val="24"/>
              </w:rPr>
              <w:t>-</w:t>
            </w:r>
          </w:p>
        </w:tc>
        <w:tc>
          <w:tcPr>
            <w:tcW w:w="1031" w:type="dxa"/>
          </w:tcPr>
          <w:p w:rsidR="00BA41EE" w:rsidRDefault="00BA41EE" w:rsidP="00E538B3">
            <w:pPr>
              <w:jc w:val="right"/>
              <w:rPr>
                <w:rFonts w:ascii="宋体"/>
                <w:sz w:val="18"/>
                <w:szCs w:val="24"/>
              </w:rPr>
            </w:pPr>
            <w:r>
              <w:rPr>
                <w:rFonts w:ascii="宋体"/>
                <w:sz w:val="18"/>
                <w:szCs w:val="24"/>
              </w:rPr>
              <w:t>-</w:t>
            </w:r>
          </w:p>
        </w:tc>
        <w:tc>
          <w:tcPr>
            <w:tcW w:w="1315" w:type="dxa"/>
          </w:tcPr>
          <w:p w:rsidR="00BA41EE" w:rsidRDefault="00BA41EE" w:rsidP="00E538B3">
            <w:pPr>
              <w:jc w:val="right"/>
              <w:rPr>
                <w:rFonts w:ascii="宋体"/>
                <w:sz w:val="18"/>
                <w:szCs w:val="24"/>
              </w:rPr>
            </w:pPr>
            <w:r>
              <w:rPr>
                <w:rFonts w:ascii="宋体"/>
                <w:sz w:val="18"/>
                <w:szCs w:val="24"/>
              </w:rPr>
              <w:t>-</w:t>
            </w:r>
          </w:p>
        </w:tc>
        <w:tc>
          <w:tcPr>
            <w:tcW w:w="1157" w:type="dxa"/>
          </w:tcPr>
          <w:p w:rsidR="00BA41EE" w:rsidRDefault="00BA41EE" w:rsidP="00E538B3">
            <w:pPr>
              <w:jc w:val="right"/>
              <w:rPr>
                <w:rFonts w:ascii="宋体"/>
                <w:sz w:val="18"/>
                <w:szCs w:val="24"/>
              </w:rPr>
            </w:pPr>
            <w:r>
              <w:rPr>
                <w:rFonts w:ascii="宋体"/>
                <w:sz w:val="18"/>
                <w:szCs w:val="24"/>
              </w:rPr>
              <w:t>-</w:t>
            </w:r>
          </w:p>
        </w:tc>
      </w:tr>
      <w:tr w:rsidR="00BA41EE" w:rsidTr="001563BA">
        <w:trPr>
          <w:trHeight w:val="367"/>
          <w:jc w:val="center"/>
        </w:trPr>
        <w:tc>
          <w:tcPr>
            <w:tcW w:w="1170" w:type="dxa"/>
          </w:tcPr>
          <w:p w:rsidR="00BA41EE" w:rsidRDefault="00BA41EE" w:rsidP="00E538B3">
            <w:pPr>
              <w:jc w:val="center"/>
              <w:rPr>
                <w:rFonts w:ascii="宋体"/>
                <w:sz w:val="18"/>
                <w:szCs w:val="24"/>
              </w:rPr>
            </w:pPr>
            <w:r>
              <w:rPr>
                <w:rFonts w:ascii="宋体" w:hAnsi="宋体" w:hint="eastAsia"/>
                <w:sz w:val="18"/>
                <w:szCs w:val="24"/>
              </w:rPr>
              <w:t>中投证券</w:t>
            </w:r>
          </w:p>
        </w:tc>
        <w:tc>
          <w:tcPr>
            <w:tcW w:w="1460" w:type="dxa"/>
          </w:tcPr>
          <w:p w:rsidR="00BA41EE" w:rsidRDefault="00BA41EE" w:rsidP="00E538B3">
            <w:pPr>
              <w:jc w:val="right"/>
              <w:rPr>
                <w:rFonts w:ascii="宋体"/>
                <w:sz w:val="18"/>
                <w:szCs w:val="24"/>
              </w:rPr>
            </w:pPr>
            <w:r>
              <w:rPr>
                <w:rFonts w:ascii="宋体"/>
                <w:sz w:val="18"/>
                <w:szCs w:val="24"/>
              </w:rPr>
              <w:t>-</w:t>
            </w:r>
          </w:p>
        </w:tc>
        <w:tc>
          <w:tcPr>
            <w:tcW w:w="1451" w:type="dxa"/>
          </w:tcPr>
          <w:p w:rsidR="00BA41EE" w:rsidRDefault="00BA41EE" w:rsidP="00E538B3">
            <w:pPr>
              <w:jc w:val="right"/>
              <w:rPr>
                <w:rFonts w:ascii="宋体"/>
                <w:sz w:val="18"/>
                <w:szCs w:val="24"/>
              </w:rPr>
            </w:pPr>
            <w:r>
              <w:rPr>
                <w:rFonts w:ascii="宋体"/>
                <w:sz w:val="18"/>
                <w:szCs w:val="24"/>
              </w:rPr>
              <w:t>-</w:t>
            </w:r>
          </w:p>
        </w:tc>
        <w:tc>
          <w:tcPr>
            <w:tcW w:w="1270" w:type="dxa"/>
          </w:tcPr>
          <w:p w:rsidR="00BA41EE" w:rsidRDefault="00BA41EE" w:rsidP="00E538B3">
            <w:pPr>
              <w:jc w:val="right"/>
              <w:rPr>
                <w:rFonts w:ascii="宋体"/>
                <w:sz w:val="18"/>
                <w:szCs w:val="24"/>
              </w:rPr>
            </w:pPr>
            <w:r>
              <w:rPr>
                <w:rFonts w:ascii="宋体"/>
                <w:sz w:val="18"/>
                <w:szCs w:val="24"/>
              </w:rPr>
              <w:t>-</w:t>
            </w:r>
          </w:p>
        </w:tc>
        <w:tc>
          <w:tcPr>
            <w:tcW w:w="1031" w:type="dxa"/>
          </w:tcPr>
          <w:p w:rsidR="00BA41EE" w:rsidRDefault="00BA41EE" w:rsidP="00E538B3">
            <w:pPr>
              <w:jc w:val="right"/>
              <w:rPr>
                <w:rFonts w:ascii="宋体"/>
                <w:sz w:val="18"/>
                <w:szCs w:val="24"/>
              </w:rPr>
            </w:pPr>
            <w:r>
              <w:rPr>
                <w:rFonts w:ascii="宋体"/>
                <w:sz w:val="18"/>
                <w:szCs w:val="24"/>
              </w:rPr>
              <w:t>-</w:t>
            </w:r>
          </w:p>
        </w:tc>
        <w:tc>
          <w:tcPr>
            <w:tcW w:w="1315" w:type="dxa"/>
          </w:tcPr>
          <w:p w:rsidR="00BA41EE" w:rsidRDefault="00BA41EE" w:rsidP="00E538B3">
            <w:pPr>
              <w:jc w:val="right"/>
              <w:rPr>
                <w:rFonts w:ascii="宋体"/>
                <w:sz w:val="18"/>
                <w:szCs w:val="24"/>
              </w:rPr>
            </w:pPr>
            <w:r>
              <w:rPr>
                <w:rFonts w:ascii="宋体"/>
                <w:sz w:val="18"/>
                <w:szCs w:val="24"/>
              </w:rPr>
              <w:t>-</w:t>
            </w:r>
          </w:p>
        </w:tc>
        <w:tc>
          <w:tcPr>
            <w:tcW w:w="1157" w:type="dxa"/>
          </w:tcPr>
          <w:p w:rsidR="00BA41EE" w:rsidRDefault="00BA41EE" w:rsidP="00E538B3">
            <w:pPr>
              <w:jc w:val="right"/>
              <w:rPr>
                <w:rFonts w:ascii="宋体"/>
                <w:sz w:val="18"/>
                <w:szCs w:val="24"/>
              </w:rPr>
            </w:pPr>
            <w:r>
              <w:rPr>
                <w:rFonts w:ascii="宋体"/>
                <w:sz w:val="18"/>
                <w:szCs w:val="24"/>
              </w:rPr>
              <w:t>-</w:t>
            </w:r>
          </w:p>
        </w:tc>
      </w:tr>
    </w:tbl>
    <w:bookmarkEnd w:id="475"/>
    <w:p w:rsidR="00BA41EE" w:rsidRDefault="00BA41EE">
      <w:pPr>
        <w:spacing w:line="360" w:lineRule="auto"/>
        <w:rPr>
          <w:szCs w:val="24"/>
        </w:rPr>
      </w:pPr>
      <w:r>
        <w:rPr>
          <w:rFonts w:ascii="宋体" w:hAnsi="宋体"/>
        </w:rPr>
        <w:t xml:space="preserve"> </w:t>
      </w:r>
    </w:p>
    <w:p w:rsidR="00BA41EE" w:rsidRPr="008D5594" w:rsidRDefault="00BA41EE" w:rsidP="008D5594">
      <w:pPr>
        <w:pStyle w:val="XBRLTitle2"/>
        <w:spacing w:before="156" w:after="156"/>
      </w:pPr>
      <w:bookmarkStart w:id="476" w:name="_Toc345614685"/>
      <w:bookmarkStart w:id="477" w:name="_Toc365029557"/>
      <w:bookmarkStart w:id="478" w:name="m11ZXH_09"/>
      <w:bookmarkEnd w:id="470"/>
      <w:bookmarkEnd w:id="472"/>
      <w:bookmarkEnd w:id="474"/>
      <w:r w:rsidRPr="00DA64CB">
        <w:rPr>
          <w:rFonts w:hAnsi="宋体" w:hint="eastAsia"/>
        </w:rPr>
        <w:t>其他重大事件</w:t>
      </w:r>
      <w:r>
        <w:rPr>
          <w:rFonts w:hAnsi="宋体" w:hint="eastAsia"/>
        </w:rPr>
        <w:t>（转型后）</w:t>
      </w:r>
      <w:bookmarkEnd w:id="476"/>
      <w:bookmarkEnd w:id="477"/>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tblPr>
      <w:tblGrid>
        <w:gridCol w:w="487"/>
        <w:gridCol w:w="5103"/>
        <w:gridCol w:w="2127"/>
        <w:gridCol w:w="1075"/>
      </w:tblGrid>
      <w:tr w:rsidR="00BA41EE" w:rsidTr="008D5594">
        <w:trPr>
          <w:trHeight w:val="285"/>
          <w:jc w:val="center"/>
        </w:trPr>
        <w:tc>
          <w:tcPr>
            <w:tcW w:w="595" w:type="dxa"/>
            <w:tcBorders>
              <w:bottom w:val="single" w:sz="4" w:space="0" w:color="000000"/>
              <w:right w:val="single" w:sz="4" w:space="0" w:color="auto"/>
            </w:tcBorders>
            <w:shd w:val="clear" w:color="auto" w:fill="D9D9D9"/>
            <w:vAlign w:val="center"/>
          </w:tcPr>
          <w:p w:rsidR="00BA41EE" w:rsidRDefault="00BA41EE" w:rsidP="00503D87">
            <w:pPr>
              <w:spacing w:line="360" w:lineRule="auto"/>
              <w:jc w:val="center"/>
              <w:rPr>
                <w:rFonts w:ascii="宋体"/>
                <w:szCs w:val="24"/>
              </w:rPr>
            </w:pPr>
            <w:bookmarkStart w:id="479" w:name="m11ZXH_09_tab"/>
            <w:r>
              <w:rPr>
                <w:rFonts w:ascii="宋体" w:hAnsi="宋体" w:hint="eastAsia"/>
                <w:szCs w:val="24"/>
              </w:rPr>
              <w:t>序号</w:t>
            </w:r>
          </w:p>
        </w:tc>
        <w:tc>
          <w:tcPr>
            <w:tcW w:w="5103" w:type="dxa"/>
            <w:tcBorders>
              <w:left w:val="single" w:sz="4" w:space="0" w:color="auto"/>
              <w:bottom w:val="single" w:sz="4" w:space="0" w:color="000000"/>
            </w:tcBorders>
            <w:shd w:val="clear" w:color="auto" w:fill="D9D9D9"/>
            <w:vAlign w:val="center"/>
          </w:tcPr>
          <w:p w:rsidR="00BA41EE" w:rsidRDefault="00BA41EE" w:rsidP="00503D87">
            <w:pPr>
              <w:spacing w:line="360" w:lineRule="auto"/>
              <w:jc w:val="center"/>
              <w:rPr>
                <w:rFonts w:ascii="宋体"/>
                <w:szCs w:val="24"/>
              </w:rPr>
            </w:pPr>
            <w:r>
              <w:rPr>
                <w:rFonts w:ascii="宋体" w:hAnsi="宋体" w:hint="eastAsia"/>
                <w:szCs w:val="24"/>
              </w:rPr>
              <w:t>公告事项</w:t>
            </w:r>
          </w:p>
        </w:tc>
        <w:tc>
          <w:tcPr>
            <w:tcW w:w="2127" w:type="dxa"/>
            <w:tcBorders>
              <w:bottom w:val="single" w:sz="4" w:space="0" w:color="000000"/>
            </w:tcBorders>
            <w:shd w:val="clear" w:color="auto" w:fill="D9D9D9"/>
            <w:vAlign w:val="center"/>
          </w:tcPr>
          <w:p w:rsidR="00BA41EE" w:rsidRDefault="00BA41EE" w:rsidP="00503D87">
            <w:pPr>
              <w:spacing w:line="360" w:lineRule="auto"/>
              <w:jc w:val="center"/>
              <w:rPr>
                <w:rFonts w:ascii="宋体"/>
                <w:szCs w:val="24"/>
              </w:rPr>
            </w:pPr>
            <w:r>
              <w:rPr>
                <w:rFonts w:ascii="宋体" w:hAnsi="宋体" w:hint="eastAsia"/>
                <w:szCs w:val="24"/>
              </w:rPr>
              <w:t>法定披露方式</w:t>
            </w:r>
          </w:p>
        </w:tc>
        <w:tc>
          <w:tcPr>
            <w:tcW w:w="1075" w:type="dxa"/>
            <w:tcBorders>
              <w:bottom w:val="single" w:sz="4" w:space="0" w:color="000000"/>
              <w:right w:val="single" w:sz="6" w:space="0" w:color="000000"/>
            </w:tcBorders>
            <w:shd w:val="clear" w:color="auto" w:fill="D9D9D9"/>
            <w:vAlign w:val="center"/>
          </w:tcPr>
          <w:p w:rsidR="00BA41EE" w:rsidRDefault="00BA41EE" w:rsidP="00503D87">
            <w:pPr>
              <w:spacing w:line="360" w:lineRule="auto"/>
              <w:jc w:val="center"/>
              <w:rPr>
                <w:rFonts w:ascii="宋体"/>
                <w:szCs w:val="24"/>
              </w:rPr>
            </w:pPr>
            <w:r>
              <w:rPr>
                <w:rFonts w:ascii="宋体" w:hAnsi="宋体" w:hint="eastAsia"/>
                <w:szCs w:val="24"/>
              </w:rPr>
              <w:t>法定披露日期</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szCs w:val="24"/>
              </w:rPr>
            </w:pPr>
            <w:r>
              <w:rPr>
                <w:rFonts w:ascii="宋体" w:hAnsi="宋体"/>
                <w:szCs w:val="24"/>
              </w:rPr>
              <w:t>1</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南方开元沪深</w:t>
            </w:r>
            <w:r>
              <w:rPr>
                <w:rFonts w:ascii="宋体" w:hAnsi="宋体"/>
                <w:szCs w:val="24"/>
              </w:rPr>
              <w:t>300</w:t>
            </w:r>
            <w:r>
              <w:rPr>
                <w:rFonts w:ascii="宋体" w:hAnsi="宋体" w:hint="eastAsia"/>
                <w:szCs w:val="24"/>
              </w:rPr>
              <w:t>交易型开放式指数证券投资基金集中申购期基金份额发售公告</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2</w:t>
            </w:r>
            <w:r>
              <w:rPr>
                <w:rFonts w:ascii="宋体" w:hAnsi="宋体" w:hint="eastAsia"/>
                <w:szCs w:val="24"/>
              </w:rPr>
              <w:t>月</w:t>
            </w:r>
            <w:r>
              <w:rPr>
                <w:rFonts w:ascii="宋体" w:hAnsi="宋体"/>
                <w:szCs w:val="24"/>
              </w:rPr>
              <w:t>20</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2</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南方开元沪深</w:t>
            </w:r>
            <w:r>
              <w:rPr>
                <w:rFonts w:ascii="宋体" w:hAnsi="宋体"/>
                <w:szCs w:val="24"/>
              </w:rPr>
              <w:t>300</w:t>
            </w:r>
            <w:r>
              <w:rPr>
                <w:rFonts w:ascii="宋体" w:hAnsi="宋体" w:hint="eastAsia"/>
                <w:szCs w:val="24"/>
              </w:rPr>
              <w:t>交易型开放式指数证券投资基金上网发售提示性公告</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2</w:t>
            </w:r>
            <w:r>
              <w:rPr>
                <w:rFonts w:ascii="宋体" w:hAnsi="宋体" w:hint="eastAsia"/>
                <w:szCs w:val="24"/>
              </w:rPr>
              <w:t>月</w:t>
            </w:r>
            <w:r>
              <w:rPr>
                <w:rFonts w:ascii="宋体" w:hAnsi="宋体"/>
                <w:szCs w:val="24"/>
              </w:rPr>
              <w:t>25</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3</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南方基金关于旗下部分基金增加东兴证券为代销机构及开通转换业务的公告</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3</w:t>
            </w:r>
            <w:r>
              <w:rPr>
                <w:rFonts w:ascii="宋体" w:hAnsi="宋体" w:hint="eastAsia"/>
                <w:szCs w:val="24"/>
              </w:rPr>
              <w:t>月</w:t>
            </w:r>
            <w:r>
              <w:rPr>
                <w:rFonts w:ascii="宋体" w:hAnsi="宋体"/>
                <w:szCs w:val="24"/>
              </w:rPr>
              <w:t>1</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4</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关于南方开元沪深</w:t>
            </w:r>
            <w:r>
              <w:rPr>
                <w:rFonts w:ascii="宋体" w:hAnsi="宋体"/>
                <w:szCs w:val="24"/>
              </w:rPr>
              <w:t>300</w:t>
            </w:r>
            <w:r>
              <w:rPr>
                <w:rFonts w:ascii="宋体" w:hAnsi="宋体" w:hint="eastAsia"/>
                <w:szCs w:val="24"/>
              </w:rPr>
              <w:t>交易型开放式指数基金集中申购时间的提示性公告</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3</w:t>
            </w:r>
            <w:r>
              <w:rPr>
                <w:rFonts w:ascii="宋体" w:hAnsi="宋体" w:hint="eastAsia"/>
                <w:szCs w:val="24"/>
              </w:rPr>
              <w:t>月</w:t>
            </w:r>
            <w:r>
              <w:rPr>
                <w:rFonts w:ascii="宋体" w:hAnsi="宋体"/>
                <w:szCs w:val="24"/>
              </w:rPr>
              <w:t>7</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5</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关于南方开元沪深</w:t>
            </w:r>
            <w:r>
              <w:rPr>
                <w:rFonts w:ascii="宋体" w:hAnsi="宋体"/>
                <w:szCs w:val="24"/>
              </w:rPr>
              <w:t>300ETF</w:t>
            </w:r>
            <w:r>
              <w:rPr>
                <w:rFonts w:ascii="宋体" w:hAnsi="宋体" w:hint="eastAsia"/>
                <w:szCs w:val="24"/>
              </w:rPr>
              <w:t>基金集中申购结果和原基金开元份额折算结果的公告</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3</w:t>
            </w:r>
            <w:r>
              <w:rPr>
                <w:rFonts w:ascii="宋体" w:hAnsi="宋体" w:hint="eastAsia"/>
                <w:szCs w:val="24"/>
              </w:rPr>
              <w:t>月</w:t>
            </w:r>
            <w:r>
              <w:rPr>
                <w:rFonts w:ascii="宋体" w:hAnsi="宋体"/>
                <w:szCs w:val="24"/>
              </w:rPr>
              <w:t>18</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6</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南方开元沪深</w:t>
            </w:r>
            <w:r>
              <w:rPr>
                <w:rFonts w:ascii="宋体" w:hAnsi="宋体"/>
                <w:szCs w:val="24"/>
              </w:rPr>
              <w:t>300</w:t>
            </w:r>
            <w:r>
              <w:rPr>
                <w:rFonts w:ascii="宋体" w:hAnsi="宋体" w:hint="eastAsia"/>
                <w:szCs w:val="24"/>
              </w:rPr>
              <w:t>交易型开放式指数证券投资基金开放申购赎回业务的公告</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w:t>
            </w:r>
            <w:r>
              <w:rPr>
                <w:rFonts w:ascii="宋体" w:hAnsi="宋体"/>
                <w:szCs w:val="24"/>
              </w:rPr>
              <w:t>8</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7</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南方开元沪深</w:t>
            </w:r>
            <w:r>
              <w:rPr>
                <w:rFonts w:ascii="宋体" w:hAnsi="宋体"/>
                <w:szCs w:val="24"/>
              </w:rPr>
              <w:t>300</w:t>
            </w:r>
            <w:r>
              <w:rPr>
                <w:rFonts w:ascii="宋体" w:hAnsi="宋体" w:hint="eastAsia"/>
                <w:szCs w:val="24"/>
              </w:rPr>
              <w:t>交易型开放式指数证券投资基金上市交易公告书</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w:t>
            </w:r>
            <w:r>
              <w:rPr>
                <w:rFonts w:ascii="宋体" w:hAnsi="宋体"/>
                <w:szCs w:val="24"/>
              </w:rPr>
              <w:t>8</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8</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关于南方开元沪深</w:t>
            </w:r>
            <w:r>
              <w:rPr>
                <w:rFonts w:ascii="宋体" w:hAnsi="宋体"/>
                <w:szCs w:val="24"/>
              </w:rPr>
              <w:t>300</w:t>
            </w:r>
            <w:r>
              <w:rPr>
                <w:rFonts w:ascii="宋体" w:hAnsi="宋体" w:hint="eastAsia"/>
                <w:szCs w:val="24"/>
              </w:rPr>
              <w:t>交易型开放式指数证券投资基金调整申购赎回代理券商的公告</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w:t>
            </w:r>
            <w:r>
              <w:rPr>
                <w:rFonts w:ascii="宋体" w:hAnsi="宋体"/>
                <w:szCs w:val="24"/>
              </w:rPr>
              <w:t>11</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9</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南方开元沪深</w:t>
            </w:r>
            <w:r>
              <w:rPr>
                <w:rFonts w:ascii="宋体" w:hAnsi="宋体"/>
                <w:szCs w:val="24"/>
              </w:rPr>
              <w:t>300</w:t>
            </w:r>
            <w:r>
              <w:rPr>
                <w:rFonts w:ascii="宋体" w:hAnsi="宋体" w:hint="eastAsia"/>
                <w:szCs w:val="24"/>
              </w:rPr>
              <w:t>交易型开放式指数证券投资基金上市交易提示性公告</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w:t>
            </w:r>
            <w:r>
              <w:rPr>
                <w:rFonts w:ascii="宋体" w:hAnsi="宋体"/>
                <w:szCs w:val="24"/>
              </w:rPr>
              <w:t>11</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10</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公告</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w:t>
            </w:r>
            <w:r>
              <w:rPr>
                <w:rFonts w:ascii="宋体" w:hAnsi="宋体"/>
                <w:szCs w:val="24"/>
              </w:rPr>
              <w:t>20</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11</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关于南方开元沪深</w:t>
            </w:r>
            <w:r>
              <w:rPr>
                <w:rFonts w:ascii="宋体" w:hAnsi="宋体"/>
                <w:szCs w:val="24"/>
              </w:rPr>
              <w:t>300</w:t>
            </w:r>
            <w:r>
              <w:rPr>
                <w:rFonts w:ascii="宋体" w:hAnsi="宋体" w:hint="eastAsia"/>
                <w:szCs w:val="24"/>
              </w:rPr>
              <w:t>交易型开放式指数证券投资基金变更基金经理的公告</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w:t>
            </w:r>
            <w:r>
              <w:rPr>
                <w:rFonts w:ascii="宋体" w:hAnsi="宋体"/>
                <w:szCs w:val="24"/>
              </w:rPr>
              <w:t>22</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12</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南方开元沪深</w:t>
            </w:r>
            <w:r>
              <w:rPr>
                <w:rFonts w:ascii="宋体" w:hAnsi="宋体"/>
                <w:szCs w:val="24"/>
              </w:rPr>
              <w:t>300</w:t>
            </w:r>
            <w:r>
              <w:rPr>
                <w:rFonts w:ascii="宋体" w:hAnsi="宋体" w:hint="eastAsia"/>
                <w:szCs w:val="24"/>
              </w:rPr>
              <w:t>交易型开放式指数证券投资基金补偿公告</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4</w:t>
            </w:r>
            <w:r>
              <w:rPr>
                <w:rFonts w:ascii="宋体" w:hAnsi="宋体" w:hint="eastAsia"/>
                <w:szCs w:val="24"/>
              </w:rPr>
              <w:t>月</w:t>
            </w:r>
            <w:r>
              <w:rPr>
                <w:rFonts w:ascii="宋体" w:hAnsi="宋体"/>
                <w:szCs w:val="24"/>
              </w:rPr>
              <w:t>24</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13</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关于注意防范冒用南方基金名义进行的非法证券活动的提示</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5</w:t>
            </w:r>
            <w:r>
              <w:rPr>
                <w:rFonts w:ascii="宋体" w:hAnsi="宋体" w:hint="eastAsia"/>
                <w:szCs w:val="24"/>
              </w:rPr>
              <w:t>月</w:t>
            </w:r>
            <w:r>
              <w:rPr>
                <w:rFonts w:ascii="宋体" w:hAnsi="宋体"/>
                <w:szCs w:val="24"/>
              </w:rPr>
              <w:t>10</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14</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关于南方开元沪深</w:t>
            </w:r>
            <w:r>
              <w:rPr>
                <w:rFonts w:ascii="宋体" w:hAnsi="宋体"/>
                <w:szCs w:val="24"/>
              </w:rPr>
              <w:t>300</w:t>
            </w:r>
            <w:r>
              <w:rPr>
                <w:rFonts w:ascii="宋体" w:hAnsi="宋体" w:hint="eastAsia"/>
                <w:szCs w:val="24"/>
              </w:rPr>
              <w:t>交易型开放式指数证券投资基金变更基金经理的公告</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5</w:t>
            </w:r>
            <w:r>
              <w:rPr>
                <w:rFonts w:ascii="宋体" w:hAnsi="宋体" w:hint="eastAsia"/>
                <w:szCs w:val="24"/>
              </w:rPr>
              <w:t>月</w:t>
            </w:r>
            <w:r>
              <w:rPr>
                <w:rFonts w:ascii="宋体" w:hAnsi="宋体"/>
                <w:szCs w:val="24"/>
              </w:rPr>
              <w:t>18</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15</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关于冒用我司客服热线</w:t>
            </w:r>
            <w:r>
              <w:rPr>
                <w:rFonts w:ascii="宋体" w:hAnsi="宋体"/>
                <w:szCs w:val="24"/>
              </w:rPr>
              <w:t>4008898899</w:t>
            </w:r>
            <w:r>
              <w:rPr>
                <w:rFonts w:ascii="宋体" w:hAnsi="宋体" w:hint="eastAsia"/>
                <w:szCs w:val="24"/>
              </w:rPr>
              <w:t>套取投资者个人信息的提示</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6</w:t>
            </w:r>
            <w:r>
              <w:rPr>
                <w:rFonts w:ascii="宋体" w:hAnsi="宋体" w:hint="eastAsia"/>
                <w:szCs w:val="24"/>
              </w:rPr>
              <w:t>月</w:t>
            </w:r>
            <w:r>
              <w:rPr>
                <w:rFonts w:ascii="宋体" w:hAnsi="宋体"/>
                <w:szCs w:val="24"/>
              </w:rPr>
              <w:t>20</w:t>
            </w:r>
            <w:r>
              <w:rPr>
                <w:rFonts w:ascii="宋体" w:hAnsi="宋体" w:hint="eastAsia"/>
                <w:szCs w:val="24"/>
              </w:rPr>
              <w:t>日</w:t>
            </w:r>
          </w:p>
        </w:tc>
      </w:tr>
      <w:bookmarkEnd w:id="479"/>
    </w:tbl>
    <w:p w:rsidR="00BA41EE" w:rsidRDefault="00BA41EE">
      <w:pPr>
        <w:spacing w:line="360" w:lineRule="auto"/>
        <w:rPr>
          <w:rFonts w:ascii="宋体"/>
          <w:szCs w:val="24"/>
        </w:rPr>
      </w:pPr>
    </w:p>
    <w:p w:rsidR="00BA41EE" w:rsidRPr="00B45F32" w:rsidRDefault="00BA41EE" w:rsidP="00B45F32">
      <w:pPr>
        <w:pStyle w:val="XBRLTitle2"/>
        <w:numPr>
          <w:ilvl w:val="1"/>
          <w:numId w:val="10"/>
        </w:numPr>
        <w:spacing w:before="156" w:after="156"/>
      </w:pPr>
      <w:bookmarkStart w:id="480" w:name="_Toc345614686"/>
      <w:bookmarkStart w:id="481" w:name="m11ZXQ_09"/>
      <w:bookmarkStart w:id="482" w:name="_Toc365029558"/>
      <w:bookmarkEnd w:id="478"/>
      <w:r w:rsidRPr="007D7CFF">
        <w:rPr>
          <w:rFonts w:hAnsi="宋体" w:hint="eastAsia"/>
        </w:rPr>
        <w:t>其他重大事件（</w:t>
      </w:r>
      <w:r>
        <w:rPr>
          <w:rFonts w:hAnsi="宋体" w:hint="eastAsia"/>
        </w:rPr>
        <w:t>转型前</w:t>
      </w:r>
      <w:r w:rsidRPr="007D7CFF">
        <w:rPr>
          <w:rFonts w:hAnsi="宋体" w:hint="eastAsia"/>
        </w:rPr>
        <w:t>）</w:t>
      </w:r>
      <w:bookmarkEnd w:id="480"/>
      <w:bookmarkEnd w:id="481"/>
      <w:bookmarkEnd w:id="482"/>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tblPr>
      <w:tblGrid>
        <w:gridCol w:w="487"/>
        <w:gridCol w:w="5103"/>
        <w:gridCol w:w="2127"/>
        <w:gridCol w:w="1075"/>
      </w:tblGrid>
      <w:tr w:rsidR="00BA41EE" w:rsidTr="008D5594">
        <w:trPr>
          <w:trHeight w:val="285"/>
          <w:jc w:val="center"/>
        </w:trPr>
        <w:tc>
          <w:tcPr>
            <w:tcW w:w="595" w:type="dxa"/>
            <w:tcBorders>
              <w:bottom w:val="single" w:sz="4" w:space="0" w:color="000000"/>
              <w:right w:val="single" w:sz="4" w:space="0" w:color="auto"/>
            </w:tcBorders>
            <w:shd w:val="clear" w:color="auto" w:fill="D9D9D9"/>
            <w:vAlign w:val="center"/>
          </w:tcPr>
          <w:p w:rsidR="00BA41EE" w:rsidRDefault="00BA41EE" w:rsidP="00503D87">
            <w:pPr>
              <w:spacing w:line="360" w:lineRule="auto"/>
              <w:jc w:val="center"/>
              <w:rPr>
                <w:rFonts w:ascii="宋体"/>
                <w:szCs w:val="24"/>
              </w:rPr>
            </w:pPr>
            <w:bookmarkStart w:id="483" w:name="m11ZXQ_09_tab"/>
            <w:r>
              <w:rPr>
                <w:rFonts w:ascii="宋体" w:hAnsi="宋体" w:hint="eastAsia"/>
                <w:szCs w:val="24"/>
              </w:rPr>
              <w:t>序号</w:t>
            </w:r>
          </w:p>
        </w:tc>
        <w:tc>
          <w:tcPr>
            <w:tcW w:w="5103" w:type="dxa"/>
            <w:tcBorders>
              <w:left w:val="single" w:sz="4" w:space="0" w:color="auto"/>
              <w:bottom w:val="single" w:sz="4" w:space="0" w:color="000000"/>
            </w:tcBorders>
            <w:shd w:val="clear" w:color="auto" w:fill="D9D9D9"/>
            <w:vAlign w:val="center"/>
          </w:tcPr>
          <w:p w:rsidR="00BA41EE" w:rsidRDefault="00BA41EE" w:rsidP="00503D87">
            <w:pPr>
              <w:spacing w:line="360" w:lineRule="auto"/>
              <w:jc w:val="center"/>
              <w:rPr>
                <w:rFonts w:ascii="宋体"/>
                <w:szCs w:val="24"/>
              </w:rPr>
            </w:pPr>
            <w:r>
              <w:rPr>
                <w:rFonts w:ascii="宋体" w:hAnsi="宋体" w:hint="eastAsia"/>
                <w:szCs w:val="24"/>
              </w:rPr>
              <w:t>公告事项</w:t>
            </w:r>
          </w:p>
        </w:tc>
        <w:tc>
          <w:tcPr>
            <w:tcW w:w="2127" w:type="dxa"/>
            <w:tcBorders>
              <w:bottom w:val="single" w:sz="4" w:space="0" w:color="000000"/>
            </w:tcBorders>
            <w:shd w:val="clear" w:color="auto" w:fill="D9D9D9"/>
            <w:vAlign w:val="center"/>
          </w:tcPr>
          <w:p w:rsidR="00BA41EE" w:rsidRDefault="00BA41EE" w:rsidP="00503D87">
            <w:pPr>
              <w:spacing w:line="360" w:lineRule="auto"/>
              <w:jc w:val="center"/>
              <w:rPr>
                <w:rFonts w:ascii="宋体"/>
                <w:szCs w:val="24"/>
              </w:rPr>
            </w:pPr>
            <w:r>
              <w:rPr>
                <w:rFonts w:ascii="宋体" w:hAnsi="宋体" w:hint="eastAsia"/>
                <w:szCs w:val="24"/>
              </w:rPr>
              <w:t>法定披露方式</w:t>
            </w:r>
          </w:p>
        </w:tc>
        <w:tc>
          <w:tcPr>
            <w:tcW w:w="1075" w:type="dxa"/>
            <w:tcBorders>
              <w:bottom w:val="single" w:sz="4" w:space="0" w:color="000000"/>
              <w:right w:val="single" w:sz="6" w:space="0" w:color="000000"/>
            </w:tcBorders>
            <w:shd w:val="clear" w:color="auto" w:fill="D9D9D9"/>
            <w:vAlign w:val="center"/>
          </w:tcPr>
          <w:p w:rsidR="00BA41EE" w:rsidRDefault="00BA41EE" w:rsidP="00503D87">
            <w:pPr>
              <w:spacing w:line="360" w:lineRule="auto"/>
              <w:jc w:val="center"/>
              <w:rPr>
                <w:rFonts w:ascii="宋体"/>
                <w:szCs w:val="24"/>
              </w:rPr>
            </w:pPr>
            <w:r>
              <w:rPr>
                <w:rFonts w:ascii="宋体" w:hAnsi="宋体" w:hint="eastAsia"/>
                <w:szCs w:val="24"/>
              </w:rPr>
              <w:t>法定披露日期</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szCs w:val="24"/>
              </w:rPr>
            </w:pPr>
            <w:r>
              <w:rPr>
                <w:rFonts w:ascii="宋体" w:hAnsi="宋体"/>
                <w:szCs w:val="24"/>
              </w:rPr>
              <w:t>1</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基金行业高级管理人员变更公告</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5</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2</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关于开元证券投资基金基金份额持有人大会表决结果的公告</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7</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3</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关于注意防范冒用南方基金名义进行非法证券活动的提示</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30</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4</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开元证券投资基金基金份额持有人大会决议生效公告</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1</w:t>
            </w:r>
            <w:r>
              <w:rPr>
                <w:rFonts w:ascii="宋体" w:hAnsi="宋体" w:hint="eastAsia"/>
                <w:szCs w:val="24"/>
              </w:rPr>
              <w:t>月</w:t>
            </w:r>
            <w:r>
              <w:rPr>
                <w:rFonts w:ascii="宋体" w:hAnsi="宋体"/>
                <w:szCs w:val="24"/>
              </w:rPr>
              <w:t>30</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5</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开元证券投资基金终止上市公告</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2</w:t>
            </w:r>
            <w:r>
              <w:rPr>
                <w:rFonts w:ascii="宋体" w:hAnsi="宋体" w:hint="eastAsia"/>
                <w:szCs w:val="24"/>
              </w:rPr>
              <w:t>月</w:t>
            </w:r>
            <w:r>
              <w:rPr>
                <w:rFonts w:ascii="宋体" w:hAnsi="宋体"/>
                <w:szCs w:val="24"/>
              </w:rPr>
              <w:t>4</w:t>
            </w:r>
            <w:r>
              <w:rPr>
                <w:rFonts w:ascii="宋体" w:hAnsi="宋体" w:hint="eastAsia"/>
                <w:szCs w:val="24"/>
              </w:rPr>
              <w:t>日</w:t>
            </w:r>
          </w:p>
        </w:tc>
      </w:tr>
      <w:tr w:rsidR="00BA41EE" w:rsidTr="008D5594">
        <w:trPr>
          <w:trHeight w:val="285"/>
          <w:jc w:val="center"/>
        </w:trPr>
        <w:tc>
          <w:tcPr>
            <w:tcW w:w="595" w:type="dxa"/>
            <w:tcBorders>
              <w:right w:val="single" w:sz="4" w:space="0" w:color="auto"/>
            </w:tcBorders>
          </w:tcPr>
          <w:p w:rsidR="00BA41EE" w:rsidRDefault="00BA41EE" w:rsidP="00503D87">
            <w:pPr>
              <w:spacing w:line="360" w:lineRule="auto"/>
              <w:jc w:val="center"/>
              <w:rPr>
                <w:rFonts w:ascii="宋体" w:hAnsi="宋体"/>
                <w:szCs w:val="24"/>
              </w:rPr>
            </w:pPr>
            <w:r>
              <w:rPr>
                <w:rFonts w:ascii="宋体" w:hAnsi="宋体"/>
                <w:szCs w:val="24"/>
              </w:rPr>
              <w:t>6</w:t>
            </w:r>
          </w:p>
        </w:tc>
        <w:tc>
          <w:tcPr>
            <w:tcW w:w="5103" w:type="dxa"/>
            <w:tcBorders>
              <w:left w:val="single" w:sz="4" w:space="0" w:color="auto"/>
            </w:tcBorders>
          </w:tcPr>
          <w:p w:rsidR="00BA41EE" w:rsidRDefault="00BA41EE" w:rsidP="00503D87">
            <w:pPr>
              <w:spacing w:line="360" w:lineRule="auto"/>
              <w:jc w:val="center"/>
              <w:rPr>
                <w:rFonts w:ascii="宋体"/>
                <w:szCs w:val="24"/>
              </w:rPr>
            </w:pPr>
            <w:r>
              <w:rPr>
                <w:rFonts w:ascii="宋体" w:hAnsi="宋体" w:hint="eastAsia"/>
                <w:szCs w:val="24"/>
              </w:rPr>
              <w:t>开元证券投资基金终止上市的提示性公告</w:t>
            </w:r>
          </w:p>
        </w:tc>
        <w:tc>
          <w:tcPr>
            <w:tcW w:w="2127" w:type="dxa"/>
          </w:tcPr>
          <w:p w:rsidR="00BA41EE" w:rsidRDefault="00BA41EE" w:rsidP="00503D87">
            <w:pPr>
              <w:spacing w:line="360" w:lineRule="auto"/>
              <w:jc w:val="center"/>
              <w:rPr>
                <w:rFonts w:ascii="宋体"/>
                <w:szCs w:val="24"/>
              </w:rPr>
            </w:pPr>
            <w:r>
              <w:rPr>
                <w:rFonts w:ascii="宋体" w:hAnsi="宋体" w:hint="eastAsia"/>
                <w:szCs w:val="24"/>
              </w:rPr>
              <w:t>中国证券报、上海证券报、证券时报</w:t>
            </w:r>
          </w:p>
        </w:tc>
        <w:tc>
          <w:tcPr>
            <w:tcW w:w="1075" w:type="dxa"/>
            <w:tcBorders>
              <w:right w:val="single" w:sz="6" w:space="0" w:color="000000"/>
            </w:tcBorders>
          </w:tcPr>
          <w:p w:rsidR="00BA41EE" w:rsidRDefault="00BA41EE" w:rsidP="00503D87">
            <w:pPr>
              <w:spacing w:line="360" w:lineRule="auto"/>
              <w:jc w:val="center"/>
              <w:rPr>
                <w:rFonts w:ascii="宋体"/>
                <w:szCs w:val="24"/>
              </w:rPr>
            </w:pPr>
            <w:r>
              <w:rPr>
                <w:rFonts w:ascii="宋体" w:hAnsi="宋体"/>
                <w:szCs w:val="24"/>
              </w:rPr>
              <w:t>2013</w:t>
            </w:r>
            <w:r>
              <w:rPr>
                <w:rFonts w:ascii="宋体" w:hAnsi="宋体" w:hint="eastAsia"/>
                <w:szCs w:val="24"/>
              </w:rPr>
              <w:t>年</w:t>
            </w:r>
            <w:r>
              <w:rPr>
                <w:rFonts w:ascii="宋体" w:hAnsi="宋体"/>
                <w:szCs w:val="24"/>
              </w:rPr>
              <w:t>2</w:t>
            </w:r>
            <w:r>
              <w:rPr>
                <w:rFonts w:ascii="宋体" w:hAnsi="宋体" w:hint="eastAsia"/>
                <w:szCs w:val="24"/>
              </w:rPr>
              <w:t>月</w:t>
            </w:r>
            <w:r>
              <w:rPr>
                <w:rFonts w:ascii="宋体" w:hAnsi="宋体"/>
                <w:szCs w:val="24"/>
              </w:rPr>
              <w:t>7</w:t>
            </w:r>
            <w:r>
              <w:rPr>
                <w:rFonts w:ascii="宋体" w:hAnsi="宋体" w:hint="eastAsia"/>
                <w:szCs w:val="24"/>
              </w:rPr>
              <w:t>日</w:t>
            </w:r>
          </w:p>
        </w:tc>
      </w:tr>
      <w:bookmarkEnd w:id="483"/>
    </w:tbl>
    <w:p w:rsidR="00BA41EE" w:rsidRPr="0032397C" w:rsidRDefault="00BA41EE" w:rsidP="0032397C">
      <w:pPr>
        <w:spacing w:line="360" w:lineRule="auto"/>
        <w:rPr>
          <w:rFonts w:ascii="宋体"/>
          <w:szCs w:val="24"/>
        </w:rPr>
      </w:pPr>
    </w:p>
    <w:p w:rsidR="00BA41EE" w:rsidRDefault="00BA41EE">
      <w:pPr>
        <w:pStyle w:val="FormLabel"/>
        <w:rPr>
          <w:sz w:val="21"/>
          <w:szCs w:val="24"/>
          <w:lang w:eastAsia="zh-CN"/>
        </w:rPr>
      </w:pPr>
    </w:p>
    <w:p w:rsidR="00BA41EE" w:rsidRDefault="00BA41EE" w:rsidP="00FB43E3">
      <w:pPr>
        <w:pStyle w:val="XBRLTitle1"/>
        <w:ind w:left="0" w:firstLine="0"/>
      </w:pPr>
      <w:bookmarkStart w:id="484" w:name="_Toc345614688"/>
      <w:bookmarkStart w:id="485" w:name="_Toc365029559"/>
      <w:bookmarkStart w:id="486" w:name="m13_01"/>
      <w:r>
        <w:rPr>
          <w:rFonts w:hint="eastAsia"/>
        </w:rPr>
        <w:t>备查文件目录</w:t>
      </w:r>
      <w:bookmarkEnd w:id="484"/>
      <w:bookmarkEnd w:id="485"/>
    </w:p>
    <w:p w:rsidR="00BA41EE" w:rsidRPr="00DA64CB" w:rsidRDefault="00BA41EE" w:rsidP="00C9534C">
      <w:pPr>
        <w:pStyle w:val="XBRLTitle2"/>
        <w:spacing w:before="156" w:after="156"/>
      </w:pPr>
      <w:bookmarkStart w:id="487" w:name="_Toc345614689"/>
      <w:bookmarkStart w:id="488" w:name="_Toc365029560"/>
      <w:bookmarkStart w:id="489" w:name="m13_01_01_1733"/>
      <w:r w:rsidRPr="00DA64CB">
        <w:rPr>
          <w:rFonts w:hint="eastAsia"/>
        </w:rPr>
        <w:t>备查文件目录</w:t>
      </w:r>
      <w:bookmarkEnd w:id="487"/>
      <w:bookmarkEnd w:id="488"/>
    </w:p>
    <w:p w:rsidR="00BA41EE" w:rsidRDefault="00BA41EE" w:rsidP="00955A5E">
      <w:pPr>
        <w:spacing w:line="360" w:lineRule="auto"/>
        <w:ind w:firstLineChars="200" w:firstLine="31680"/>
        <w:rPr>
          <w:rFonts w:ascii="宋体"/>
          <w:szCs w:val="24"/>
        </w:rPr>
      </w:pPr>
      <w:r>
        <w:rPr>
          <w:rFonts w:ascii="宋体" w:hAnsi="宋体"/>
          <w:szCs w:val="24"/>
        </w:rPr>
        <w:t>1</w:t>
      </w:r>
      <w:r>
        <w:rPr>
          <w:rFonts w:ascii="宋体" w:hAnsi="宋体" w:hint="eastAsia"/>
          <w:szCs w:val="24"/>
        </w:rPr>
        <w:t>、中国证监会批准设立开元证券投资基金的文件。</w:t>
      </w:r>
    </w:p>
    <w:p w:rsidR="00BA41EE" w:rsidRDefault="00BA41EE" w:rsidP="00955A5E">
      <w:pPr>
        <w:spacing w:line="360" w:lineRule="auto"/>
        <w:ind w:firstLineChars="200" w:firstLine="31680"/>
        <w:rPr>
          <w:rFonts w:ascii="宋体"/>
          <w:szCs w:val="24"/>
        </w:rPr>
      </w:pPr>
      <w:r>
        <w:rPr>
          <w:rFonts w:ascii="宋体" w:hAnsi="宋体"/>
          <w:szCs w:val="24"/>
        </w:rPr>
        <w:t>2</w:t>
      </w:r>
      <w:r>
        <w:rPr>
          <w:rFonts w:ascii="宋体" w:hAnsi="宋体" w:hint="eastAsia"/>
          <w:szCs w:val="24"/>
        </w:rPr>
        <w:t>、《南方开元沪深</w:t>
      </w:r>
      <w:r>
        <w:rPr>
          <w:rFonts w:ascii="宋体" w:hAnsi="宋体"/>
          <w:szCs w:val="24"/>
        </w:rPr>
        <w:t>300</w:t>
      </w:r>
      <w:r>
        <w:rPr>
          <w:rFonts w:ascii="宋体" w:hAnsi="宋体" w:hint="eastAsia"/>
          <w:szCs w:val="24"/>
        </w:rPr>
        <w:t>交易型开放式指数证券投资基金基金合同》</w:t>
      </w:r>
    </w:p>
    <w:p w:rsidR="00BA41EE" w:rsidRDefault="00BA41EE" w:rsidP="00955A5E">
      <w:pPr>
        <w:spacing w:line="360" w:lineRule="auto"/>
        <w:ind w:firstLineChars="200" w:firstLine="31680"/>
        <w:rPr>
          <w:rFonts w:ascii="宋体"/>
          <w:szCs w:val="24"/>
        </w:rPr>
      </w:pPr>
      <w:r>
        <w:rPr>
          <w:rFonts w:ascii="宋体" w:hAnsi="宋体"/>
          <w:szCs w:val="24"/>
        </w:rPr>
        <w:t>3</w:t>
      </w:r>
      <w:r>
        <w:rPr>
          <w:rFonts w:ascii="宋体" w:hAnsi="宋体" w:hint="eastAsia"/>
          <w:szCs w:val="24"/>
        </w:rPr>
        <w:t>、《南方开元沪深</w:t>
      </w:r>
      <w:r>
        <w:rPr>
          <w:rFonts w:ascii="宋体" w:hAnsi="宋体"/>
          <w:szCs w:val="24"/>
        </w:rPr>
        <w:t>300</w:t>
      </w:r>
      <w:r>
        <w:rPr>
          <w:rFonts w:ascii="宋体" w:hAnsi="宋体" w:hint="eastAsia"/>
          <w:szCs w:val="24"/>
        </w:rPr>
        <w:t>交易型开放式指数证券投资基金托管协议》</w:t>
      </w:r>
    </w:p>
    <w:p w:rsidR="00BA41EE" w:rsidRDefault="00BA41EE" w:rsidP="00955A5E">
      <w:pPr>
        <w:spacing w:line="360" w:lineRule="auto"/>
        <w:ind w:firstLineChars="200" w:firstLine="31680"/>
        <w:rPr>
          <w:rFonts w:ascii="宋体"/>
          <w:szCs w:val="24"/>
        </w:rPr>
      </w:pPr>
      <w:r>
        <w:rPr>
          <w:rFonts w:ascii="宋体" w:hAnsi="宋体"/>
          <w:szCs w:val="24"/>
        </w:rPr>
        <w:t>4</w:t>
      </w:r>
      <w:r>
        <w:rPr>
          <w:rFonts w:ascii="宋体" w:hAnsi="宋体" w:hint="eastAsia"/>
          <w:szCs w:val="24"/>
        </w:rPr>
        <w:t>、《开元证券投资基金基金合同》</w:t>
      </w:r>
    </w:p>
    <w:p w:rsidR="00BA41EE" w:rsidRDefault="00BA41EE" w:rsidP="00955A5E">
      <w:pPr>
        <w:spacing w:line="360" w:lineRule="auto"/>
        <w:ind w:firstLineChars="200" w:firstLine="31680"/>
        <w:rPr>
          <w:rFonts w:ascii="宋体"/>
          <w:szCs w:val="24"/>
        </w:rPr>
      </w:pPr>
      <w:r>
        <w:rPr>
          <w:rFonts w:ascii="宋体" w:hAnsi="宋体"/>
          <w:szCs w:val="24"/>
        </w:rPr>
        <w:t>5</w:t>
      </w:r>
      <w:r>
        <w:rPr>
          <w:rFonts w:ascii="宋体" w:hAnsi="宋体" w:hint="eastAsia"/>
          <w:szCs w:val="24"/>
        </w:rPr>
        <w:t>、《开元证券投资基金托管协议》</w:t>
      </w:r>
    </w:p>
    <w:p w:rsidR="00BA41EE" w:rsidRDefault="00BA41EE" w:rsidP="00955A5E">
      <w:pPr>
        <w:spacing w:line="360" w:lineRule="auto"/>
        <w:ind w:firstLineChars="200" w:firstLine="31680"/>
        <w:rPr>
          <w:rFonts w:ascii="宋体" w:hAnsi="宋体"/>
          <w:szCs w:val="24"/>
        </w:rPr>
      </w:pPr>
      <w:r>
        <w:rPr>
          <w:rFonts w:ascii="宋体" w:hAnsi="宋体"/>
          <w:szCs w:val="24"/>
        </w:rPr>
        <w:t>6</w:t>
      </w:r>
      <w:r>
        <w:rPr>
          <w:rFonts w:ascii="宋体" w:hAnsi="宋体" w:hint="eastAsia"/>
          <w:szCs w:val="24"/>
        </w:rPr>
        <w:t>、中国证监会批准设立南方基金管理有限公司的文件。</w:t>
      </w:r>
      <w:r>
        <w:rPr>
          <w:rFonts w:ascii="宋体" w:hAnsi="宋体"/>
          <w:szCs w:val="24"/>
        </w:rPr>
        <w:t xml:space="preserve">  </w:t>
      </w:r>
    </w:p>
    <w:p w:rsidR="00BA41EE" w:rsidRDefault="00BA41EE" w:rsidP="00955A5E">
      <w:pPr>
        <w:spacing w:line="360" w:lineRule="auto"/>
        <w:ind w:firstLineChars="200" w:firstLine="31680"/>
        <w:rPr>
          <w:rFonts w:ascii="宋体"/>
          <w:szCs w:val="24"/>
        </w:rPr>
      </w:pPr>
      <w:r>
        <w:rPr>
          <w:rFonts w:ascii="宋体" w:hAnsi="宋体"/>
          <w:szCs w:val="24"/>
        </w:rPr>
        <w:t>7</w:t>
      </w:r>
      <w:r>
        <w:rPr>
          <w:rFonts w:ascii="宋体" w:hAnsi="宋体" w:hint="eastAsia"/>
          <w:szCs w:val="24"/>
        </w:rPr>
        <w:t>、报告期内在选定报刊披露的各项公告。</w:t>
      </w:r>
    </w:p>
    <w:p w:rsidR="00BA41EE" w:rsidRDefault="00BA41EE" w:rsidP="00955A5E">
      <w:pPr>
        <w:spacing w:line="360" w:lineRule="auto"/>
        <w:ind w:firstLineChars="200" w:firstLine="31680"/>
        <w:rPr>
          <w:rFonts w:ascii="宋体"/>
          <w:szCs w:val="24"/>
        </w:rPr>
      </w:pPr>
    </w:p>
    <w:p w:rsidR="00BA41EE" w:rsidRPr="00DA64CB" w:rsidRDefault="00BA41EE" w:rsidP="00C9534C">
      <w:pPr>
        <w:pStyle w:val="XBRLTitle2"/>
        <w:spacing w:before="156" w:after="156"/>
      </w:pPr>
      <w:bookmarkStart w:id="490" w:name="_Toc345614690"/>
      <w:bookmarkStart w:id="491" w:name="_Toc365029561"/>
      <w:bookmarkStart w:id="492" w:name="m13_01_02_1734"/>
      <w:bookmarkEnd w:id="489"/>
      <w:r w:rsidRPr="00DA64CB">
        <w:rPr>
          <w:rFonts w:hAnsi="宋体" w:hint="eastAsia"/>
        </w:rPr>
        <w:t>存放地点</w:t>
      </w:r>
      <w:bookmarkEnd w:id="490"/>
      <w:bookmarkEnd w:id="491"/>
    </w:p>
    <w:p w:rsidR="00BA41EE" w:rsidRDefault="00BA41EE" w:rsidP="00955A5E">
      <w:pPr>
        <w:spacing w:line="360" w:lineRule="auto"/>
        <w:ind w:firstLineChars="200" w:firstLine="31680"/>
        <w:rPr>
          <w:rFonts w:ascii="宋体"/>
          <w:szCs w:val="24"/>
        </w:rPr>
      </w:pPr>
      <w:r>
        <w:rPr>
          <w:rFonts w:ascii="宋体" w:hAnsi="宋体" w:hint="eastAsia"/>
          <w:szCs w:val="24"/>
        </w:rPr>
        <w:t>深圳市福田中心区福华</w:t>
      </w:r>
      <w:r>
        <w:rPr>
          <w:rFonts w:ascii="宋体" w:hAnsi="宋体"/>
          <w:szCs w:val="24"/>
        </w:rPr>
        <w:t>1</w:t>
      </w:r>
      <w:r>
        <w:rPr>
          <w:rFonts w:ascii="宋体" w:hAnsi="宋体" w:hint="eastAsia"/>
          <w:szCs w:val="24"/>
        </w:rPr>
        <w:t>路</w:t>
      </w:r>
      <w:r>
        <w:rPr>
          <w:rFonts w:ascii="宋体" w:hAnsi="宋体"/>
          <w:szCs w:val="24"/>
        </w:rPr>
        <w:t>6</w:t>
      </w:r>
      <w:r>
        <w:rPr>
          <w:rFonts w:ascii="宋体" w:hAnsi="宋体" w:hint="eastAsia"/>
          <w:szCs w:val="24"/>
        </w:rPr>
        <w:t>号免税商务大厦</w:t>
      </w:r>
      <w:r>
        <w:rPr>
          <w:rFonts w:ascii="宋体" w:hAnsi="宋体"/>
          <w:szCs w:val="24"/>
        </w:rPr>
        <w:t>31</w:t>
      </w:r>
      <w:r>
        <w:rPr>
          <w:rFonts w:ascii="宋体" w:hAnsi="宋体" w:hint="eastAsia"/>
          <w:szCs w:val="24"/>
        </w:rPr>
        <w:t>至</w:t>
      </w:r>
      <w:r>
        <w:rPr>
          <w:rFonts w:ascii="宋体" w:hAnsi="宋体"/>
          <w:szCs w:val="24"/>
        </w:rPr>
        <w:t>33</w:t>
      </w:r>
      <w:r>
        <w:rPr>
          <w:rFonts w:ascii="宋体" w:hAnsi="宋体" w:hint="eastAsia"/>
          <w:szCs w:val="24"/>
        </w:rPr>
        <w:t>楼</w:t>
      </w:r>
    </w:p>
    <w:p w:rsidR="00BA41EE" w:rsidRPr="00DA64CB" w:rsidRDefault="00BA41EE" w:rsidP="00C9534C">
      <w:pPr>
        <w:pStyle w:val="XBRLTitle2"/>
        <w:spacing w:before="156" w:after="156"/>
      </w:pPr>
      <w:bookmarkStart w:id="493" w:name="_Toc345614691"/>
      <w:bookmarkStart w:id="494" w:name="_Toc365029562"/>
      <w:bookmarkStart w:id="495" w:name="m13_01_04_1735"/>
      <w:bookmarkEnd w:id="492"/>
      <w:r w:rsidRPr="00DA64CB">
        <w:rPr>
          <w:rFonts w:hAnsi="宋体" w:hint="eastAsia"/>
        </w:rPr>
        <w:t>查阅方式</w:t>
      </w:r>
      <w:bookmarkEnd w:id="493"/>
      <w:bookmarkEnd w:id="494"/>
    </w:p>
    <w:p w:rsidR="00BA41EE" w:rsidRDefault="00BA41EE" w:rsidP="00955A5E">
      <w:pPr>
        <w:spacing w:line="360" w:lineRule="auto"/>
        <w:ind w:firstLineChars="200" w:firstLine="31680"/>
        <w:rPr>
          <w:rFonts w:ascii="宋体"/>
          <w:szCs w:val="24"/>
        </w:rPr>
      </w:pPr>
      <w:r>
        <w:rPr>
          <w:rFonts w:ascii="宋体" w:hAnsi="宋体" w:hint="eastAsia"/>
          <w:szCs w:val="24"/>
        </w:rPr>
        <w:t>公司网站：</w:t>
      </w:r>
      <w:r>
        <w:rPr>
          <w:rFonts w:ascii="宋体" w:hAnsi="宋体"/>
          <w:szCs w:val="24"/>
        </w:rPr>
        <w:t>http://www.nffund.com</w:t>
      </w:r>
    </w:p>
    <w:bookmarkEnd w:id="486"/>
    <w:bookmarkEnd w:id="495"/>
    <w:p w:rsidR="00BA41EE" w:rsidRDefault="00BA41EE">
      <w:pPr>
        <w:spacing w:line="360" w:lineRule="auto"/>
        <w:ind w:firstLine="480"/>
        <w:rPr>
          <w:rFonts w:ascii="宋体"/>
          <w:sz w:val="24"/>
          <w:szCs w:val="24"/>
        </w:rPr>
      </w:pPr>
    </w:p>
    <w:p w:rsidR="00BA41EE" w:rsidRDefault="00BA41EE">
      <w:pPr>
        <w:jc w:val="right"/>
        <w:rPr>
          <w:rFonts w:ascii="宋体"/>
          <w:sz w:val="24"/>
          <w:szCs w:val="30"/>
        </w:rPr>
      </w:pPr>
    </w:p>
    <w:sectPr w:rsidR="00BA41EE" w:rsidSect="00BA41EE">
      <w:headerReference w:type="default" r:id="rId11"/>
      <w:footerReference w:type="even" r:id="rId12"/>
      <w:footerReference w:type="default" r:id="rId13"/>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1EE" w:rsidRDefault="00BA41EE">
      <w:r>
        <w:separator/>
      </w:r>
    </w:p>
  </w:endnote>
  <w:endnote w:type="continuationSeparator" w:id="0">
    <w:p w:rsidR="00BA41EE" w:rsidRDefault="00BA4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_GB2312">
    <w:panose1 w:val="00000000000000000000"/>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EE" w:rsidRDefault="00BA4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41EE" w:rsidRDefault="00BA41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EE" w:rsidRDefault="00BA41EE">
    <w:pPr>
      <w:pStyle w:val="Footer"/>
      <w:framePr w:wrap="around" w:vAnchor="text" w:hAnchor="margin" w:xAlign="right" w:y="1"/>
      <w:rPr>
        <w:rStyle w:val="PageNumber"/>
      </w:rPr>
    </w:pPr>
    <w:r>
      <w:rPr>
        <w:rStyle w:val="PageNumber"/>
      </w:rPr>
      <w:t xml:space="preserve"> </w:t>
    </w:r>
  </w:p>
  <w:p w:rsidR="00BA41EE" w:rsidRDefault="00BA41EE" w:rsidP="007E758C">
    <w:pPr>
      <w:pStyle w:val="Footer"/>
      <w:ind w:right="360"/>
      <w:jc w:val="center"/>
    </w:pPr>
    <w:r>
      <w:rPr>
        <w:rFonts w:hint="eastAsia"/>
      </w:rPr>
      <w:t>第</w:t>
    </w:r>
    <w:r>
      <w:t xml:space="preserve"> </w:t>
    </w:r>
    <w:fldSimple w:instr=" PAGE   \* MERGEFORMAT ">
      <w:r>
        <w:rPr>
          <w:noProof/>
        </w:rPr>
        <w:t>2</w:t>
      </w:r>
    </w:fldSimple>
    <w:r>
      <w:t xml:space="preserve"> </w:t>
    </w:r>
    <w:r>
      <w:rPr>
        <w:rFonts w:hint="eastAsia"/>
      </w:rPr>
      <w:t>页</w:t>
    </w:r>
    <w:r>
      <w:t xml:space="preserve"> </w:t>
    </w:r>
    <w:r>
      <w:rPr>
        <w:rFonts w:hint="eastAsia"/>
      </w:rPr>
      <w:t>共</w:t>
    </w:r>
    <w:fldSimple w:instr=" NUMPAGES   \* MERGEFORMAT ">
      <w:r>
        <w:rPr>
          <w:noProof/>
        </w:rPr>
        <w:t>7</w:t>
      </w:r>
    </w:fldSimple>
    <w: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1EE" w:rsidRDefault="00BA41EE">
      <w:r>
        <w:separator/>
      </w:r>
    </w:p>
  </w:footnote>
  <w:footnote w:type="continuationSeparator" w:id="0">
    <w:p w:rsidR="00BA41EE" w:rsidRDefault="00BA4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EE" w:rsidRDefault="00BA41EE" w:rsidP="007E758C">
    <w:pPr>
      <w:pStyle w:val="Header"/>
      <w:jc w:val="right"/>
    </w:pPr>
    <w:r>
      <w:rPr>
        <w:rFonts w:hint="eastAsia"/>
      </w:rPr>
      <w:t>南方开元沪深</w:t>
    </w:r>
    <w:r>
      <w:t>300ETF</w:t>
    </w:r>
    <w:r>
      <w:rPr>
        <w:rFonts w:hint="eastAsia"/>
      </w:rPr>
      <w:t>（</w:t>
    </w:r>
    <w:r w:rsidRPr="00A45DB8">
      <w:rPr>
        <w:rFonts w:hint="eastAsia"/>
      </w:rPr>
      <w:t>原开元证券投资基金转型</w:t>
    </w:r>
    <w:r>
      <w:rPr>
        <w:rFonts w:hint="eastAsia"/>
      </w:rPr>
      <w:t>）</w:t>
    </w:r>
    <w:r>
      <w:t>2013</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547D73EE"/>
    <w:multiLevelType w:val="multilevel"/>
    <w:tmpl w:val="F02A3DE0"/>
    <w:lvl w:ilvl="0">
      <w:start w:val="1"/>
      <w:numFmt w:val="decimal"/>
      <w:pStyle w:val="XBRLTitle1"/>
      <w:suff w:val="space"/>
      <w:lvlText w:val="§%1"/>
      <w:lvlJc w:val="left"/>
      <w:pPr>
        <w:ind w:left="3827" w:hanging="425"/>
      </w:pPr>
      <w:rPr>
        <w:rFonts w:ascii="Times New Roman" w:eastAsia="宋体" w:hAnsi="Times New Roman" w:cs="Times New Roman" w:hint="eastAsia"/>
        <w:b w:val="0"/>
        <w:bCs w:val="0"/>
        <w:i w:val="0"/>
        <w:iCs w:val="0"/>
        <w:caps w:val="0"/>
        <w:smallCaps w:val="0"/>
        <w:strike w:val="0"/>
        <w:dstrike w:val="0"/>
        <w:outline w:val="0"/>
        <w:shadow w:val="0"/>
        <w:emboss w:val="0"/>
        <w:imprint w:val="0"/>
        <w:vanish w:val="0"/>
        <w:color w:val="auto"/>
        <w:spacing w:val="0"/>
        <w:w w:val="100"/>
        <w:kern w:val="2"/>
        <w:position w:val="0"/>
        <w:sz w:val="21"/>
        <w:szCs w:val="20"/>
        <w:u w:val="none" w:color="000000"/>
        <w:vertAlign w:val="baseline"/>
      </w:rPr>
    </w:lvl>
    <w:lvl w:ilvl="1">
      <w:start w:val="1"/>
      <w:numFmt w:val="decimal"/>
      <w:pStyle w:val="XBRLTitle2"/>
      <w:suff w:val="space"/>
      <w:lvlText w:val="%1.%2"/>
      <w:lvlJc w:val="left"/>
      <w:pPr>
        <w:ind w:left="454" w:hanging="454"/>
      </w:pPr>
      <w:rPr>
        <w:rFonts w:cs="Times New Roman" w:hint="eastAsia"/>
      </w:rPr>
    </w:lvl>
    <w:lvl w:ilvl="2">
      <w:start w:val="1"/>
      <w:numFmt w:val="decimal"/>
      <w:pStyle w:val="XBRLTitle3"/>
      <w:suff w:val="space"/>
      <w:lvlText w:val="%1.%2.%3"/>
      <w:lvlJc w:val="left"/>
      <w:pPr>
        <w:ind w:left="1334" w:hanging="624"/>
      </w:pPr>
      <w:rPr>
        <w:rFonts w:ascii="Cambria" w:hAnsi="Cambria" w:cs="Times New Roman" w:hint="default"/>
      </w:rPr>
    </w:lvl>
    <w:lvl w:ilvl="3">
      <w:start w:val="1"/>
      <w:numFmt w:val="decimal"/>
      <w:pStyle w:val="XBRLTitle4"/>
      <w:suff w:val="space"/>
      <w:lvlText w:val="%1.%2.%3.%4"/>
      <w:lvlJc w:val="left"/>
      <w:pPr>
        <w:ind w:left="794" w:hanging="794"/>
      </w:pPr>
      <w:rPr>
        <w:rFonts w:ascii="Times New Roman" w:eastAsia="宋体" w:hAnsi="Times New Roman" w:cs="Times New Roman" w:hint="eastAsia"/>
        <w:b w:val="0"/>
        <w:bCs w:val="0"/>
        <w:i w:val="0"/>
        <w:iCs w:val="0"/>
        <w:caps w:val="0"/>
        <w:smallCaps w:val="0"/>
        <w:strike w:val="0"/>
        <w:dstrike w:val="0"/>
        <w:outline w:val="0"/>
        <w:shadow w:val="0"/>
        <w:emboss w:val="0"/>
        <w:imprint w:val="0"/>
        <w:vanish w:val="0"/>
        <w:color w:val="auto"/>
        <w:spacing w:val="0"/>
        <w:w w:val="100"/>
        <w:kern w:val="2"/>
        <w:position w:val="0"/>
        <w:sz w:val="21"/>
        <w:szCs w:val="20"/>
        <w:u w:val="none" w:color="000000"/>
        <w:vertAlign w:val="baseline"/>
      </w:rPr>
    </w:lvl>
    <w:lvl w:ilvl="4">
      <w:start w:val="1"/>
      <w:numFmt w:val="decimal"/>
      <w:pStyle w:val="XBRLTitle5"/>
      <w:suff w:val="space"/>
      <w:lvlText w:val="%1.%2.%3.%4.%5"/>
      <w:lvlJc w:val="left"/>
      <w:pPr>
        <w:ind w:left="1021" w:hanging="1021"/>
      </w:pPr>
      <w:rPr>
        <w:rFonts w:cs="Times New Roman" w:hint="eastAsia"/>
      </w:rPr>
    </w:lvl>
    <w:lvl w:ilvl="5">
      <w:start w:val="1"/>
      <w:numFmt w:val="decimal"/>
      <w:pStyle w:val="XBRLTitle6"/>
      <w:suff w:val="space"/>
      <w:lvlText w:val="%1.%2.%3.%4.%5.%6"/>
      <w:lvlJc w:val="left"/>
      <w:pPr>
        <w:ind w:left="1021" w:hanging="1021"/>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num w:numId="1">
    <w:abstractNumId w:val="0"/>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345"/>
    <w:rsid w:val="00001F6C"/>
    <w:rsid w:val="00002B6D"/>
    <w:rsid w:val="00011F77"/>
    <w:rsid w:val="00012AA9"/>
    <w:rsid w:val="00015D02"/>
    <w:rsid w:val="00022986"/>
    <w:rsid w:val="00024CE4"/>
    <w:rsid w:val="00026940"/>
    <w:rsid w:val="000333FA"/>
    <w:rsid w:val="00042216"/>
    <w:rsid w:val="0004497A"/>
    <w:rsid w:val="00054CF8"/>
    <w:rsid w:val="000550AA"/>
    <w:rsid w:val="00056CFC"/>
    <w:rsid w:val="0006038C"/>
    <w:rsid w:val="0006181C"/>
    <w:rsid w:val="000633A6"/>
    <w:rsid w:val="00063F3A"/>
    <w:rsid w:val="000642CC"/>
    <w:rsid w:val="00064467"/>
    <w:rsid w:val="00064A33"/>
    <w:rsid w:val="0007177F"/>
    <w:rsid w:val="00071E6C"/>
    <w:rsid w:val="0007236C"/>
    <w:rsid w:val="000747C6"/>
    <w:rsid w:val="00075472"/>
    <w:rsid w:val="000762EF"/>
    <w:rsid w:val="000818C0"/>
    <w:rsid w:val="000918C6"/>
    <w:rsid w:val="000941DD"/>
    <w:rsid w:val="00094344"/>
    <w:rsid w:val="00097029"/>
    <w:rsid w:val="00097847"/>
    <w:rsid w:val="000A04BA"/>
    <w:rsid w:val="000A08AB"/>
    <w:rsid w:val="000A0C7F"/>
    <w:rsid w:val="000A1720"/>
    <w:rsid w:val="000A3DC6"/>
    <w:rsid w:val="000A4D3F"/>
    <w:rsid w:val="000A5404"/>
    <w:rsid w:val="000B0720"/>
    <w:rsid w:val="000B303C"/>
    <w:rsid w:val="000B48A9"/>
    <w:rsid w:val="000C138B"/>
    <w:rsid w:val="000C3126"/>
    <w:rsid w:val="000C3888"/>
    <w:rsid w:val="000C5D79"/>
    <w:rsid w:val="000C605B"/>
    <w:rsid w:val="000C65BF"/>
    <w:rsid w:val="000D1456"/>
    <w:rsid w:val="000D1531"/>
    <w:rsid w:val="000D4522"/>
    <w:rsid w:val="000D4A79"/>
    <w:rsid w:val="000D7C79"/>
    <w:rsid w:val="000E00BC"/>
    <w:rsid w:val="000E3174"/>
    <w:rsid w:val="000E31F9"/>
    <w:rsid w:val="000E4A5E"/>
    <w:rsid w:val="000E54B7"/>
    <w:rsid w:val="000F3C4C"/>
    <w:rsid w:val="000F4B78"/>
    <w:rsid w:val="000F534F"/>
    <w:rsid w:val="000F6CBE"/>
    <w:rsid w:val="000F7B4E"/>
    <w:rsid w:val="001005AB"/>
    <w:rsid w:val="00104103"/>
    <w:rsid w:val="00104C0D"/>
    <w:rsid w:val="00106C47"/>
    <w:rsid w:val="00112A19"/>
    <w:rsid w:val="00114351"/>
    <w:rsid w:val="001147E9"/>
    <w:rsid w:val="001155BC"/>
    <w:rsid w:val="00115CBC"/>
    <w:rsid w:val="0011684B"/>
    <w:rsid w:val="0012001C"/>
    <w:rsid w:val="00120CEB"/>
    <w:rsid w:val="00120D93"/>
    <w:rsid w:val="0012103C"/>
    <w:rsid w:val="001222AD"/>
    <w:rsid w:val="00124959"/>
    <w:rsid w:val="001260BD"/>
    <w:rsid w:val="00126C9F"/>
    <w:rsid w:val="001314A7"/>
    <w:rsid w:val="001329D2"/>
    <w:rsid w:val="00133C8A"/>
    <w:rsid w:val="00134C8A"/>
    <w:rsid w:val="001355A6"/>
    <w:rsid w:val="0014299C"/>
    <w:rsid w:val="001453AA"/>
    <w:rsid w:val="00145719"/>
    <w:rsid w:val="001465A2"/>
    <w:rsid w:val="00152339"/>
    <w:rsid w:val="001563BA"/>
    <w:rsid w:val="00156618"/>
    <w:rsid w:val="0015662B"/>
    <w:rsid w:val="0015779F"/>
    <w:rsid w:val="00163C2F"/>
    <w:rsid w:val="00166C5F"/>
    <w:rsid w:val="00167307"/>
    <w:rsid w:val="001720E1"/>
    <w:rsid w:val="00174542"/>
    <w:rsid w:val="00174F83"/>
    <w:rsid w:val="0017510D"/>
    <w:rsid w:val="00183803"/>
    <w:rsid w:val="0018388A"/>
    <w:rsid w:val="00192A7F"/>
    <w:rsid w:val="00194763"/>
    <w:rsid w:val="00194C01"/>
    <w:rsid w:val="00196D7C"/>
    <w:rsid w:val="00197B11"/>
    <w:rsid w:val="001A0BFB"/>
    <w:rsid w:val="001A112D"/>
    <w:rsid w:val="001A4E0F"/>
    <w:rsid w:val="001A5338"/>
    <w:rsid w:val="001A60A4"/>
    <w:rsid w:val="001A7FEB"/>
    <w:rsid w:val="001B1673"/>
    <w:rsid w:val="001B248C"/>
    <w:rsid w:val="001B2B7E"/>
    <w:rsid w:val="001B5227"/>
    <w:rsid w:val="001B6568"/>
    <w:rsid w:val="001B6CE6"/>
    <w:rsid w:val="001B6F4C"/>
    <w:rsid w:val="001C040F"/>
    <w:rsid w:val="001C4086"/>
    <w:rsid w:val="001C4E3C"/>
    <w:rsid w:val="001C51A6"/>
    <w:rsid w:val="001C57DF"/>
    <w:rsid w:val="001C6680"/>
    <w:rsid w:val="001C69DC"/>
    <w:rsid w:val="001D06EB"/>
    <w:rsid w:val="001D0D07"/>
    <w:rsid w:val="001D1F3C"/>
    <w:rsid w:val="001D26A6"/>
    <w:rsid w:val="001D4A02"/>
    <w:rsid w:val="001D4B22"/>
    <w:rsid w:val="001D7F74"/>
    <w:rsid w:val="001E046F"/>
    <w:rsid w:val="001E11E3"/>
    <w:rsid w:val="001E2EB7"/>
    <w:rsid w:val="001E40F0"/>
    <w:rsid w:val="001E6556"/>
    <w:rsid w:val="001F036B"/>
    <w:rsid w:val="001F0EE7"/>
    <w:rsid w:val="001F3327"/>
    <w:rsid w:val="001F51DE"/>
    <w:rsid w:val="001F535E"/>
    <w:rsid w:val="00201451"/>
    <w:rsid w:val="00203AC2"/>
    <w:rsid w:val="00204B6B"/>
    <w:rsid w:val="002054FE"/>
    <w:rsid w:val="00205E97"/>
    <w:rsid w:val="0020644C"/>
    <w:rsid w:val="00207A50"/>
    <w:rsid w:val="002103E9"/>
    <w:rsid w:val="0021120D"/>
    <w:rsid w:val="00213500"/>
    <w:rsid w:val="002140EC"/>
    <w:rsid w:val="00214E50"/>
    <w:rsid w:val="00216C83"/>
    <w:rsid w:val="00224D9D"/>
    <w:rsid w:val="002265A0"/>
    <w:rsid w:val="00227980"/>
    <w:rsid w:val="00231353"/>
    <w:rsid w:val="00232AD3"/>
    <w:rsid w:val="00232E84"/>
    <w:rsid w:val="002360F4"/>
    <w:rsid w:val="00236ADF"/>
    <w:rsid w:val="002371EF"/>
    <w:rsid w:val="00237774"/>
    <w:rsid w:val="00237BD2"/>
    <w:rsid w:val="00237EC6"/>
    <w:rsid w:val="0024087F"/>
    <w:rsid w:val="002432D1"/>
    <w:rsid w:val="002437E3"/>
    <w:rsid w:val="002453E5"/>
    <w:rsid w:val="00247A4B"/>
    <w:rsid w:val="00250629"/>
    <w:rsid w:val="00251017"/>
    <w:rsid w:val="00251E88"/>
    <w:rsid w:val="002542F0"/>
    <w:rsid w:val="00256352"/>
    <w:rsid w:val="0025795D"/>
    <w:rsid w:val="00257FE7"/>
    <w:rsid w:val="00263DB7"/>
    <w:rsid w:val="00266AF0"/>
    <w:rsid w:val="00267C32"/>
    <w:rsid w:val="002709DC"/>
    <w:rsid w:val="002713CB"/>
    <w:rsid w:val="00271900"/>
    <w:rsid w:val="00272901"/>
    <w:rsid w:val="00274642"/>
    <w:rsid w:val="002746CB"/>
    <w:rsid w:val="00275231"/>
    <w:rsid w:val="00276F81"/>
    <w:rsid w:val="002778E3"/>
    <w:rsid w:val="00280D47"/>
    <w:rsid w:val="00281543"/>
    <w:rsid w:val="002849D9"/>
    <w:rsid w:val="00284CDA"/>
    <w:rsid w:val="00285351"/>
    <w:rsid w:val="00286582"/>
    <w:rsid w:val="0028662E"/>
    <w:rsid w:val="00291267"/>
    <w:rsid w:val="002920A9"/>
    <w:rsid w:val="00293521"/>
    <w:rsid w:val="00294630"/>
    <w:rsid w:val="00295986"/>
    <w:rsid w:val="00295FA1"/>
    <w:rsid w:val="0029658C"/>
    <w:rsid w:val="00297168"/>
    <w:rsid w:val="002A5925"/>
    <w:rsid w:val="002A5BEF"/>
    <w:rsid w:val="002A6900"/>
    <w:rsid w:val="002A7CBB"/>
    <w:rsid w:val="002B0D25"/>
    <w:rsid w:val="002B2D62"/>
    <w:rsid w:val="002B48EC"/>
    <w:rsid w:val="002B7ECF"/>
    <w:rsid w:val="002C0FFF"/>
    <w:rsid w:val="002C242B"/>
    <w:rsid w:val="002C2C60"/>
    <w:rsid w:val="002C47C7"/>
    <w:rsid w:val="002C5057"/>
    <w:rsid w:val="002C5BC7"/>
    <w:rsid w:val="002C63A9"/>
    <w:rsid w:val="002D0EC3"/>
    <w:rsid w:val="002D0FB1"/>
    <w:rsid w:val="002D165F"/>
    <w:rsid w:val="002D47E2"/>
    <w:rsid w:val="002D4F55"/>
    <w:rsid w:val="002D5ACD"/>
    <w:rsid w:val="002E409B"/>
    <w:rsid w:val="002E4289"/>
    <w:rsid w:val="002E7934"/>
    <w:rsid w:val="002F7AC6"/>
    <w:rsid w:val="00300E3F"/>
    <w:rsid w:val="00303323"/>
    <w:rsid w:val="00306279"/>
    <w:rsid w:val="00306AF7"/>
    <w:rsid w:val="003103A0"/>
    <w:rsid w:val="003126F1"/>
    <w:rsid w:val="00313379"/>
    <w:rsid w:val="003133F2"/>
    <w:rsid w:val="00315308"/>
    <w:rsid w:val="00320A44"/>
    <w:rsid w:val="003210CA"/>
    <w:rsid w:val="0032397C"/>
    <w:rsid w:val="003246A5"/>
    <w:rsid w:val="003251A3"/>
    <w:rsid w:val="003274B0"/>
    <w:rsid w:val="003301F7"/>
    <w:rsid w:val="00332876"/>
    <w:rsid w:val="00333862"/>
    <w:rsid w:val="00333F14"/>
    <w:rsid w:val="003352C8"/>
    <w:rsid w:val="00337015"/>
    <w:rsid w:val="003416E4"/>
    <w:rsid w:val="00345485"/>
    <w:rsid w:val="00345674"/>
    <w:rsid w:val="0034631B"/>
    <w:rsid w:val="00346AB4"/>
    <w:rsid w:val="00350D6D"/>
    <w:rsid w:val="0035300D"/>
    <w:rsid w:val="00355978"/>
    <w:rsid w:val="003561FB"/>
    <w:rsid w:val="0035670F"/>
    <w:rsid w:val="00361D3A"/>
    <w:rsid w:val="0036231F"/>
    <w:rsid w:val="00365841"/>
    <w:rsid w:val="00366887"/>
    <w:rsid w:val="00366CA6"/>
    <w:rsid w:val="00366F1C"/>
    <w:rsid w:val="00373E9D"/>
    <w:rsid w:val="00376E19"/>
    <w:rsid w:val="003773C9"/>
    <w:rsid w:val="00380A51"/>
    <w:rsid w:val="0038116B"/>
    <w:rsid w:val="003817B6"/>
    <w:rsid w:val="00384438"/>
    <w:rsid w:val="00385E7E"/>
    <w:rsid w:val="00392F3C"/>
    <w:rsid w:val="00393923"/>
    <w:rsid w:val="00395CB9"/>
    <w:rsid w:val="0039710F"/>
    <w:rsid w:val="00397674"/>
    <w:rsid w:val="003A107A"/>
    <w:rsid w:val="003A10C3"/>
    <w:rsid w:val="003A52C1"/>
    <w:rsid w:val="003A5E5D"/>
    <w:rsid w:val="003A733C"/>
    <w:rsid w:val="003A79DF"/>
    <w:rsid w:val="003A7AD0"/>
    <w:rsid w:val="003B7DFA"/>
    <w:rsid w:val="003C229A"/>
    <w:rsid w:val="003C52CC"/>
    <w:rsid w:val="003C7129"/>
    <w:rsid w:val="003C7D17"/>
    <w:rsid w:val="003D152C"/>
    <w:rsid w:val="003D189B"/>
    <w:rsid w:val="003D2338"/>
    <w:rsid w:val="003E07B2"/>
    <w:rsid w:val="003E096B"/>
    <w:rsid w:val="003E195D"/>
    <w:rsid w:val="003E1BF0"/>
    <w:rsid w:val="003E2176"/>
    <w:rsid w:val="003E3272"/>
    <w:rsid w:val="003E3361"/>
    <w:rsid w:val="003E4AB3"/>
    <w:rsid w:val="003E6C70"/>
    <w:rsid w:val="003F004F"/>
    <w:rsid w:val="003F1999"/>
    <w:rsid w:val="003F2108"/>
    <w:rsid w:val="003F25D4"/>
    <w:rsid w:val="003F73F1"/>
    <w:rsid w:val="003F7402"/>
    <w:rsid w:val="00400F4E"/>
    <w:rsid w:val="00401F33"/>
    <w:rsid w:val="00403776"/>
    <w:rsid w:val="00403910"/>
    <w:rsid w:val="00406824"/>
    <w:rsid w:val="00406B86"/>
    <w:rsid w:val="004123FB"/>
    <w:rsid w:val="00412929"/>
    <w:rsid w:val="0041398B"/>
    <w:rsid w:val="00416E04"/>
    <w:rsid w:val="0042090C"/>
    <w:rsid w:val="00423033"/>
    <w:rsid w:val="00424ACC"/>
    <w:rsid w:val="00425AB1"/>
    <w:rsid w:val="00425F98"/>
    <w:rsid w:val="00431B1E"/>
    <w:rsid w:val="004359C9"/>
    <w:rsid w:val="0044294D"/>
    <w:rsid w:val="004429F9"/>
    <w:rsid w:val="00444744"/>
    <w:rsid w:val="00445B88"/>
    <w:rsid w:val="004479BF"/>
    <w:rsid w:val="004506F4"/>
    <w:rsid w:val="004519B4"/>
    <w:rsid w:val="00452C38"/>
    <w:rsid w:val="00452C72"/>
    <w:rsid w:val="00453988"/>
    <w:rsid w:val="00453D30"/>
    <w:rsid w:val="00454B0E"/>
    <w:rsid w:val="0045667D"/>
    <w:rsid w:val="00457011"/>
    <w:rsid w:val="004607B4"/>
    <w:rsid w:val="00460F80"/>
    <w:rsid w:val="00462031"/>
    <w:rsid w:val="0046231E"/>
    <w:rsid w:val="00464A3F"/>
    <w:rsid w:val="00470214"/>
    <w:rsid w:val="00471243"/>
    <w:rsid w:val="00472F8A"/>
    <w:rsid w:val="0048089D"/>
    <w:rsid w:val="00480B7E"/>
    <w:rsid w:val="00481EF7"/>
    <w:rsid w:val="0048228A"/>
    <w:rsid w:val="004841DF"/>
    <w:rsid w:val="004876E5"/>
    <w:rsid w:val="00487CFA"/>
    <w:rsid w:val="00492A78"/>
    <w:rsid w:val="004938EB"/>
    <w:rsid w:val="00494A79"/>
    <w:rsid w:val="004958E8"/>
    <w:rsid w:val="004A044B"/>
    <w:rsid w:val="004A15D8"/>
    <w:rsid w:val="004B0D00"/>
    <w:rsid w:val="004B3690"/>
    <w:rsid w:val="004B4F83"/>
    <w:rsid w:val="004B614D"/>
    <w:rsid w:val="004B682D"/>
    <w:rsid w:val="004B7579"/>
    <w:rsid w:val="004C067C"/>
    <w:rsid w:val="004C1288"/>
    <w:rsid w:val="004C137B"/>
    <w:rsid w:val="004C3A18"/>
    <w:rsid w:val="004D076E"/>
    <w:rsid w:val="004D0A73"/>
    <w:rsid w:val="004D0A91"/>
    <w:rsid w:val="004D4FB4"/>
    <w:rsid w:val="004D71CA"/>
    <w:rsid w:val="004E0FE4"/>
    <w:rsid w:val="004E124C"/>
    <w:rsid w:val="004E1B43"/>
    <w:rsid w:val="004E3E05"/>
    <w:rsid w:val="004E54DC"/>
    <w:rsid w:val="004F3128"/>
    <w:rsid w:val="004F3900"/>
    <w:rsid w:val="004F404C"/>
    <w:rsid w:val="004F4300"/>
    <w:rsid w:val="004F4443"/>
    <w:rsid w:val="004F652B"/>
    <w:rsid w:val="004F725B"/>
    <w:rsid w:val="004F78D8"/>
    <w:rsid w:val="005033EE"/>
    <w:rsid w:val="00503D87"/>
    <w:rsid w:val="00505401"/>
    <w:rsid w:val="00505DBD"/>
    <w:rsid w:val="0050755A"/>
    <w:rsid w:val="0050795F"/>
    <w:rsid w:val="00507CBE"/>
    <w:rsid w:val="00510A57"/>
    <w:rsid w:val="00513A85"/>
    <w:rsid w:val="00513B09"/>
    <w:rsid w:val="005173E8"/>
    <w:rsid w:val="00522118"/>
    <w:rsid w:val="005224CF"/>
    <w:rsid w:val="00524689"/>
    <w:rsid w:val="00524B53"/>
    <w:rsid w:val="00527701"/>
    <w:rsid w:val="00530A5A"/>
    <w:rsid w:val="00531852"/>
    <w:rsid w:val="005320D8"/>
    <w:rsid w:val="0053267A"/>
    <w:rsid w:val="0053390B"/>
    <w:rsid w:val="00533985"/>
    <w:rsid w:val="00535332"/>
    <w:rsid w:val="00536DB6"/>
    <w:rsid w:val="005373D3"/>
    <w:rsid w:val="005403C7"/>
    <w:rsid w:val="00540A85"/>
    <w:rsid w:val="00541BF2"/>
    <w:rsid w:val="00542E8B"/>
    <w:rsid w:val="0054380C"/>
    <w:rsid w:val="00544586"/>
    <w:rsid w:val="00545C42"/>
    <w:rsid w:val="0054614A"/>
    <w:rsid w:val="00554B34"/>
    <w:rsid w:val="00555F12"/>
    <w:rsid w:val="00556259"/>
    <w:rsid w:val="00556A56"/>
    <w:rsid w:val="0055722B"/>
    <w:rsid w:val="00561646"/>
    <w:rsid w:val="005635F5"/>
    <w:rsid w:val="00566EA9"/>
    <w:rsid w:val="00570FD5"/>
    <w:rsid w:val="005738DB"/>
    <w:rsid w:val="005753D3"/>
    <w:rsid w:val="00576838"/>
    <w:rsid w:val="0057708C"/>
    <w:rsid w:val="0057724A"/>
    <w:rsid w:val="005774B4"/>
    <w:rsid w:val="00577C6C"/>
    <w:rsid w:val="00580378"/>
    <w:rsid w:val="0058212C"/>
    <w:rsid w:val="00584C96"/>
    <w:rsid w:val="00585016"/>
    <w:rsid w:val="005867DB"/>
    <w:rsid w:val="00592B70"/>
    <w:rsid w:val="00592E25"/>
    <w:rsid w:val="0059333E"/>
    <w:rsid w:val="00593819"/>
    <w:rsid w:val="00593DF5"/>
    <w:rsid w:val="005952DE"/>
    <w:rsid w:val="005A12D9"/>
    <w:rsid w:val="005A1E72"/>
    <w:rsid w:val="005A377C"/>
    <w:rsid w:val="005A4388"/>
    <w:rsid w:val="005B0BCD"/>
    <w:rsid w:val="005C3286"/>
    <w:rsid w:val="005C53DF"/>
    <w:rsid w:val="005C6020"/>
    <w:rsid w:val="005C6E55"/>
    <w:rsid w:val="005D183E"/>
    <w:rsid w:val="005D639B"/>
    <w:rsid w:val="005D75FE"/>
    <w:rsid w:val="005D7A5A"/>
    <w:rsid w:val="005E0FD2"/>
    <w:rsid w:val="005E1F90"/>
    <w:rsid w:val="005E4B74"/>
    <w:rsid w:val="005E60CC"/>
    <w:rsid w:val="005E6189"/>
    <w:rsid w:val="005E6BB1"/>
    <w:rsid w:val="005F0749"/>
    <w:rsid w:val="005F1348"/>
    <w:rsid w:val="005F193B"/>
    <w:rsid w:val="005F22F3"/>
    <w:rsid w:val="005F3CA9"/>
    <w:rsid w:val="005F5965"/>
    <w:rsid w:val="005F7A04"/>
    <w:rsid w:val="00601439"/>
    <w:rsid w:val="00602D54"/>
    <w:rsid w:val="006056BA"/>
    <w:rsid w:val="00610437"/>
    <w:rsid w:val="00612182"/>
    <w:rsid w:val="006134A4"/>
    <w:rsid w:val="00616966"/>
    <w:rsid w:val="00616A22"/>
    <w:rsid w:val="00616CCF"/>
    <w:rsid w:val="0062273D"/>
    <w:rsid w:val="006242EF"/>
    <w:rsid w:val="00631B66"/>
    <w:rsid w:val="00633FB9"/>
    <w:rsid w:val="006401F6"/>
    <w:rsid w:val="00640381"/>
    <w:rsid w:val="0064055B"/>
    <w:rsid w:val="00640C36"/>
    <w:rsid w:val="00641B14"/>
    <w:rsid w:val="00642B93"/>
    <w:rsid w:val="00645F5F"/>
    <w:rsid w:val="006468C3"/>
    <w:rsid w:val="006515FC"/>
    <w:rsid w:val="006520DE"/>
    <w:rsid w:val="00653AA7"/>
    <w:rsid w:val="00654751"/>
    <w:rsid w:val="0065761C"/>
    <w:rsid w:val="0065789E"/>
    <w:rsid w:val="00660CFA"/>
    <w:rsid w:val="00662C1F"/>
    <w:rsid w:val="00663936"/>
    <w:rsid w:val="00664068"/>
    <w:rsid w:val="0066492C"/>
    <w:rsid w:val="006729C8"/>
    <w:rsid w:val="00673602"/>
    <w:rsid w:val="006759B1"/>
    <w:rsid w:val="00677A50"/>
    <w:rsid w:val="006800CA"/>
    <w:rsid w:val="006809B5"/>
    <w:rsid w:val="006908C6"/>
    <w:rsid w:val="00690A81"/>
    <w:rsid w:val="00692E97"/>
    <w:rsid w:val="00695A85"/>
    <w:rsid w:val="006960CE"/>
    <w:rsid w:val="006A2693"/>
    <w:rsid w:val="006A6BAD"/>
    <w:rsid w:val="006A717E"/>
    <w:rsid w:val="006A7CE8"/>
    <w:rsid w:val="006B013B"/>
    <w:rsid w:val="006B1216"/>
    <w:rsid w:val="006B167E"/>
    <w:rsid w:val="006B336D"/>
    <w:rsid w:val="006B4D67"/>
    <w:rsid w:val="006B58F7"/>
    <w:rsid w:val="006B6667"/>
    <w:rsid w:val="006C3924"/>
    <w:rsid w:val="006C4129"/>
    <w:rsid w:val="006C435C"/>
    <w:rsid w:val="006C57D6"/>
    <w:rsid w:val="006C5DD5"/>
    <w:rsid w:val="006C718C"/>
    <w:rsid w:val="006C77BB"/>
    <w:rsid w:val="006D106D"/>
    <w:rsid w:val="006D1E1B"/>
    <w:rsid w:val="006D597A"/>
    <w:rsid w:val="006D688E"/>
    <w:rsid w:val="006D6DEC"/>
    <w:rsid w:val="006D7A52"/>
    <w:rsid w:val="006E0D2C"/>
    <w:rsid w:val="006E2C0D"/>
    <w:rsid w:val="006E5CF9"/>
    <w:rsid w:val="006E7104"/>
    <w:rsid w:val="006E773F"/>
    <w:rsid w:val="006E7C3E"/>
    <w:rsid w:val="006F0539"/>
    <w:rsid w:val="006F0BDF"/>
    <w:rsid w:val="006F5231"/>
    <w:rsid w:val="006F608E"/>
    <w:rsid w:val="006F69EF"/>
    <w:rsid w:val="006F76AB"/>
    <w:rsid w:val="006F7777"/>
    <w:rsid w:val="006F78E5"/>
    <w:rsid w:val="007019A0"/>
    <w:rsid w:val="00702E01"/>
    <w:rsid w:val="00704D57"/>
    <w:rsid w:val="0070601E"/>
    <w:rsid w:val="0071305C"/>
    <w:rsid w:val="007132E3"/>
    <w:rsid w:val="007139DB"/>
    <w:rsid w:val="00714E15"/>
    <w:rsid w:val="00715056"/>
    <w:rsid w:val="0071574A"/>
    <w:rsid w:val="00716DD3"/>
    <w:rsid w:val="00720927"/>
    <w:rsid w:val="00723B88"/>
    <w:rsid w:val="007253F4"/>
    <w:rsid w:val="007300F4"/>
    <w:rsid w:val="007338FC"/>
    <w:rsid w:val="00733C19"/>
    <w:rsid w:val="00734D99"/>
    <w:rsid w:val="00734E04"/>
    <w:rsid w:val="00737F2F"/>
    <w:rsid w:val="00740D35"/>
    <w:rsid w:val="007410B2"/>
    <w:rsid w:val="00741622"/>
    <w:rsid w:val="0074243D"/>
    <w:rsid w:val="0074260D"/>
    <w:rsid w:val="00743D80"/>
    <w:rsid w:val="00743E8E"/>
    <w:rsid w:val="0074421E"/>
    <w:rsid w:val="00744634"/>
    <w:rsid w:val="00745653"/>
    <w:rsid w:val="0074794C"/>
    <w:rsid w:val="007502AC"/>
    <w:rsid w:val="007513CB"/>
    <w:rsid w:val="00755C9E"/>
    <w:rsid w:val="007617F6"/>
    <w:rsid w:val="0076381D"/>
    <w:rsid w:val="00763BBF"/>
    <w:rsid w:val="007648D1"/>
    <w:rsid w:val="007671A5"/>
    <w:rsid w:val="00772963"/>
    <w:rsid w:val="0077626A"/>
    <w:rsid w:val="0078074C"/>
    <w:rsid w:val="00780D41"/>
    <w:rsid w:val="00781F2A"/>
    <w:rsid w:val="0078274E"/>
    <w:rsid w:val="00790AD0"/>
    <w:rsid w:val="007920BD"/>
    <w:rsid w:val="00792A9D"/>
    <w:rsid w:val="007939C6"/>
    <w:rsid w:val="007972C5"/>
    <w:rsid w:val="007A04E0"/>
    <w:rsid w:val="007A39CD"/>
    <w:rsid w:val="007A56A6"/>
    <w:rsid w:val="007A74A1"/>
    <w:rsid w:val="007B272A"/>
    <w:rsid w:val="007B354A"/>
    <w:rsid w:val="007B456D"/>
    <w:rsid w:val="007C00DC"/>
    <w:rsid w:val="007C204E"/>
    <w:rsid w:val="007C20C6"/>
    <w:rsid w:val="007C2C1D"/>
    <w:rsid w:val="007C3C17"/>
    <w:rsid w:val="007C4790"/>
    <w:rsid w:val="007C4DDE"/>
    <w:rsid w:val="007C4FBC"/>
    <w:rsid w:val="007C5C06"/>
    <w:rsid w:val="007C7C04"/>
    <w:rsid w:val="007D7CFF"/>
    <w:rsid w:val="007E13FB"/>
    <w:rsid w:val="007E2455"/>
    <w:rsid w:val="007E67B2"/>
    <w:rsid w:val="007E6937"/>
    <w:rsid w:val="007E6B83"/>
    <w:rsid w:val="007E6FE9"/>
    <w:rsid w:val="007E758C"/>
    <w:rsid w:val="007F0CBB"/>
    <w:rsid w:val="007F4AF4"/>
    <w:rsid w:val="007F7E6D"/>
    <w:rsid w:val="00801540"/>
    <w:rsid w:val="0080175C"/>
    <w:rsid w:val="008026BD"/>
    <w:rsid w:val="00810B94"/>
    <w:rsid w:val="00810F6D"/>
    <w:rsid w:val="00814861"/>
    <w:rsid w:val="00814B58"/>
    <w:rsid w:val="00815334"/>
    <w:rsid w:val="00816C2C"/>
    <w:rsid w:val="00817E25"/>
    <w:rsid w:val="008202FD"/>
    <w:rsid w:val="00820EEF"/>
    <w:rsid w:val="0082106E"/>
    <w:rsid w:val="0082276A"/>
    <w:rsid w:val="008259D8"/>
    <w:rsid w:val="008328E7"/>
    <w:rsid w:val="00833FE1"/>
    <w:rsid w:val="00834D85"/>
    <w:rsid w:val="0083742C"/>
    <w:rsid w:val="00840B84"/>
    <w:rsid w:val="0084205B"/>
    <w:rsid w:val="0084281B"/>
    <w:rsid w:val="008503BF"/>
    <w:rsid w:val="00852F88"/>
    <w:rsid w:val="0085396F"/>
    <w:rsid w:val="00854B82"/>
    <w:rsid w:val="00860DAD"/>
    <w:rsid w:val="00861879"/>
    <w:rsid w:val="00862118"/>
    <w:rsid w:val="00862A0D"/>
    <w:rsid w:val="00866E4A"/>
    <w:rsid w:val="008670C0"/>
    <w:rsid w:val="00867BE2"/>
    <w:rsid w:val="0087294A"/>
    <w:rsid w:val="00874400"/>
    <w:rsid w:val="008746A6"/>
    <w:rsid w:val="008751CB"/>
    <w:rsid w:val="008765FD"/>
    <w:rsid w:val="00877713"/>
    <w:rsid w:val="00880374"/>
    <w:rsid w:val="008832B3"/>
    <w:rsid w:val="00883496"/>
    <w:rsid w:val="00886187"/>
    <w:rsid w:val="008862A8"/>
    <w:rsid w:val="0088719D"/>
    <w:rsid w:val="00890CF6"/>
    <w:rsid w:val="008930FD"/>
    <w:rsid w:val="0089377D"/>
    <w:rsid w:val="00894083"/>
    <w:rsid w:val="0089748E"/>
    <w:rsid w:val="008A03AB"/>
    <w:rsid w:val="008A132A"/>
    <w:rsid w:val="008A3083"/>
    <w:rsid w:val="008A62C7"/>
    <w:rsid w:val="008B15EF"/>
    <w:rsid w:val="008B1CC8"/>
    <w:rsid w:val="008B45F4"/>
    <w:rsid w:val="008B757E"/>
    <w:rsid w:val="008C080A"/>
    <w:rsid w:val="008C0F36"/>
    <w:rsid w:val="008C2146"/>
    <w:rsid w:val="008C4375"/>
    <w:rsid w:val="008C5054"/>
    <w:rsid w:val="008C58BD"/>
    <w:rsid w:val="008C76AF"/>
    <w:rsid w:val="008C78C4"/>
    <w:rsid w:val="008D19F7"/>
    <w:rsid w:val="008D24A1"/>
    <w:rsid w:val="008D2A21"/>
    <w:rsid w:val="008D2CF0"/>
    <w:rsid w:val="008D3CB3"/>
    <w:rsid w:val="008D4136"/>
    <w:rsid w:val="008D5594"/>
    <w:rsid w:val="008D6787"/>
    <w:rsid w:val="008D7C4D"/>
    <w:rsid w:val="008E6659"/>
    <w:rsid w:val="008F0FFF"/>
    <w:rsid w:val="008F339A"/>
    <w:rsid w:val="008F340D"/>
    <w:rsid w:val="008F4634"/>
    <w:rsid w:val="008F5410"/>
    <w:rsid w:val="008F7B17"/>
    <w:rsid w:val="009006A5"/>
    <w:rsid w:val="0090077B"/>
    <w:rsid w:val="0090171D"/>
    <w:rsid w:val="00901D8C"/>
    <w:rsid w:val="00901DA2"/>
    <w:rsid w:val="00903B3B"/>
    <w:rsid w:val="009049F8"/>
    <w:rsid w:val="0090736B"/>
    <w:rsid w:val="00907FBA"/>
    <w:rsid w:val="00910CE9"/>
    <w:rsid w:val="00911A35"/>
    <w:rsid w:val="009205F8"/>
    <w:rsid w:val="00922120"/>
    <w:rsid w:val="00923921"/>
    <w:rsid w:val="00925E14"/>
    <w:rsid w:val="009322D5"/>
    <w:rsid w:val="00935763"/>
    <w:rsid w:val="0093770A"/>
    <w:rsid w:val="009444CD"/>
    <w:rsid w:val="0094586E"/>
    <w:rsid w:val="00946E59"/>
    <w:rsid w:val="00946F81"/>
    <w:rsid w:val="00947892"/>
    <w:rsid w:val="00950F46"/>
    <w:rsid w:val="009539BC"/>
    <w:rsid w:val="00955A5E"/>
    <w:rsid w:val="00957A1A"/>
    <w:rsid w:val="00960FD4"/>
    <w:rsid w:val="009679B7"/>
    <w:rsid w:val="00970830"/>
    <w:rsid w:val="00971C0E"/>
    <w:rsid w:val="009733CC"/>
    <w:rsid w:val="00974B94"/>
    <w:rsid w:val="00976D84"/>
    <w:rsid w:val="00977859"/>
    <w:rsid w:val="00981037"/>
    <w:rsid w:val="00981267"/>
    <w:rsid w:val="00982751"/>
    <w:rsid w:val="009861D8"/>
    <w:rsid w:val="0098694F"/>
    <w:rsid w:val="009875BD"/>
    <w:rsid w:val="00987B0B"/>
    <w:rsid w:val="009918FD"/>
    <w:rsid w:val="00991A87"/>
    <w:rsid w:val="009930D3"/>
    <w:rsid w:val="0099375E"/>
    <w:rsid w:val="00993FFC"/>
    <w:rsid w:val="00995791"/>
    <w:rsid w:val="0099627B"/>
    <w:rsid w:val="00996CDF"/>
    <w:rsid w:val="009A017B"/>
    <w:rsid w:val="009A2994"/>
    <w:rsid w:val="009A2BE6"/>
    <w:rsid w:val="009A2F94"/>
    <w:rsid w:val="009A484D"/>
    <w:rsid w:val="009A54C0"/>
    <w:rsid w:val="009A7824"/>
    <w:rsid w:val="009B0410"/>
    <w:rsid w:val="009B0435"/>
    <w:rsid w:val="009B18B9"/>
    <w:rsid w:val="009B1C66"/>
    <w:rsid w:val="009B2A58"/>
    <w:rsid w:val="009B5AFE"/>
    <w:rsid w:val="009B73E0"/>
    <w:rsid w:val="009B7575"/>
    <w:rsid w:val="009B7823"/>
    <w:rsid w:val="009C2BF0"/>
    <w:rsid w:val="009C3584"/>
    <w:rsid w:val="009C74F6"/>
    <w:rsid w:val="009C7536"/>
    <w:rsid w:val="009D0B90"/>
    <w:rsid w:val="009D1E96"/>
    <w:rsid w:val="009D6246"/>
    <w:rsid w:val="009D77AA"/>
    <w:rsid w:val="009E276B"/>
    <w:rsid w:val="009E2C20"/>
    <w:rsid w:val="009E2E8F"/>
    <w:rsid w:val="009E57A1"/>
    <w:rsid w:val="009F001B"/>
    <w:rsid w:val="009F1010"/>
    <w:rsid w:val="009F1117"/>
    <w:rsid w:val="009F3954"/>
    <w:rsid w:val="009F78C3"/>
    <w:rsid w:val="00A0232A"/>
    <w:rsid w:val="00A0420E"/>
    <w:rsid w:val="00A05BF7"/>
    <w:rsid w:val="00A06F2F"/>
    <w:rsid w:val="00A07244"/>
    <w:rsid w:val="00A07FCF"/>
    <w:rsid w:val="00A12F5B"/>
    <w:rsid w:val="00A13C2C"/>
    <w:rsid w:val="00A1519E"/>
    <w:rsid w:val="00A16D2F"/>
    <w:rsid w:val="00A17B3E"/>
    <w:rsid w:val="00A206C7"/>
    <w:rsid w:val="00A2282E"/>
    <w:rsid w:val="00A235E9"/>
    <w:rsid w:val="00A243F4"/>
    <w:rsid w:val="00A25FC1"/>
    <w:rsid w:val="00A260B5"/>
    <w:rsid w:val="00A30705"/>
    <w:rsid w:val="00A30C6E"/>
    <w:rsid w:val="00A34E70"/>
    <w:rsid w:val="00A3571C"/>
    <w:rsid w:val="00A375F3"/>
    <w:rsid w:val="00A37763"/>
    <w:rsid w:val="00A3782A"/>
    <w:rsid w:val="00A42EEE"/>
    <w:rsid w:val="00A43A03"/>
    <w:rsid w:val="00A4587D"/>
    <w:rsid w:val="00A45DB8"/>
    <w:rsid w:val="00A46AEC"/>
    <w:rsid w:val="00A51722"/>
    <w:rsid w:val="00A52B56"/>
    <w:rsid w:val="00A5401A"/>
    <w:rsid w:val="00A54B80"/>
    <w:rsid w:val="00A56AF1"/>
    <w:rsid w:val="00A65D7E"/>
    <w:rsid w:val="00A70FE3"/>
    <w:rsid w:val="00A718E3"/>
    <w:rsid w:val="00A72581"/>
    <w:rsid w:val="00A76EB9"/>
    <w:rsid w:val="00A77FEF"/>
    <w:rsid w:val="00A83C6E"/>
    <w:rsid w:val="00A83C8D"/>
    <w:rsid w:val="00A8776D"/>
    <w:rsid w:val="00A94F9F"/>
    <w:rsid w:val="00A96832"/>
    <w:rsid w:val="00A97CE8"/>
    <w:rsid w:val="00AA0A44"/>
    <w:rsid w:val="00AA0F3A"/>
    <w:rsid w:val="00AA1D27"/>
    <w:rsid w:val="00AA45DC"/>
    <w:rsid w:val="00AA60B9"/>
    <w:rsid w:val="00AA7200"/>
    <w:rsid w:val="00AB49E4"/>
    <w:rsid w:val="00AB6C9D"/>
    <w:rsid w:val="00AC1EA3"/>
    <w:rsid w:val="00AC3B24"/>
    <w:rsid w:val="00AC573E"/>
    <w:rsid w:val="00AC6694"/>
    <w:rsid w:val="00AC6C18"/>
    <w:rsid w:val="00AC72EC"/>
    <w:rsid w:val="00AC792F"/>
    <w:rsid w:val="00AD0A9E"/>
    <w:rsid w:val="00AD192C"/>
    <w:rsid w:val="00AD28D7"/>
    <w:rsid w:val="00AD5D7C"/>
    <w:rsid w:val="00AE19CA"/>
    <w:rsid w:val="00AE1B0A"/>
    <w:rsid w:val="00AE4D9F"/>
    <w:rsid w:val="00AF0185"/>
    <w:rsid w:val="00AF412F"/>
    <w:rsid w:val="00AF6327"/>
    <w:rsid w:val="00B01705"/>
    <w:rsid w:val="00B017E5"/>
    <w:rsid w:val="00B01A51"/>
    <w:rsid w:val="00B0324C"/>
    <w:rsid w:val="00B0394A"/>
    <w:rsid w:val="00B05971"/>
    <w:rsid w:val="00B063FE"/>
    <w:rsid w:val="00B0642E"/>
    <w:rsid w:val="00B06B2F"/>
    <w:rsid w:val="00B121FF"/>
    <w:rsid w:val="00B146F6"/>
    <w:rsid w:val="00B15C72"/>
    <w:rsid w:val="00B17679"/>
    <w:rsid w:val="00B209BC"/>
    <w:rsid w:val="00B23514"/>
    <w:rsid w:val="00B25C50"/>
    <w:rsid w:val="00B2624F"/>
    <w:rsid w:val="00B30E44"/>
    <w:rsid w:val="00B4042E"/>
    <w:rsid w:val="00B40954"/>
    <w:rsid w:val="00B439DB"/>
    <w:rsid w:val="00B45F32"/>
    <w:rsid w:val="00B46CC7"/>
    <w:rsid w:val="00B515CD"/>
    <w:rsid w:val="00B52FBB"/>
    <w:rsid w:val="00B53995"/>
    <w:rsid w:val="00B54F5B"/>
    <w:rsid w:val="00B56976"/>
    <w:rsid w:val="00B6724B"/>
    <w:rsid w:val="00B730AC"/>
    <w:rsid w:val="00B73108"/>
    <w:rsid w:val="00B74CB4"/>
    <w:rsid w:val="00B8302F"/>
    <w:rsid w:val="00B840F2"/>
    <w:rsid w:val="00B841F0"/>
    <w:rsid w:val="00B86B56"/>
    <w:rsid w:val="00B91EF5"/>
    <w:rsid w:val="00B9216D"/>
    <w:rsid w:val="00B9287C"/>
    <w:rsid w:val="00B93C73"/>
    <w:rsid w:val="00B93F4D"/>
    <w:rsid w:val="00B95C11"/>
    <w:rsid w:val="00B95D87"/>
    <w:rsid w:val="00B963BA"/>
    <w:rsid w:val="00B96E38"/>
    <w:rsid w:val="00B9792D"/>
    <w:rsid w:val="00BA10D5"/>
    <w:rsid w:val="00BA1862"/>
    <w:rsid w:val="00BA295A"/>
    <w:rsid w:val="00BA35B9"/>
    <w:rsid w:val="00BA3790"/>
    <w:rsid w:val="00BA41EE"/>
    <w:rsid w:val="00BA462E"/>
    <w:rsid w:val="00BA63D2"/>
    <w:rsid w:val="00BA75BA"/>
    <w:rsid w:val="00BB06E0"/>
    <w:rsid w:val="00BB39D9"/>
    <w:rsid w:val="00BB6A5F"/>
    <w:rsid w:val="00BB6B01"/>
    <w:rsid w:val="00BC34BF"/>
    <w:rsid w:val="00BC37E1"/>
    <w:rsid w:val="00BC4046"/>
    <w:rsid w:val="00BC7597"/>
    <w:rsid w:val="00BD35D3"/>
    <w:rsid w:val="00BD3EDF"/>
    <w:rsid w:val="00BE038C"/>
    <w:rsid w:val="00BE06FB"/>
    <w:rsid w:val="00BE168D"/>
    <w:rsid w:val="00BE1F5C"/>
    <w:rsid w:val="00BE2629"/>
    <w:rsid w:val="00BE4F85"/>
    <w:rsid w:val="00BE7282"/>
    <w:rsid w:val="00BE7AD5"/>
    <w:rsid w:val="00BF0A36"/>
    <w:rsid w:val="00BF17B5"/>
    <w:rsid w:val="00BF3610"/>
    <w:rsid w:val="00BF5A7F"/>
    <w:rsid w:val="00C00093"/>
    <w:rsid w:val="00C0114B"/>
    <w:rsid w:val="00C02A5F"/>
    <w:rsid w:val="00C03A3B"/>
    <w:rsid w:val="00C03D47"/>
    <w:rsid w:val="00C06B76"/>
    <w:rsid w:val="00C070C9"/>
    <w:rsid w:val="00C116A3"/>
    <w:rsid w:val="00C12790"/>
    <w:rsid w:val="00C1358E"/>
    <w:rsid w:val="00C156EF"/>
    <w:rsid w:val="00C15DD8"/>
    <w:rsid w:val="00C164A2"/>
    <w:rsid w:val="00C16E3A"/>
    <w:rsid w:val="00C17040"/>
    <w:rsid w:val="00C177CE"/>
    <w:rsid w:val="00C17F50"/>
    <w:rsid w:val="00C22320"/>
    <w:rsid w:val="00C246BB"/>
    <w:rsid w:val="00C247D2"/>
    <w:rsid w:val="00C25622"/>
    <w:rsid w:val="00C2627C"/>
    <w:rsid w:val="00C2702D"/>
    <w:rsid w:val="00C30F06"/>
    <w:rsid w:val="00C33318"/>
    <w:rsid w:val="00C33F59"/>
    <w:rsid w:val="00C3419D"/>
    <w:rsid w:val="00C349AC"/>
    <w:rsid w:val="00C42783"/>
    <w:rsid w:val="00C46149"/>
    <w:rsid w:val="00C50BCE"/>
    <w:rsid w:val="00C6296B"/>
    <w:rsid w:val="00C63D36"/>
    <w:rsid w:val="00C63D52"/>
    <w:rsid w:val="00C646E9"/>
    <w:rsid w:val="00C64BD8"/>
    <w:rsid w:val="00C70039"/>
    <w:rsid w:val="00C71040"/>
    <w:rsid w:val="00C75201"/>
    <w:rsid w:val="00C76D93"/>
    <w:rsid w:val="00C77EBD"/>
    <w:rsid w:val="00C8076E"/>
    <w:rsid w:val="00C807BB"/>
    <w:rsid w:val="00C8573C"/>
    <w:rsid w:val="00C870D3"/>
    <w:rsid w:val="00C933A0"/>
    <w:rsid w:val="00C9534C"/>
    <w:rsid w:val="00CA12E0"/>
    <w:rsid w:val="00CA1607"/>
    <w:rsid w:val="00CA2EC8"/>
    <w:rsid w:val="00CA3A91"/>
    <w:rsid w:val="00CA5364"/>
    <w:rsid w:val="00CA71AD"/>
    <w:rsid w:val="00CA74CC"/>
    <w:rsid w:val="00CA751A"/>
    <w:rsid w:val="00CA75B6"/>
    <w:rsid w:val="00CB0F73"/>
    <w:rsid w:val="00CB1882"/>
    <w:rsid w:val="00CB5BBF"/>
    <w:rsid w:val="00CB5E53"/>
    <w:rsid w:val="00CC3F22"/>
    <w:rsid w:val="00CC42EC"/>
    <w:rsid w:val="00CC76E3"/>
    <w:rsid w:val="00CD0301"/>
    <w:rsid w:val="00CD095A"/>
    <w:rsid w:val="00CD1284"/>
    <w:rsid w:val="00CD1FF3"/>
    <w:rsid w:val="00CD4DE4"/>
    <w:rsid w:val="00CD4E51"/>
    <w:rsid w:val="00CD524A"/>
    <w:rsid w:val="00CD59FE"/>
    <w:rsid w:val="00CD6B28"/>
    <w:rsid w:val="00CE1489"/>
    <w:rsid w:val="00CE1E4E"/>
    <w:rsid w:val="00CE2C15"/>
    <w:rsid w:val="00CE41F8"/>
    <w:rsid w:val="00CE5B18"/>
    <w:rsid w:val="00CE759D"/>
    <w:rsid w:val="00CF368F"/>
    <w:rsid w:val="00CF48BA"/>
    <w:rsid w:val="00CF4FB3"/>
    <w:rsid w:val="00CF5C91"/>
    <w:rsid w:val="00CF5CE0"/>
    <w:rsid w:val="00D05E85"/>
    <w:rsid w:val="00D12B69"/>
    <w:rsid w:val="00D13505"/>
    <w:rsid w:val="00D137AB"/>
    <w:rsid w:val="00D14ED3"/>
    <w:rsid w:val="00D15205"/>
    <w:rsid w:val="00D15487"/>
    <w:rsid w:val="00D15825"/>
    <w:rsid w:val="00D171E4"/>
    <w:rsid w:val="00D20325"/>
    <w:rsid w:val="00D20B8F"/>
    <w:rsid w:val="00D23C2C"/>
    <w:rsid w:val="00D24D40"/>
    <w:rsid w:val="00D27C40"/>
    <w:rsid w:val="00D32AF4"/>
    <w:rsid w:val="00D33209"/>
    <w:rsid w:val="00D339B4"/>
    <w:rsid w:val="00D341BC"/>
    <w:rsid w:val="00D351BF"/>
    <w:rsid w:val="00D35CFB"/>
    <w:rsid w:val="00D35E03"/>
    <w:rsid w:val="00D363B6"/>
    <w:rsid w:val="00D42476"/>
    <w:rsid w:val="00D43850"/>
    <w:rsid w:val="00D43DDF"/>
    <w:rsid w:val="00D440CC"/>
    <w:rsid w:val="00D47E26"/>
    <w:rsid w:val="00D50C88"/>
    <w:rsid w:val="00D511EC"/>
    <w:rsid w:val="00D53058"/>
    <w:rsid w:val="00D53AF7"/>
    <w:rsid w:val="00D54FB3"/>
    <w:rsid w:val="00D61B83"/>
    <w:rsid w:val="00D62392"/>
    <w:rsid w:val="00D67255"/>
    <w:rsid w:val="00D67D18"/>
    <w:rsid w:val="00D70836"/>
    <w:rsid w:val="00D73C07"/>
    <w:rsid w:val="00D75D0A"/>
    <w:rsid w:val="00D802C5"/>
    <w:rsid w:val="00D83191"/>
    <w:rsid w:val="00D834FE"/>
    <w:rsid w:val="00D841AD"/>
    <w:rsid w:val="00D84463"/>
    <w:rsid w:val="00D8457A"/>
    <w:rsid w:val="00D85C7F"/>
    <w:rsid w:val="00D85D23"/>
    <w:rsid w:val="00D913A3"/>
    <w:rsid w:val="00D92B7A"/>
    <w:rsid w:val="00DA0C6F"/>
    <w:rsid w:val="00DA2613"/>
    <w:rsid w:val="00DA64CB"/>
    <w:rsid w:val="00DB202A"/>
    <w:rsid w:val="00DB4BAA"/>
    <w:rsid w:val="00DB5F75"/>
    <w:rsid w:val="00DB672A"/>
    <w:rsid w:val="00DC3E86"/>
    <w:rsid w:val="00DD07B7"/>
    <w:rsid w:val="00DD3B4B"/>
    <w:rsid w:val="00DE7A80"/>
    <w:rsid w:val="00DF282A"/>
    <w:rsid w:val="00DF3949"/>
    <w:rsid w:val="00E019C6"/>
    <w:rsid w:val="00E024D8"/>
    <w:rsid w:val="00E02873"/>
    <w:rsid w:val="00E0390A"/>
    <w:rsid w:val="00E05919"/>
    <w:rsid w:val="00E05DD1"/>
    <w:rsid w:val="00E10E12"/>
    <w:rsid w:val="00E13C6D"/>
    <w:rsid w:val="00E15F05"/>
    <w:rsid w:val="00E235ED"/>
    <w:rsid w:val="00E246EC"/>
    <w:rsid w:val="00E25452"/>
    <w:rsid w:val="00E258A4"/>
    <w:rsid w:val="00E274EA"/>
    <w:rsid w:val="00E279C2"/>
    <w:rsid w:val="00E27EFF"/>
    <w:rsid w:val="00E300DC"/>
    <w:rsid w:val="00E30B8B"/>
    <w:rsid w:val="00E31373"/>
    <w:rsid w:val="00E318D7"/>
    <w:rsid w:val="00E31AEC"/>
    <w:rsid w:val="00E31D16"/>
    <w:rsid w:val="00E33091"/>
    <w:rsid w:val="00E337E8"/>
    <w:rsid w:val="00E35A9E"/>
    <w:rsid w:val="00E41E15"/>
    <w:rsid w:val="00E43343"/>
    <w:rsid w:val="00E44656"/>
    <w:rsid w:val="00E452AF"/>
    <w:rsid w:val="00E47B8C"/>
    <w:rsid w:val="00E52FB5"/>
    <w:rsid w:val="00E53686"/>
    <w:rsid w:val="00E538B3"/>
    <w:rsid w:val="00E62EED"/>
    <w:rsid w:val="00E707D4"/>
    <w:rsid w:val="00E72FE0"/>
    <w:rsid w:val="00E73C04"/>
    <w:rsid w:val="00E74809"/>
    <w:rsid w:val="00E74C77"/>
    <w:rsid w:val="00E7640C"/>
    <w:rsid w:val="00E76D31"/>
    <w:rsid w:val="00E77EE7"/>
    <w:rsid w:val="00E82035"/>
    <w:rsid w:val="00E82A74"/>
    <w:rsid w:val="00E85A5C"/>
    <w:rsid w:val="00E85C69"/>
    <w:rsid w:val="00E93279"/>
    <w:rsid w:val="00E9488A"/>
    <w:rsid w:val="00E96768"/>
    <w:rsid w:val="00EA1801"/>
    <w:rsid w:val="00EA276D"/>
    <w:rsid w:val="00EA3872"/>
    <w:rsid w:val="00EA52B0"/>
    <w:rsid w:val="00EA5A3A"/>
    <w:rsid w:val="00EA6BC4"/>
    <w:rsid w:val="00EB103D"/>
    <w:rsid w:val="00EB1AE7"/>
    <w:rsid w:val="00EC1E2E"/>
    <w:rsid w:val="00EC2FE7"/>
    <w:rsid w:val="00EC31F7"/>
    <w:rsid w:val="00EC4064"/>
    <w:rsid w:val="00EE0AD3"/>
    <w:rsid w:val="00EE11FC"/>
    <w:rsid w:val="00EE6A50"/>
    <w:rsid w:val="00EE73F3"/>
    <w:rsid w:val="00EF0DDB"/>
    <w:rsid w:val="00EF0FD1"/>
    <w:rsid w:val="00EF2443"/>
    <w:rsid w:val="00EF29B5"/>
    <w:rsid w:val="00EF3754"/>
    <w:rsid w:val="00EF3E6F"/>
    <w:rsid w:val="00EF3FF6"/>
    <w:rsid w:val="00EF5135"/>
    <w:rsid w:val="00EF5CED"/>
    <w:rsid w:val="00EF6884"/>
    <w:rsid w:val="00EF6D95"/>
    <w:rsid w:val="00EF72D5"/>
    <w:rsid w:val="00F00969"/>
    <w:rsid w:val="00F01FE6"/>
    <w:rsid w:val="00F03101"/>
    <w:rsid w:val="00F03CF1"/>
    <w:rsid w:val="00F04433"/>
    <w:rsid w:val="00F04537"/>
    <w:rsid w:val="00F04975"/>
    <w:rsid w:val="00F062C5"/>
    <w:rsid w:val="00F06A7F"/>
    <w:rsid w:val="00F1363C"/>
    <w:rsid w:val="00F13C24"/>
    <w:rsid w:val="00F142BA"/>
    <w:rsid w:val="00F169A5"/>
    <w:rsid w:val="00F208EB"/>
    <w:rsid w:val="00F25F6C"/>
    <w:rsid w:val="00F26ED4"/>
    <w:rsid w:val="00F27804"/>
    <w:rsid w:val="00F3113D"/>
    <w:rsid w:val="00F32723"/>
    <w:rsid w:val="00F336A7"/>
    <w:rsid w:val="00F355BB"/>
    <w:rsid w:val="00F355EC"/>
    <w:rsid w:val="00F36598"/>
    <w:rsid w:val="00F45375"/>
    <w:rsid w:val="00F47184"/>
    <w:rsid w:val="00F50E78"/>
    <w:rsid w:val="00F51C90"/>
    <w:rsid w:val="00F525D2"/>
    <w:rsid w:val="00F555BA"/>
    <w:rsid w:val="00F567AF"/>
    <w:rsid w:val="00F56E50"/>
    <w:rsid w:val="00F6018C"/>
    <w:rsid w:val="00F60529"/>
    <w:rsid w:val="00F61D00"/>
    <w:rsid w:val="00F61F58"/>
    <w:rsid w:val="00F642EB"/>
    <w:rsid w:val="00F657D9"/>
    <w:rsid w:val="00F663F1"/>
    <w:rsid w:val="00F66839"/>
    <w:rsid w:val="00F72CD9"/>
    <w:rsid w:val="00F73837"/>
    <w:rsid w:val="00F7388D"/>
    <w:rsid w:val="00F756D1"/>
    <w:rsid w:val="00F759D4"/>
    <w:rsid w:val="00F771B5"/>
    <w:rsid w:val="00F8016C"/>
    <w:rsid w:val="00F81B4F"/>
    <w:rsid w:val="00F81ED4"/>
    <w:rsid w:val="00F81FA7"/>
    <w:rsid w:val="00F8317B"/>
    <w:rsid w:val="00F86948"/>
    <w:rsid w:val="00F87AD5"/>
    <w:rsid w:val="00F90100"/>
    <w:rsid w:val="00F9198D"/>
    <w:rsid w:val="00F9210E"/>
    <w:rsid w:val="00F944F3"/>
    <w:rsid w:val="00F958B7"/>
    <w:rsid w:val="00F96C86"/>
    <w:rsid w:val="00F96DC0"/>
    <w:rsid w:val="00F97217"/>
    <w:rsid w:val="00FA00CB"/>
    <w:rsid w:val="00FA1606"/>
    <w:rsid w:val="00FA3681"/>
    <w:rsid w:val="00FA4201"/>
    <w:rsid w:val="00FA4952"/>
    <w:rsid w:val="00FA7AE4"/>
    <w:rsid w:val="00FB10A9"/>
    <w:rsid w:val="00FB31C5"/>
    <w:rsid w:val="00FB43E3"/>
    <w:rsid w:val="00FB6BEC"/>
    <w:rsid w:val="00FC4E77"/>
    <w:rsid w:val="00FC6185"/>
    <w:rsid w:val="00FC7F23"/>
    <w:rsid w:val="00FD24B0"/>
    <w:rsid w:val="00FD24CC"/>
    <w:rsid w:val="00FD3CB2"/>
    <w:rsid w:val="00FE418A"/>
    <w:rsid w:val="00FE54C5"/>
    <w:rsid w:val="00FF0537"/>
    <w:rsid w:val="00FF1635"/>
    <w:rsid w:val="00FF1C0C"/>
    <w:rsid w:val="00FF4A85"/>
    <w:rsid w:val="00FF72E1"/>
    <w:rsid w:val="00FF7A28"/>
    <w:rsid w:val="00FF7F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54"/>
    <w:pPr>
      <w:widowControl w:val="0"/>
      <w:jc w:val="both"/>
    </w:pPr>
    <w:rPr>
      <w:kern w:val="2"/>
      <w:sz w:val="21"/>
    </w:rPr>
  </w:style>
  <w:style w:type="paragraph" w:styleId="Heading1">
    <w:name w:val="heading 1"/>
    <w:basedOn w:val="Normal"/>
    <w:next w:val="Normal"/>
    <w:link w:val="Heading1Char"/>
    <w:uiPriority w:val="9"/>
    <w:qFormat/>
    <w:rsid w:val="0098694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98694F"/>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
    <w:unhideWhenUsed/>
    <w:qFormat/>
    <w:rsid w:val="0098694F"/>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98694F"/>
    <w:pPr>
      <w:keepNext/>
      <w:keepLines/>
      <w:spacing w:before="280" w:after="290" w:line="376" w:lineRule="auto"/>
      <w:outlineLvl w:val="3"/>
    </w:pPr>
    <w:rPr>
      <w:rFonts w:ascii="Cambria" w:hAnsi="Cambria"/>
      <w:b/>
      <w:bCs/>
      <w:sz w:val="28"/>
      <w:szCs w:val="28"/>
    </w:rPr>
  </w:style>
  <w:style w:type="paragraph" w:styleId="Heading5">
    <w:name w:val="heading 5"/>
    <w:basedOn w:val="Normal"/>
    <w:next w:val="Normal"/>
    <w:link w:val="Heading5Char"/>
    <w:uiPriority w:val="9"/>
    <w:semiHidden/>
    <w:unhideWhenUsed/>
    <w:qFormat/>
    <w:rsid w:val="0098694F"/>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semiHidden/>
    <w:unhideWhenUsed/>
    <w:qFormat/>
    <w:rsid w:val="0098694F"/>
    <w:pPr>
      <w:keepNext/>
      <w:keepLines/>
      <w:spacing w:before="240" w:after="64" w:line="320" w:lineRule="auto"/>
      <w:outlineLvl w:val="5"/>
    </w:pPr>
    <w:rPr>
      <w:rFonts w:ascii="Cambria" w:hAnsi="Cambria"/>
      <w:b/>
      <w:bCs/>
      <w:sz w:val="24"/>
      <w:szCs w:val="24"/>
    </w:rPr>
  </w:style>
  <w:style w:type="paragraph" w:styleId="Heading7">
    <w:name w:val="heading 7"/>
    <w:basedOn w:val="Normal"/>
    <w:next w:val="Normal"/>
    <w:link w:val="Heading7Char"/>
    <w:uiPriority w:val="9"/>
    <w:semiHidden/>
    <w:unhideWhenUsed/>
    <w:qFormat/>
    <w:rsid w:val="0098694F"/>
    <w:pPr>
      <w:keepNext/>
      <w:keepLines/>
      <w:spacing w:before="240" w:after="64" w:line="320" w:lineRule="auto"/>
      <w:outlineLvl w:val="6"/>
    </w:pPr>
    <w:rPr>
      <w:b/>
      <w:bCs/>
      <w:sz w:val="24"/>
      <w:szCs w:val="24"/>
    </w:rPr>
  </w:style>
  <w:style w:type="paragraph" w:styleId="Heading8">
    <w:name w:val="heading 8"/>
    <w:basedOn w:val="Normal"/>
    <w:next w:val="Normal"/>
    <w:link w:val="Heading8Char"/>
    <w:uiPriority w:val="9"/>
    <w:semiHidden/>
    <w:unhideWhenUsed/>
    <w:qFormat/>
    <w:rsid w:val="0098694F"/>
    <w:pPr>
      <w:keepNext/>
      <w:keepLines/>
      <w:spacing w:before="240" w:after="64" w:line="320" w:lineRule="auto"/>
      <w:outlineLvl w:val="7"/>
    </w:pPr>
    <w:rPr>
      <w:rFonts w:ascii="Cambria" w:hAnsi="Cambria"/>
      <w:sz w:val="24"/>
      <w:szCs w:val="24"/>
    </w:rPr>
  </w:style>
  <w:style w:type="paragraph" w:styleId="Heading9">
    <w:name w:val="heading 9"/>
    <w:basedOn w:val="Normal"/>
    <w:next w:val="Normal"/>
    <w:link w:val="Heading9Char"/>
    <w:uiPriority w:val="9"/>
    <w:semiHidden/>
    <w:unhideWhenUsed/>
    <w:qFormat/>
    <w:rsid w:val="0098694F"/>
    <w:pPr>
      <w:keepNext/>
      <w:keepLines/>
      <w:spacing w:before="240" w:after="64" w:line="320" w:lineRule="auto"/>
      <w:outlineLvl w:val="8"/>
    </w:pPr>
    <w:rPr>
      <w:rFonts w:ascii="Cambria" w:hAnsi="Cambria"/>
      <w:szCs w:val="21"/>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694F"/>
    <w:rPr>
      <w:rFonts w:cs="Times New Roman"/>
      <w:b/>
      <w:bCs/>
      <w:kern w:val="44"/>
      <w:sz w:val="44"/>
      <w:szCs w:val="44"/>
    </w:rPr>
  </w:style>
  <w:style w:type="character" w:customStyle="1" w:styleId="Heading2Char">
    <w:name w:val="Heading 2 Char"/>
    <w:basedOn w:val="DefaultParagraphFont"/>
    <w:link w:val="Heading2"/>
    <w:uiPriority w:val="9"/>
    <w:locked/>
    <w:rsid w:val="0098694F"/>
    <w:rPr>
      <w:rFonts w:ascii="Cambria" w:eastAsia="宋体" w:hAnsi="Cambria" w:cs="Times New Roman"/>
      <w:b/>
      <w:bCs/>
      <w:sz w:val="32"/>
      <w:szCs w:val="32"/>
    </w:rPr>
  </w:style>
  <w:style w:type="character" w:customStyle="1" w:styleId="Heading3Char">
    <w:name w:val="Heading 3 Char"/>
    <w:basedOn w:val="DefaultParagraphFont"/>
    <w:link w:val="Heading3"/>
    <w:uiPriority w:val="9"/>
    <w:locked/>
    <w:rsid w:val="0098694F"/>
    <w:rPr>
      <w:rFonts w:cs="Times New Roman"/>
      <w:b/>
      <w:bCs/>
      <w:sz w:val="32"/>
      <w:szCs w:val="32"/>
    </w:rPr>
  </w:style>
  <w:style w:type="character" w:customStyle="1" w:styleId="Heading4Char">
    <w:name w:val="Heading 4 Char"/>
    <w:basedOn w:val="DefaultParagraphFont"/>
    <w:link w:val="Heading4"/>
    <w:uiPriority w:val="9"/>
    <w:locked/>
    <w:rsid w:val="0098694F"/>
    <w:rPr>
      <w:rFonts w:ascii="Cambria" w:eastAsia="宋体" w:hAnsi="Cambria" w:cs="Times New Roman"/>
      <w:b/>
      <w:bCs/>
      <w:sz w:val="28"/>
      <w:szCs w:val="28"/>
    </w:rPr>
  </w:style>
  <w:style w:type="character" w:customStyle="1" w:styleId="Heading5Char">
    <w:name w:val="Heading 5 Char"/>
    <w:basedOn w:val="DefaultParagraphFont"/>
    <w:link w:val="Heading5"/>
    <w:uiPriority w:val="9"/>
    <w:semiHidden/>
    <w:rsid w:val="00381CFB"/>
    <w:rPr>
      <w:b/>
      <w:bCs/>
      <w:kern w:val="2"/>
      <w:sz w:val="28"/>
      <w:szCs w:val="28"/>
    </w:rPr>
  </w:style>
  <w:style w:type="character" w:customStyle="1" w:styleId="Heading6Char">
    <w:name w:val="Heading 6 Char"/>
    <w:basedOn w:val="DefaultParagraphFont"/>
    <w:link w:val="Heading6"/>
    <w:uiPriority w:val="9"/>
    <w:semiHidden/>
    <w:rsid w:val="00381CFB"/>
    <w:rPr>
      <w:rFonts w:asciiTheme="majorHAnsi" w:eastAsiaTheme="majorEastAsia" w:hAnsiTheme="majorHAnsi" w:cstheme="majorBidi"/>
      <w:b/>
      <w:bCs/>
      <w:kern w:val="2"/>
      <w:sz w:val="24"/>
      <w:szCs w:val="24"/>
    </w:rPr>
  </w:style>
  <w:style w:type="character" w:customStyle="1" w:styleId="Heading7Char">
    <w:name w:val="Heading 7 Char"/>
    <w:basedOn w:val="DefaultParagraphFont"/>
    <w:link w:val="Heading7"/>
    <w:uiPriority w:val="9"/>
    <w:semiHidden/>
    <w:rsid w:val="00381CFB"/>
    <w:rPr>
      <w:b/>
      <w:bCs/>
      <w:kern w:val="2"/>
      <w:sz w:val="24"/>
      <w:szCs w:val="24"/>
    </w:rPr>
  </w:style>
  <w:style w:type="character" w:customStyle="1" w:styleId="Heading8Char">
    <w:name w:val="Heading 8 Char"/>
    <w:basedOn w:val="DefaultParagraphFont"/>
    <w:link w:val="Heading8"/>
    <w:uiPriority w:val="9"/>
    <w:semiHidden/>
    <w:rsid w:val="00381CFB"/>
    <w:rPr>
      <w:rFonts w:asciiTheme="majorHAnsi" w:eastAsiaTheme="majorEastAsia" w:hAnsiTheme="majorHAnsi" w:cstheme="majorBidi"/>
      <w:kern w:val="2"/>
      <w:sz w:val="24"/>
      <w:szCs w:val="24"/>
    </w:rPr>
  </w:style>
  <w:style w:type="character" w:customStyle="1" w:styleId="Heading9Char">
    <w:name w:val="Heading 9 Char"/>
    <w:basedOn w:val="DefaultParagraphFont"/>
    <w:link w:val="Heading9"/>
    <w:uiPriority w:val="9"/>
    <w:semiHidden/>
    <w:rsid w:val="00381CFB"/>
    <w:rPr>
      <w:rFonts w:asciiTheme="majorHAnsi" w:eastAsiaTheme="majorEastAsia" w:hAnsiTheme="majorHAnsi" w:cstheme="majorBidi"/>
      <w:kern w:val="2"/>
      <w:sz w:val="21"/>
      <w:szCs w:val="21"/>
    </w:rPr>
  </w:style>
  <w:style w:type="character" w:styleId="PageNumber">
    <w:name w:val="page number"/>
    <w:basedOn w:val="DefaultParagraphFont"/>
    <w:uiPriority w:val="99"/>
    <w:rPr>
      <w:rFonts w:cs="Times New Roman"/>
    </w:rPr>
  </w:style>
  <w:style w:type="character" w:styleId="FootnoteReference">
    <w:name w:val="footnote reference"/>
    <w:basedOn w:val="DefaultParagraphFont"/>
    <w:uiPriority w:val="99"/>
    <w:rPr>
      <w:rFonts w:cs="Times New Roman"/>
      <w:vertAlign w:val="superscript"/>
    </w:rPr>
  </w:style>
  <w:style w:type="character" w:customStyle="1" w:styleId="CommentTextChar">
    <w:name w:val="Comment Text Char"/>
    <w:basedOn w:val="DefaultParagraphFont"/>
    <w:link w:val="CommentText"/>
    <w:locked/>
    <w:rPr>
      <w:rFonts w:eastAsia="宋体" w:cs="Times New Roman"/>
      <w:kern w:val="2"/>
      <w:sz w:val="21"/>
      <w:lang w:val="en-US" w:eastAsia="zh-CN"/>
    </w:rPr>
  </w:style>
  <w:style w:type="paragraph" w:styleId="CommentText">
    <w:name w:val="annotation text"/>
    <w:basedOn w:val="Normal"/>
    <w:link w:val="CommentTextChar"/>
    <w:uiPriority w:val="99"/>
    <w:pPr>
      <w:jc w:val="left"/>
    </w:pPr>
  </w:style>
  <w:style w:type="character" w:customStyle="1" w:styleId="CommentTextChar1">
    <w:name w:val="Comment Text Char1"/>
    <w:basedOn w:val="DefaultParagraphFont"/>
    <w:link w:val="CommentText"/>
    <w:uiPriority w:val="99"/>
    <w:semiHidden/>
    <w:rsid w:val="00381CFB"/>
    <w:rPr>
      <w:kern w:val="2"/>
      <w:sz w:val="21"/>
    </w:rPr>
  </w:style>
  <w:style w:type="character" w:customStyle="1" w:styleId="1Char">
    <w:name w:val="样式1 Char"/>
    <w:basedOn w:val="DefaultParagraphFont"/>
    <w:link w:val="1"/>
    <w:locked/>
    <w:rPr>
      <w:rFonts w:ascii="宋体" w:eastAsia="宋体" w:cs="Times New Roman"/>
      <w:b/>
      <w:kern w:val="2"/>
      <w:sz w:val="24"/>
      <w:szCs w:val="24"/>
    </w:rPr>
  </w:style>
  <w:style w:type="paragraph" w:customStyle="1" w:styleId="1">
    <w:name w:val="样式1"/>
    <w:basedOn w:val="Normal"/>
    <w:link w:val="1Char"/>
    <w:rPr>
      <w:rFonts w:ascii="宋体" w:hAnsi="宋体"/>
      <w:b/>
      <w:sz w:val="24"/>
      <w:szCs w:val="24"/>
    </w:rPr>
  </w:style>
  <w:style w:type="character" w:customStyle="1" w:styleId="afont1">
    <w:name w:val="afont1"/>
    <w:basedOn w:val="DefaultParagraphFont"/>
    <w:rPr>
      <w:rFonts w:ascii="Arial Narrow" w:hAnsi="Arial Narrow" w:cs="Times New Roman"/>
      <w:sz w:val="21"/>
    </w:rPr>
  </w:style>
  <w:style w:type="character" w:customStyle="1" w:styleId="2CharCharChar">
    <w:name w:val="标题 2 Char Char Char"/>
    <w:basedOn w:val="DefaultParagraphFont"/>
    <w:rPr>
      <w:rFonts w:ascii="Arial" w:eastAsia="宋体" w:hAnsi="Arial" w:cs="Times New Roman"/>
      <w:b/>
      <w:kern w:val="2"/>
      <w:sz w:val="28"/>
      <w:lang w:val="en-US" w:eastAsia="zh-CN"/>
    </w:r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22"/>
    <w:qFormat/>
    <w:rsid w:val="0098694F"/>
    <w:rPr>
      <w:rFonts w:cs="Times New Roman"/>
      <w:b/>
      <w:bCs/>
    </w:rPr>
  </w:style>
  <w:style w:type="character" w:customStyle="1" w:styleId="FooterChar">
    <w:name w:val="Footer Char"/>
    <w:basedOn w:val="DefaultParagraphFont"/>
    <w:link w:val="Footer"/>
    <w:locked/>
    <w:rPr>
      <w:rFonts w:eastAsia="宋体" w:cs="Times New Roman"/>
      <w:kern w:val="2"/>
      <w:sz w:val="18"/>
      <w:lang w:val="en-US" w:eastAsia="zh-CN" w:bidi="ar-SA"/>
    </w:rPr>
  </w:style>
  <w:style w:type="paragraph" w:styleId="Footer">
    <w:name w:val="footer"/>
    <w:basedOn w:val="Normal"/>
    <w:link w:val="FooterChar"/>
    <w:uiPriority w:val="99"/>
    <w:pPr>
      <w:tabs>
        <w:tab w:val="center" w:pos="4153"/>
        <w:tab w:val="right" w:pos="8306"/>
      </w:tabs>
      <w:snapToGrid w:val="0"/>
      <w:jc w:val="left"/>
    </w:pPr>
    <w:rPr>
      <w:sz w:val="18"/>
    </w:rPr>
  </w:style>
  <w:style w:type="character" w:customStyle="1" w:styleId="FooterChar1">
    <w:name w:val="Footer Char1"/>
    <w:basedOn w:val="DefaultParagraphFont"/>
    <w:link w:val="Footer"/>
    <w:uiPriority w:val="99"/>
    <w:semiHidden/>
    <w:rsid w:val="00381CFB"/>
    <w:rPr>
      <w:kern w:val="2"/>
      <w:sz w:val="18"/>
      <w:szCs w:val="18"/>
    </w:rPr>
  </w:style>
  <w:style w:type="character" w:customStyle="1" w:styleId="CharCharCharCharCharCharCharChar">
    <w:name w:val="正文文字 Char Char Char Char Char Char Char Char"/>
    <w:aliases w:val="正文文本2,正文文本1"/>
    <w:basedOn w:val="DefaultParagraphFont"/>
    <w:rPr>
      <w:rFonts w:ascii="仿宋_GB2312" w:eastAsia="仿宋_GB2312" w:cs="Times New Roman"/>
      <w:sz w:val="28"/>
      <w:lang w:val="en-US" w:eastAsia="zh-CN"/>
    </w:rPr>
  </w:style>
  <w:style w:type="character" w:customStyle="1" w:styleId="FootnoteTextChar">
    <w:name w:val="Footnote Text Char"/>
    <w:basedOn w:val="DefaultParagraphFont"/>
    <w:link w:val="FootnoteText"/>
    <w:locked/>
    <w:rPr>
      <w:rFonts w:cs="Times New Roman"/>
      <w:kern w:val="2"/>
      <w:sz w:val="18"/>
    </w:rPr>
  </w:style>
  <w:style w:type="paragraph" w:styleId="FootnoteText">
    <w:name w:val="footnote text"/>
    <w:basedOn w:val="Normal"/>
    <w:link w:val="FootnoteTextChar"/>
    <w:uiPriority w:val="99"/>
    <w:pPr>
      <w:snapToGrid w:val="0"/>
      <w:jc w:val="left"/>
    </w:pPr>
    <w:rPr>
      <w:sz w:val="18"/>
    </w:rPr>
  </w:style>
  <w:style w:type="character" w:customStyle="1" w:styleId="FootnoteTextChar1">
    <w:name w:val="Footnote Text Char1"/>
    <w:basedOn w:val="DefaultParagraphFont"/>
    <w:link w:val="FootnoteText"/>
    <w:uiPriority w:val="99"/>
    <w:semiHidden/>
    <w:rsid w:val="00381CFB"/>
    <w:rPr>
      <w:kern w:val="2"/>
      <w:sz w:val="18"/>
      <w:szCs w:val="18"/>
    </w:rPr>
  </w:style>
  <w:style w:type="character" w:styleId="CommentReference">
    <w:name w:val="annotation reference"/>
    <w:basedOn w:val="DefaultParagraphFont"/>
    <w:uiPriority w:val="99"/>
    <w:rPr>
      <w:rFonts w:cs="Times New Roman"/>
      <w:sz w:val="21"/>
    </w:rPr>
  </w:style>
  <w:style w:type="paragraph" w:customStyle="1" w:styleId="xl33">
    <w:name w:val="xl33"/>
    <w:basedOn w:val="Normal"/>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FormLabel">
    <w:name w:val="Form Label"/>
    <w:basedOn w:val="Normal"/>
    <w:pPr>
      <w:widowControl/>
      <w:spacing w:line="280" w:lineRule="exact"/>
      <w:jc w:val="left"/>
    </w:pPr>
    <w:rPr>
      <w:kern w:val="0"/>
      <w:sz w:val="18"/>
      <w:lang w:val="en-GB" w:eastAsia="en-US"/>
    </w:rPr>
  </w:style>
  <w:style w:type="paragraph" w:customStyle="1" w:styleId="xl30">
    <w:name w:val="xl30"/>
    <w:basedOn w:val="Normal"/>
    <w:pPr>
      <w:widowControl/>
      <w:spacing w:before="100" w:beforeAutospacing="1" w:after="100" w:afterAutospacing="1"/>
      <w:jc w:val="right"/>
    </w:pPr>
    <w:rPr>
      <w:rFonts w:eastAsia="Arial Unicode MS"/>
      <w:kern w:val="0"/>
    </w:rPr>
  </w:style>
  <w:style w:type="paragraph" w:styleId="BalloonText">
    <w:name w:val="Balloon Text"/>
    <w:basedOn w:val="Normal"/>
    <w:link w:val="BalloonTextChar"/>
    <w:uiPriority w:val="99"/>
    <w:rPr>
      <w:sz w:val="18"/>
    </w:rPr>
  </w:style>
  <w:style w:type="character" w:customStyle="1" w:styleId="BalloonTextChar">
    <w:name w:val="Balloon Text Char"/>
    <w:basedOn w:val="DefaultParagraphFont"/>
    <w:link w:val="BalloonText"/>
    <w:uiPriority w:val="99"/>
    <w:semiHidden/>
    <w:rsid w:val="00381CFB"/>
    <w:rPr>
      <w:kern w:val="2"/>
      <w:sz w:val="0"/>
      <w:szCs w:val="0"/>
    </w:rPr>
  </w:style>
  <w:style w:type="paragraph" w:customStyle="1" w:styleId="Char">
    <w:name w:val="Char"/>
    <w:basedOn w:val="Normal"/>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semiHidden/>
    <w:rsid w:val="00381CFB"/>
    <w:rPr>
      <w:b/>
      <w:bCs/>
    </w:rPr>
  </w:style>
  <w:style w:type="paragraph" w:customStyle="1" w:styleId="CharCharCharCharCharChar1CharCharChar">
    <w:name w:val="Char Char Char Char Char Char1 Char Char Char"/>
    <w:basedOn w:val="Normal"/>
    <w:pPr>
      <w:autoSpaceDE w:val="0"/>
      <w:autoSpaceDN w:val="0"/>
      <w:adjustRightInd w:val="0"/>
      <w:jc w:val="left"/>
      <w:textAlignment w:val="baseline"/>
    </w:pPr>
  </w:style>
  <w:style w:type="paragraph" w:customStyle="1" w:styleId="CharCharCharCharCharChar1CharCharChar1">
    <w:name w:val="Char Char Char Char Char Char1 Char Char Char1"/>
    <w:basedOn w:val="Normal"/>
    <w:pPr>
      <w:autoSpaceDE w:val="0"/>
      <w:autoSpaceDN w:val="0"/>
      <w:adjustRightInd w:val="0"/>
      <w:jc w:val="left"/>
      <w:textAlignment w:val="baseline"/>
    </w:pPr>
  </w:style>
  <w:style w:type="paragraph" w:customStyle="1" w:styleId="a">
    <w:name w:val="简单回函地址"/>
    <w:basedOn w:val="Normal"/>
  </w:style>
  <w:style w:type="paragraph" w:customStyle="1" w:styleId="Char1">
    <w:name w:val="Char1"/>
    <w:basedOn w:val="Normal"/>
  </w:style>
  <w:style w:type="paragraph" w:styleId="TOC2">
    <w:name w:val="toc 2"/>
    <w:basedOn w:val="Normal"/>
    <w:next w:val="Normal"/>
    <w:uiPriority w:val="39"/>
    <w:rsid w:val="00114351"/>
    <w:pPr>
      <w:ind w:leftChars="200" w:left="420"/>
    </w:pPr>
  </w:style>
  <w:style w:type="paragraph" w:styleId="BodyText">
    <w:name w:val="Body Text"/>
    <w:basedOn w:val="Normal"/>
    <w:link w:val="BodyTextChar"/>
    <w:uiPriority w:val="99"/>
    <w:pPr>
      <w:adjustRightInd w:val="0"/>
      <w:snapToGrid w:val="0"/>
      <w:spacing w:line="324" w:lineRule="auto"/>
      <w:ind w:right="28"/>
      <w:jc w:val="left"/>
    </w:pPr>
    <w:rPr>
      <w:rFonts w:ascii="仿宋_GB2312" w:eastAsia="仿宋_GB2312"/>
      <w:kern w:val="0"/>
      <w:sz w:val="28"/>
    </w:rPr>
  </w:style>
  <w:style w:type="character" w:customStyle="1" w:styleId="BodyTextChar">
    <w:name w:val="Body Text Char"/>
    <w:basedOn w:val="DefaultParagraphFont"/>
    <w:link w:val="BodyText"/>
    <w:uiPriority w:val="99"/>
    <w:semiHidden/>
    <w:rsid w:val="00381CFB"/>
    <w:rPr>
      <w:kern w:val="2"/>
      <w:sz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pPr>
      <w:widowControl/>
      <w:spacing w:after="160" w:line="240" w:lineRule="exact"/>
      <w:jc w:val="left"/>
    </w:pPr>
    <w:rPr>
      <w:rFonts w:ascii="Verdana" w:hAnsi="Verdana"/>
      <w:kern w:val="0"/>
      <w:sz w:val="20"/>
      <w:lang w:eastAsia="en-US"/>
    </w:rPr>
  </w:style>
  <w:style w:type="paragraph" w:styleId="NormalWeb">
    <w:name w:val="Normal (Web)"/>
    <w:basedOn w:val="Normal"/>
    <w:uiPriority w:val="99"/>
    <w:pPr>
      <w:widowControl/>
      <w:spacing w:before="100" w:beforeAutospacing="1" w:after="100" w:afterAutospacing="1"/>
      <w:jc w:val="left"/>
    </w:pPr>
    <w:rPr>
      <w:rFonts w:ascii="宋体" w:hAnsi="宋体"/>
      <w:kern w:val="0"/>
      <w:sz w:val="24"/>
    </w:rPr>
  </w:style>
  <w:style w:type="paragraph" w:styleId="NoSpacing">
    <w:name w:val="No Spacing"/>
    <w:uiPriority w:val="1"/>
    <w:qFormat/>
    <w:rsid w:val="0098694F"/>
    <w:pPr>
      <w:widowControl w:val="0"/>
      <w:jc w:val="both"/>
    </w:pPr>
    <w:rPr>
      <w:kern w:val="2"/>
    </w:rPr>
  </w:style>
  <w:style w:type="paragraph" w:customStyle="1" w:styleId="Char1CharCharCharChar">
    <w:name w:val="Char1 Char Char Char Char"/>
    <w:basedOn w:val="Normal"/>
    <w:pPr>
      <w:widowControl/>
      <w:spacing w:after="160" w:line="240" w:lineRule="exact"/>
      <w:jc w:val="left"/>
    </w:pPr>
    <w:rPr>
      <w:rFonts w:ascii="Verdana" w:hAnsi="Verdana"/>
      <w:kern w:val="0"/>
      <w:sz w:val="20"/>
      <w:lang w:eastAsia="en-US"/>
    </w:rPr>
  </w:style>
  <w:style w:type="paragraph" w:styleId="DocumentMap">
    <w:name w:val="Document Map"/>
    <w:basedOn w:val="Normal"/>
    <w:link w:val="DocumentMapChar"/>
    <w:uiPriority w:val="99"/>
    <w:rsid w:val="006056BA"/>
    <w:pPr>
      <w:shd w:val="clear" w:color="auto" w:fill="000080"/>
    </w:pPr>
    <w:rPr>
      <w:sz w:val="20"/>
    </w:rPr>
  </w:style>
  <w:style w:type="character" w:customStyle="1" w:styleId="DocumentMapChar">
    <w:name w:val="Document Map Char"/>
    <w:basedOn w:val="DefaultParagraphFont"/>
    <w:link w:val="DocumentMap"/>
    <w:uiPriority w:val="99"/>
    <w:semiHidden/>
    <w:rsid w:val="00381CFB"/>
    <w:rPr>
      <w:kern w:val="2"/>
      <w:sz w:val="0"/>
      <w:szCs w:val="0"/>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Normal"/>
    <w:pPr>
      <w:widowControl/>
      <w:spacing w:after="160" w:line="240" w:lineRule="exact"/>
      <w:jc w:val="left"/>
    </w:pPr>
    <w:rPr>
      <w:rFonts w:ascii="Verdana" w:hAnsi="Verdana"/>
      <w:kern w:val="0"/>
      <w:sz w:val="20"/>
      <w:lang w:eastAsia="en-US"/>
    </w:rPr>
  </w:style>
  <w:style w:type="paragraph" w:styleId="Date">
    <w:name w:val="Date"/>
    <w:basedOn w:val="Normal"/>
    <w:next w:val="Normal"/>
    <w:link w:val="DateChar"/>
    <w:uiPriority w:val="99"/>
    <w:rPr>
      <w:sz w:val="24"/>
    </w:rPr>
  </w:style>
  <w:style w:type="character" w:customStyle="1" w:styleId="DateChar">
    <w:name w:val="Date Char"/>
    <w:basedOn w:val="DefaultParagraphFont"/>
    <w:link w:val="Date"/>
    <w:uiPriority w:val="99"/>
    <w:semiHidden/>
    <w:rsid w:val="00381CFB"/>
    <w:rPr>
      <w:kern w:val="2"/>
      <w:sz w:val="21"/>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rsid w:val="00381CFB"/>
    <w:rPr>
      <w:kern w:val="2"/>
      <w:sz w:val="18"/>
      <w:szCs w:val="18"/>
    </w:rPr>
  </w:style>
  <w:style w:type="paragraph" w:styleId="TOC1">
    <w:name w:val="toc 1"/>
    <w:basedOn w:val="Normal"/>
    <w:next w:val="Normal"/>
    <w:uiPriority w:val="39"/>
    <w:rsid w:val="00114351"/>
    <w:rPr>
      <w:b/>
    </w:rPr>
  </w:style>
  <w:style w:type="paragraph" w:customStyle="1" w:styleId="CharCharCharChar">
    <w:name w:val="Char Char Char Char"/>
    <w:basedOn w:val="Normal"/>
    <w:pPr>
      <w:tabs>
        <w:tab w:val="left" w:pos="840"/>
      </w:tabs>
      <w:adjustRightInd w:val="0"/>
      <w:spacing w:line="360" w:lineRule="atLeast"/>
      <w:ind w:left="840" w:hanging="360"/>
      <w:textAlignment w:val="baseline"/>
    </w:pPr>
    <w:rPr>
      <w:sz w:val="24"/>
    </w:rPr>
  </w:style>
  <w:style w:type="paragraph" w:customStyle="1" w:styleId="Default">
    <w:name w:val="Default"/>
    <w:pPr>
      <w:widowControl w:val="0"/>
      <w:autoSpaceDE w:val="0"/>
      <w:autoSpaceDN w:val="0"/>
      <w:adjustRightInd w:val="0"/>
    </w:pPr>
    <w:rPr>
      <w:rFonts w:ascii="宋体"/>
      <w:color w:val="000000"/>
      <w:kern w:val="2"/>
      <w:sz w:val="24"/>
    </w:rPr>
  </w:style>
  <w:style w:type="paragraph" w:customStyle="1" w:styleId="2111111">
    <w:name w:val="样式 样式 样式 标题 2 + 段前: 1 行 段后: 1 行1 + 段前: 1 行 段后: 1 行 + 段前: 1 行 段后..."/>
    <w:basedOn w:val="Normal"/>
    <w:pPr>
      <w:keepNext/>
      <w:keepLines/>
      <w:numPr>
        <w:ilvl w:val="1"/>
        <w:numId w:val="1"/>
      </w:numPr>
      <w:tabs>
        <w:tab w:val="left" w:pos="840"/>
      </w:tabs>
      <w:spacing w:beforeLines="100" w:afterLines="100"/>
      <w:outlineLvl w:val="1"/>
    </w:pPr>
    <w:rPr>
      <w:rFonts w:ascii="Arial" w:hAnsi="Arial"/>
      <w:b/>
      <w:sz w:val="28"/>
    </w:rPr>
  </w:style>
  <w:style w:type="paragraph" w:customStyle="1" w:styleId="115">
    <w:name w:val="样式 标题 1 + 段前: 1.5 行"/>
    <w:basedOn w:val="Normal"/>
    <w:pPr>
      <w:numPr>
        <w:numId w:val="1"/>
      </w:numPr>
      <w:tabs>
        <w:tab w:val="left" w:pos="360"/>
      </w:tabs>
    </w:pPr>
    <w:rPr>
      <w:sz w:val="24"/>
    </w:rPr>
  </w:style>
  <w:style w:type="paragraph" w:customStyle="1" w:styleId="xl31">
    <w:name w:val="xl31"/>
    <w:basedOn w:val="Normal"/>
    <w:pPr>
      <w:widowControl/>
      <w:spacing w:before="100" w:beforeAutospacing="1" w:after="100" w:afterAutospacing="1"/>
      <w:jc w:val="center"/>
      <w:textAlignment w:val="center"/>
    </w:pPr>
    <w:rPr>
      <w:rFonts w:ascii="宋体" w:hAnsi="宋体"/>
      <w:kern w:val="0"/>
      <w:sz w:val="24"/>
    </w:rPr>
  </w:style>
  <w:style w:type="paragraph" w:customStyle="1" w:styleId="CharCharCharChar1">
    <w:name w:val="Char Char Char Char1"/>
    <w:basedOn w:val="Normal"/>
    <w:pPr>
      <w:tabs>
        <w:tab w:val="left" w:pos="840"/>
      </w:tabs>
      <w:adjustRightInd w:val="0"/>
      <w:spacing w:line="360" w:lineRule="atLeast"/>
      <w:ind w:left="840" w:hanging="360"/>
      <w:textAlignment w:val="baseline"/>
    </w:pPr>
    <w:rPr>
      <w:sz w:val="24"/>
    </w:rPr>
  </w:style>
  <w:style w:type="paragraph" w:styleId="TOC3">
    <w:name w:val="toc 3"/>
    <w:basedOn w:val="Normal"/>
    <w:next w:val="Normal"/>
    <w:autoRedefine/>
    <w:uiPriority w:val="39"/>
    <w:unhideWhenUsed/>
    <w:rsid w:val="005F3CA9"/>
    <w:pPr>
      <w:ind w:leftChars="400" w:left="840"/>
    </w:pPr>
    <w:rPr>
      <w:rFonts w:ascii="Calibri" w:hAnsi="Calibri"/>
      <w:sz w:val="20"/>
      <w:szCs w:val="22"/>
    </w:rPr>
  </w:style>
  <w:style w:type="paragraph" w:customStyle="1" w:styleId="7878">
    <w:name w:val="样式 宋体 小四 加粗 段前: 7.8 磅 段后: 7.8 磅"/>
    <w:basedOn w:val="Normal"/>
    <w:rsid w:val="00DA64CB"/>
    <w:pPr>
      <w:spacing w:before="156" w:after="156"/>
    </w:pPr>
    <w:rPr>
      <w:rFonts w:cs="宋体"/>
      <w:b/>
      <w:bCs/>
      <w:sz w:val="24"/>
    </w:rPr>
  </w:style>
  <w:style w:type="paragraph" w:customStyle="1" w:styleId="a0">
    <w:name w:val="样式 普通(网站) + 五号"/>
    <w:basedOn w:val="NormalWeb"/>
    <w:rsid w:val="00DA64CB"/>
    <w:rPr>
      <w:rFonts w:ascii="Times New Roman" w:hAnsi="Times New Roman"/>
      <w:kern w:val="2"/>
      <w:sz w:val="21"/>
    </w:rPr>
  </w:style>
  <w:style w:type="paragraph" w:styleId="Subtitle">
    <w:name w:val="Subtitle"/>
    <w:basedOn w:val="Heading2"/>
    <w:next w:val="Heading3"/>
    <w:link w:val="SubtitleChar"/>
    <w:uiPriority w:val="11"/>
    <w:qFormat/>
    <w:rsid w:val="0098694F"/>
    <w:pPr>
      <w:spacing w:before="240" w:after="60" w:line="312" w:lineRule="auto"/>
      <w:jc w:val="left"/>
    </w:pPr>
    <w:rPr>
      <w:bCs w:val="0"/>
      <w:kern w:val="28"/>
      <w:sz w:val="24"/>
    </w:rPr>
  </w:style>
  <w:style w:type="character" w:customStyle="1" w:styleId="SubtitleChar">
    <w:name w:val="Subtitle Char"/>
    <w:basedOn w:val="DefaultParagraphFont"/>
    <w:link w:val="Subtitle"/>
    <w:uiPriority w:val="11"/>
    <w:locked/>
    <w:rsid w:val="0098694F"/>
    <w:rPr>
      <w:rFonts w:ascii="Cambria" w:eastAsia="宋体" w:hAnsi="Cambria" w:cs="Times New Roman"/>
      <w:b/>
      <w:kern w:val="28"/>
      <w:sz w:val="32"/>
      <w:szCs w:val="32"/>
    </w:rPr>
  </w:style>
  <w:style w:type="paragraph" w:customStyle="1" w:styleId="XBRL1">
    <w:name w:val="XBRL标题1"/>
    <w:basedOn w:val="Heading1"/>
    <w:next w:val="Heading2"/>
    <w:qFormat/>
    <w:rsid w:val="0098694F"/>
    <w:pPr>
      <w:spacing w:beforeLines="50" w:afterLines="50" w:line="240" w:lineRule="auto"/>
      <w:jc w:val="center"/>
    </w:pPr>
    <w:rPr>
      <w:rFonts w:ascii="Cambria" w:hAnsi="Cambria"/>
      <w:sz w:val="28"/>
    </w:rPr>
  </w:style>
  <w:style w:type="paragraph" w:customStyle="1" w:styleId="XBRL2">
    <w:name w:val="XBRL标题2"/>
    <w:basedOn w:val="Subtitle"/>
    <w:next w:val="Heading4"/>
    <w:qFormat/>
    <w:rsid w:val="0098694F"/>
    <w:pPr>
      <w:spacing w:beforeLines="50" w:afterLines="50" w:line="240" w:lineRule="auto"/>
    </w:pPr>
    <w:rPr>
      <w:bCs/>
    </w:rPr>
  </w:style>
  <w:style w:type="paragraph" w:customStyle="1" w:styleId="XBRL3">
    <w:name w:val="XBRL标题3"/>
    <w:basedOn w:val="Subtitle"/>
    <w:next w:val="Heading4"/>
    <w:qFormat/>
    <w:rsid w:val="0098694F"/>
    <w:pPr>
      <w:spacing w:beforeLines="50" w:afterLines="50" w:line="240" w:lineRule="auto"/>
      <w:outlineLvl w:val="9"/>
    </w:pPr>
    <w:rPr>
      <w:bCs/>
    </w:rPr>
  </w:style>
  <w:style w:type="paragraph" w:customStyle="1" w:styleId="XBRL4">
    <w:name w:val="XBRL标题4"/>
    <w:basedOn w:val="Subtitle"/>
    <w:next w:val="Heading4"/>
    <w:qFormat/>
    <w:rsid w:val="0098694F"/>
    <w:pPr>
      <w:spacing w:beforeLines="50" w:afterLines="50" w:line="240" w:lineRule="auto"/>
      <w:outlineLvl w:val="9"/>
    </w:pPr>
    <w:rPr>
      <w:bCs/>
    </w:rPr>
  </w:style>
  <w:style w:type="paragraph" w:customStyle="1" w:styleId="XBRL5">
    <w:name w:val="XBRL标题5"/>
    <w:basedOn w:val="Subtitle"/>
    <w:next w:val="Heading4"/>
    <w:qFormat/>
    <w:rsid w:val="0098694F"/>
    <w:pPr>
      <w:spacing w:beforeLines="50" w:afterLines="50" w:line="240" w:lineRule="auto"/>
      <w:outlineLvl w:val="9"/>
    </w:pPr>
    <w:rPr>
      <w:bCs/>
    </w:rPr>
  </w:style>
  <w:style w:type="paragraph" w:customStyle="1" w:styleId="XBRL6">
    <w:name w:val="XBRL标题6"/>
    <w:basedOn w:val="Subtitle"/>
    <w:next w:val="Heading4"/>
    <w:qFormat/>
    <w:rsid w:val="0098694F"/>
    <w:pPr>
      <w:spacing w:beforeLines="50" w:afterLines="50" w:line="240" w:lineRule="auto"/>
      <w:outlineLvl w:val="9"/>
    </w:pPr>
    <w:rPr>
      <w:bCs/>
    </w:rPr>
  </w:style>
  <w:style w:type="paragraph" w:customStyle="1" w:styleId="XBRLTitle1">
    <w:name w:val="XBRLTitle1"/>
    <w:basedOn w:val="Heading1"/>
    <w:next w:val="Heading2"/>
    <w:qFormat/>
    <w:rsid w:val="00207A50"/>
    <w:pPr>
      <w:numPr>
        <w:numId w:val="6"/>
      </w:numPr>
      <w:spacing w:beforeLines="50" w:afterLines="50" w:line="240" w:lineRule="auto"/>
      <w:jc w:val="center"/>
    </w:pPr>
    <w:rPr>
      <w:rFonts w:ascii="Cambria" w:hAnsi="Cambria"/>
      <w:sz w:val="28"/>
    </w:rPr>
  </w:style>
  <w:style w:type="paragraph" w:customStyle="1" w:styleId="XBRLTitle2">
    <w:name w:val="XBRLTitle2"/>
    <w:basedOn w:val="Subtitle"/>
    <w:next w:val="Heading4"/>
    <w:qFormat/>
    <w:rsid w:val="0098694F"/>
    <w:pPr>
      <w:numPr>
        <w:ilvl w:val="1"/>
        <w:numId w:val="6"/>
      </w:numPr>
      <w:spacing w:beforeLines="50" w:afterLines="50" w:line="240" w:lineRule="auto"/>
    </w:pPr>
    <w:rPr>
      <w:bCs/>
    </w:rPr>
  </w:style>
  <w:style w:type="paragraph" w:customStyle="1" w:styleId="XBRLTitle3">
    <w:name w:val="XBRLTitle3"/>
    <w:basedOn w:val="Subtitle"/>
    <w:next w:val="Heading4"/>
    <w:qFormat/>
    <w:rsid w:val="0098694F"/>
    <w:pPr>
      <w:numPr>
        <w:ilvl w:val="2"/>
        <w:numId w:val="6"/>
      </w:numPr>
      <w:spacing w:beforeLines="50" w:afterLines="50" w:line="240" w:lineRule="auto"/>
      <w:outlineLvl w:val="9"/>
    </w:pPr>
    <w:rPr>
      <w:bCs/>
    </w:rPr>
  </w:style>
  <w:style w:type="paragraph" w:customStyle="1" w:styleId="XBRLTitle4">
    <w:name w:val="XBRLTitle4"/>
    <w:basedOn w:val="Subtitle"/>
    <w:next w:val="Heading4"/>
    <w:qFormat/>
    <w:rsid w:val="0098694F"/>
    <w:pPr>
      <w:numPr>
        <w:ilvl w:val="3"/>
        <w:numId w:val="6"/>
      </w:numPr>
      <w:spacing w:beforeLines="50" w:afterLines="50" w:line="240" w:lineRule="auto"/>
      <w:outlineLvl w:val="9"/>
    </w:pPr>
    <w:rPr>
      <w:bCs/>
    </w:rPr>
  </w:style>
  <w:style w:type="paragraph" w:customStyle="1" w:styleId="XBRLTitle5">
    <w:name w:val="XBRLTitle5"/>
    <w:basedOn w:val="Subtitle"/>
    <w:next w:val="Heading4"/>
    <w:qFormat/>
    <w:rsid w:val="0098694F"/>
    <w:pPr>
      <w:numPr>
        <w:ilvl w:val="4"/>
        <w:numId w:val="6"/>
      </w:numPr>
      <w:spacing w:beforeLines="50" w:afterLines="50" w:line="240" w:lineRule="auto"/>
      <w:outlineLvl w:val="9"/>
    </w:pPr>
    <w:rPr>
      <w:bCs/>
    </w:rPr>
  </w:style>
  <w:style w:type="paragraph" w:customStyle="1" w:styleId="XBRLTitle6">
    <w:name w:val="XBRLTitle6"/>
    <w:basedOn w:val="Subtitle"/>
    <w:next w:val="Heading4"/>
    <w:qFormat/>
    <w:rsid w:val="0098694F"/>
    <w:pPr>
      <w:numPr>
        <w:ilvl w:val="5"/>
        <w:numId w:val="6"/>
      </w:numPr>
      <w:spacing w:beforeLines="50" w:afterLines="50" w:line="240" w:lineRule="auto"/>
      <w:outlineLvl w:val="9"/>
    </w:pPr>
    <w:rPr>
      <w:bCs/>
    </w:rPr>
  </w:style>
  <w:style w:type="character" w:customStyle="1" w:styleId="a1">
    <w:name w:val="样式 宋体"/>
    <w:basedOn w:val="DefaultParagraphFont"/>
    <w:rsid w:val="00B73108"/>
    <w:rPr>
      <w:rFonts w:ascii="Times New Roman" w:eastAsia="宋体" w:hAnsi="Times New Roman" w:cs="Times New Roman"/>
    </w:rPr>
  </w:style>
  <w:style w:type="paragraph" w:customStyle="1" w:styleId="a2">
    <w:name w:val="样式 普通(网站) + 五号 加粗"/>
    <w:basedOn w:val="NormalWeb"/>
    <w:rsid w:val="00B73108"/>
    <w:rPr>
      <w:rFonts w:ascii="Times New Roman" w:hAnsi="Times New Roman"/>
      <w:b/>
      <w:bCs/>
      <w:sz w:val="21"/>
    </w:rPr>
  </w:style>
  <w:style w:type="paragraph" w:styleId="Revision">
    <w:name w:val="Revision"/>
    <w:hidden/>
    <w:uiPriority w:val="99"/>
    <w:semiHidden/>
    <w:rsid w:val="001D26A6"/>
    <w:rPr>
      <w:kern w:val="2"/>
      <w:sz w:val="21"/>
    </w:rPr>
  </w:style>
  <w:style w:type="paragraph" w:customStyle="1" w:styleId="ParaChar">
    <w:name w:val="默认段落字体 Para Char"/>
    <w:basedOn w:val="Normal"/>
    <w:autoRedefine/>
    <w:rsid w:val="00F1363C"/>
    <w:pPr>
      <w:tabs>
        <w:tab w:val="num" w:pos="360"/>
      </w:tabs>
    </w:pPr>
    <w:rPr>
      <w:sz w:val="24"/>
      <w:szCs w:val="24"/>
    </w:rPr>
  </w:style>
</w:styles>
</file>

<file path=word/webSettings.xml><?xml version="1.0" encoding="utf-8"?>
<w:webSettings xmlns:r="http://schemas.openxmlformats.org/officeDocument/2006/relationships" xmlns:w="http://schemas.openxmlformats.org/wordprocessingml/2006/main">
  <w:divs>
    <w:div w:id="87042892">
      <w:marLeft w:val="0"/>
      <w:marRight w:val="0"/>
      <w:marTop w:val="0"/>
      <w:marBottom w:val="0"/>
      <w:divBdr>
        <w:top w:val="none" w:sz="0" w:space="0" w:color="auto"/>
        <w:left w:val="none" w:sz="0" w:space="0" w:color="auto"/>
        <w:bottom w:val="none" w:sz="0" w:space="0" w:color="auto"/>
        <w:right w:val="none" w:sz="0" w:space="0" w:color="auto"/>
      </w:divBdr>
      <w:divsChild>
        <w:div w:id="87042903">
          <w:marLeft w:val="0"/>
          <w:marRight w:val="0"/>
          <w:marTop w:val="0"/>
          <w:marBottom w:val="0"/>
          <w:divBdr>
            <w:top w:val="none" w:sz="0" w:space="0" w:color="auto"/>
            <w:left w:val="none" w:sz="0" w:space="0" w:color="auto"/>
            <w:bottom w:val="none" w:sz="0" w:space="0" w:color="auto"/>
            <w:right w:val="none" w:sz="0" w:space="0" w:color="auto"/>
          </w:divBdr>
          <w:divsChild>
            <w:div w:id="87042913">
              <w:marLeft w:val="0"/>
              <w:marRight w:val="0"/>
              <w:marTop w:val="0"/>
              <w:marBottom w:val="0"/>
              <w:divBdr>
                <w:top w:val="none" w:sz="0" w:space="0" w:color="auto"/>
                <w:left w:val="none" w:sz="0" w:space="0" w:color="auto"/>
                <w:bottom w:val="none" w:sz="0" w:space="0" w:color="auto"/>
                <w:right w:val="none" w:sz="0" w:space="0" w:color="auto"/>
              </w:divBdr>
              <w:divsChild>
                <w:div w:id="87042919">
                  <w:marLeft w:val="0"/>
                  <w:marRight w:val="0"/>
                  <w:marTop w:val="0"/>
                  <w:marBottom w:val="0"/>
                  <w:divBdr>
                    <w:top w:val="none" w:sz="0" w:space="0" w:color="auto"/>
                    <w:left w:val="none" w:sz="0" w:space="0" w:color="auto"/>
                    <w:bottom w:val="none" w:sz="0" w:space="0" w:color="auto"/>
                    <w:right w:val="none" w:sz="0" w:space="0" w:color="auto"/>
                  </w:divBdr>
                  <w:divsChild>
                    <w:div w:id="87042922">
                      <w:marLeft w:val="0"/>
                      <w:marRight w:val="0"/>
                      <w:marTop w:val="0"/>
                      <w:marBottom w:val="0"/>
                      <w:divBdr>
                        <w:top w:val="none" w:sz="0" w:space="0" w:color="auto"/>
                        <w:left w:val="none" w:sz="0" w:space="0" w:color="auto"/>
                        <w:bottom w:val="none" w:sz="0" w:space="0" w:color="auto"/>
                        <w:right w:val="none" w:sz="0" w:space="0" w:color="auto"/>
                      </w:divBdr>
                      <w:divsChild>
                        <w:div w:id="87042908">
                          <w:marLeft w:val="0"/>
                          <w:marRight w:val="0"/>
                          <w:marTop w:val="0"/>
                          <w:marBottom w:val="0"/>
                          <w:divBdr>
                            <w:top w:val="none" w:sz="0" w:space="0" w:color="auto"/>
                            <w:left w:val="none" w:sz="0" w:space="0" w:color="auto"/>
                            <w:bottom w:val="none" w:sz="0" w:space="0" w:color="auto"/>
                            <w:right w:val="none" w:sz="0" w:space="0" w:color="auto"/>
                          </w:divBdr>
                          <w:divsChild>
                            <w:div w:id="87042890">
                              <w:marLeft w:val="0"/>
                              <w:marRight w:val="0"/>
                              <w:marTop w:val="0"/>
                              <w:marBottom w:val="0"/>
                              <w:divBdr>
                                <w:top w:val="none" w:sz="0" w:space="0" w:color="auto"/>
                                <w:left w:val="none" w:sz="0" w:space="0" w:color="auto"/>
                                <w:bottom w:val="none" w:sz="0" w:space="0" w:color="auto"/>
                                <w:right w:val="none" w:sz="0" w:space="0" w:color="auto"/>
                              </w:divBdr>
                              <w:divsChild>
                                <w:div w:id="87042901">
                                  <w:marLeft w:val="0"/>
                                  <w:marRight w:val="0"/>
                                  <w:marTop w:val="0"/>
                                  <w:marBottom w:val="0"/>
                                  <w:divBdr>
                                    <w:top w:val="none" w:sz="0" w:space="0" w:color="auto"/>
                                    <w:left w:val="none" w:sz="0" w:space="0" w:color="auto"/>
                                    <w:bottom w:val="none" w:sz="0" w:space="0" w:color="auto"/>
                                    <w:right w:val="none" w:sz="0" w:space="0" w:color="auto"/>
                                  </w:divBdr>
                                  <w:divsChild>
                                    <w:div w:id="87042895">
                                      <w:marLeft w:val="0"/>
                                      <w:marRight w:val="0"/>
                                      <w:marTop w:val="0"/>
                                      <w:marBottom w:val="0"/>
                                      <w:divBdr>
                                        <w:top w:val="none" w:sz="0" w:space="0" w:color="auto"/>
                                        <w:left w:val="none" w:sz="0" w:space="0" w:color="auto"/>
                                        <w:bottom w:val="none" w:sz="0" w:space="0" w:color="auto"/>
                                        <w:right w:val="none" w:sz="0" w:space="0" w:color="auto"/>
                                      </w:divBdr>
                                      <w:divsChild>
                                        <w:div w:id="87042909">
                                          <w:marLeft w:val="0"/>
                                          <w:marRight w:val="0"/>
                                          <w:marTop w:val="0"/>
                                          <w:marBottom w:val="0"/>
                                          <w:divBdr>
                                            <w:top w:val="none" w:sz="0" w:space="0" w:color="auto"/>
                                            <w:left w:val="none" w:sz="0" w:space="0" w:color="auto"/>
                                            <w:bottom w:val="none" w:sz="0" w:space="0" w:color="auto"/>
                                            <w:right w:val="none" w:sz="0" w:space="0" w:color="auto"/>
                                          </w:divBdr>
                                          <w:divsChild>
                                            <w:div w:id="87042894">
                                              <w:marLeft w:val="0"/>
                                              <w:marRight w:val="0"/>
                                              <w:marTop w:val="0"/>
                                              <w:marBottom w:val="0"/>
                                              <w:divBdr>
                                                <w:top w:val="none" w:sz="0" w:space="0" w:color="auto"/>
                                                <w:left w:val="none" w:sz="0" w:space="0" w:color="auto"/>
                                                <w:bottom w:val="none" w:sz="0" w:space="0" w:color="auto"/>
                                                <w:right w:val="none" w:sz="0" w:space="0" w:color="auto"/>
                                              </w:divBdr>
                                              <w:divsChild>
                                                <w:div w:id="87042893">
                                                  <w:marLeft w:val="0"/>
                                                  <w:marRight w:val="0"/>
                                                  <w:marTop w:val="0"/>
                                                  <w:marBottom w:val="0"/>
                                                  <w:divBdr>
                                                    <w:top w:val="none" w:sz="0" w:space="0" w:color="auto"/>
                                                    <w:left w:val="none" w:sz="0" w:space="0" w:color="auto"/>
                                                    <w:bottom w:val="none" w:sz="0" w:space="0" w:color="auto"/>
                                                    <w:right w:val="none" w:sz="0" w:space="0" w:color="auto"/>
                                                  </w:divBdr>
                                                  <w:divsChild>
                                                    <w:div w:id="87042911">
                                                      <w:marLeft w:val="0"/>
                                                      <w:marRight w:val="0"/>
                                                      <w:marTop w:val="0"/>
                                                      <w:marBottom w:val="0"/>
                                                      <w:divBdr>
                                                        <w:top w:val="none" w:sz="0" w:space="0" w:color="auto"/>
                                                        <w:left w:val="none" w:sz="0" w:space="0" w:color="auto"/>
                                                        <w:bottom w:val="none" w:sz="0" w:space="0" w:color="auto"/>
                                                        <w:right w:val="none" w:sz="0" w:space="0" w:color="auto"/>
                                                      </w:divBdr>
                                                      <w:divsChild>
                                                        <w:div w:id="87042886">
                                                          <w:marLeft w:val="0"/>
                                                          <w:marRight w:val="0"/>
                                                          <w:marTop w:val="0"/>
                                                          <w:marBottom w:val="0"/>
                                                          <w:divBdr>
                                                            <w:top w:val="none" w:sz="0" w:space="0" w:color="auto"/>
                                                            <w:left w:val="none" w:sz="0" w:space="0" w:color="auto"/>
                                                            <w:bottom w:val="none" w:sz="0" w:space="0" w:color="auto"/>
                                                            <w:right w:val="none" w:sz="0" w:space="0" w:color="auto"/>
                                                          </w:divBdr>
                                                          <w:divsChild>
                                                            <w:div w:id="87042899">
                                                              <w:marLeft w:val="0"/>
                                                              <w:marRight w:val="0"/>
                                                              <w:marTop w:val="0"/>
                                                              <w:marBottom w:val="0"/>
                                                              <w:divBdr>
                                                                <w:top w:val="none" w:sz="0" w:space="0" w:color="auto"/>
                                                                <w:left w:val="none" w:sz="0" w:space="0" w:color="auto"/>
                                                                <w:bottom w:val="none" w:sz="0" w:space="0" w:color="auto"/>
                                                                <w:right w:val="none" w:sz="0" w:space="0" w:color="auto"/>
                                                              </w:divBdr>
                                                              <w:divsChild>
                                                                <w:div w:id="87042902">
                                                                  <w:marLeft w:val="0"/>
                                                                  <w:marRight w:val="0"/>
                                                                  <w:marTop w:val="0"/>
                                                                  <w:marBottom w:val="0"/>
                                                                  <w:divBdr>
                                                                    <w:top w:val="none" w:sz="0" w:space="0" w:color="auto"/>
                                                                    <w:left w:val="none" w:sz="0" w:space="0" w:color="auto"/>
                                                                    <w:bottom w:val="none" w:sz="0" w:space="0" w:color="auto"/>
                                                                    <w:right w:val="none" w:sz="0" w:space="0" w:color="auto"/>
                                                                  </w:divBdr>
                                                                  <w:divsChild>
                                                                    <w:div w:id="87042897">
                                                                      <w:marLeft w:val="0"/>
                                                                      <w:marRight w:val="0"/>
                                                                      <w:marTop w:val="0"/>
                                                                      <w:marBottom w:val="0"/>
                                                                      <w:divBdr>
                                                                        <w:top w:val="none" w:sz="0" w:space="0" w:color="auto"/>
                                                                        <w:left w:val="none" w:sz="0" w:space="0" w:color="auto"/>
                                                                        <w:bottom w:val="none" w:sz="0" w:space="0" w:color="auto"/>
                                                                        <w:right w:val="none" w:sz="0" w:space="0" w:color="auto"/>
                                                                      </w:divBdr>
                                                                      <w:divsChild>
                                                                        <w:div w:id="87042884">
                                                                          <w:marLeft w:val="0"/>
                                                                          <w:marRight w:val="0"/>
                                                                          <w:marTop w:val="0"/>
                                                                          <w:marBottom w:val="0"/>
                                                                          <w:divBdr>
                                                                            <w:top w:val="none" w:sz="0" w:space="0" w:color="auto"/>
                                                                            <w:left w:val="none" w:sz="0" w:space="0" w:color="auto"/>
                                                                            <w:bottom w:val="none" w:sz="0" w:space="0" w:color="auto"/>
                                                                            <w:right w:val="none" w:sz="0" w:space="0" w:color="auto"/>
                                                                          </w:divBdr>
                                                                          <w:divsChild>
                                                                            <w:div w:id="870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42896">
      <w:marLeft w:val="0"/>
      <w:marRight w:val="0"/>
      <w:marTop w:val="0"/>
      <w:marBottom w:val="0"/>
      <w:divBdr>
        <w:top w:val="none" w:sz="0" w:space="0" w:color="auto"/>
        <w:left w:val="none" w:sz="0" w:space="0" w:color="auto"/>
        <w:bottom w:val="none" w:sz="0" w:space="0" w:color="auto"/>
        <w:right w:val="none" w:sz="0" w:space="0" w:color="auto"/>
      </w:divBdr>
    </w:div>
    <w:div w:id="87042900">
      <w:marLeft w:val="0"/>
      <w:marRight w:val="0"/>
      <w:marTop w:val="0"/>
      <w:marBottom w:val="0"/>
      <w:divBdr>
        <w:top w:val="none" w:sz="0" w:space="0" w:color="auto"/>
        <w:left w:val="none" w:sz="0" w:space="0" w:color="auto"/>
        <w:bottom w:val="none" w:sz="0" w:space="0" w:color="auto"/>
        <w:right w:val="none" w:sz="0" w:space="0" w:color="auto"/>
      </w:divBdr>
    </w:div>
    <w:div w:id="87042921">
      <w:marLeft w:val="0"/>
      <w:marRight w:val="0"/>
      <w:marTop w:val="0"/>
      <w:marBottom w:val="0"/>
      <w:divBdr>
        <w:top w:val="none" w:sz="0" w:space="0" w:color="auto"/>
        <w:left w:val="none" w:sz="0" w:space="0" w:color="auto"/>
        <w:bottom w:val="none" w:sz="0" w:space="0" w:color="auto"/>
        <w:right w:val="none" w:sz="0" w:space="0" w:color="auto"/>
      </w:divBdr>
      <w:divsChild>
        <w:div w:id="87042915">
          <w:marLeft w:val="0"/>
          <w:marRight w:val="0"/>
          <w:marTop w:val="0"/>
          <w:marBottom w:val="0"/>
          <w:divBdr>
            <w:top w:val="none" w:sz="0" w:space="0" w:color="auto"/>
            <w:left w:val="none" w:sz="0" w:space="0" w:color="auto"/>
            <w:bottom w:val="none" w:sz="0" w:space="0" w:color="auto"/>
            <w:right w:val="none" w:sz="0" w:space="0" w:color="auto"/>
          </w:divBdr>
          <w:divsChild>
            <w:div w:id="87042905">
              <w:marLeft w:val="0"/>
              <w:marRight w:val="0"/>
              <w:marTop w:val="0"/>
              <w:marBottom w:val="0"/>
              <w:divBdr>
                <w:top w:val="none" w:sz="0" w:space="0" w:color="auto"/>
                <w:left w:val="none" w:sz="0" w:space="0" w:color="auto"/>
                <w:bottom w:val="none" w:sz="0" w:space="0" w:color="auto"/>
                <w:right w:val="none" w:sz="0" w:space="0" w:color="auto"/>
              </w:divBdr>
              <w:divsChild>
                <w:div w:id="87042889">
                  <w:marLeft w:val="0"/>
                  <w:marRight w:val="0"/>
                  <w:marTop w:val="0"/>
                  <w:marBottom w:val="0"/>
                  <w:divBdr>
                    <w:top w:val="none" w:sz="0" w:space="0" w:color="auto"/>
                    <w:left w:val="none" w:sz="0" w:space="0" w:color="auto"/>
                    <w:bottom w:val="none" w:sz="0" w:space="0" w:color="auto"/>
                    <w:right w:val="none" w:sz="0" w:space="0" w:color="auto"/>
                  </w:divBdr>
                  <w:divsChild>
                    <w:div w:id="87042910">
                      <w:marLeft w:val="0"/>
                      <w:marRight w:val="0"/>
                      <w:marTop w:val="0"/>
                      <w:marBottom w:val="0"/>
                      <w:divBdr>
                        <w:top w:val="none" w:sz="0" w:space="0" w:color="auto"/>
                        <w:left w:val="none" w:sz="0" w:space="0" w:color="auto"/>
                        <w:bottom w:val="none" w:sz="0" w:space="0" w:color="auto"/>
                        <w:right w:val="none" w:sz="0" w:space="0" w:color="auto"/>
                      </w:divBdr>
                      <w:divsChild>
                        <w:div w:id="87042891">
                          <w:marLeft w:val="0"/>
                          <w:marRight w:val="0"/>
                          <w:marTop w:val="0"/>
                          <w:marBottom w:val="0"/>
                          <w:divBdr>
                            <w:top w:val="none" w:sz="0" w:space="0" w:color="auto"/>
                            <w:left w:val="none" w:sz="0" w:space="0" w:color="auto"/>
                            <w:bottom w:val="none" w:sz="0" w:space="0" w:color="auto"/>
                            <w:right w:val="none" w:sz="0" w:space="0" w:color="auto"/>
                          </w:divBdr>
                          <w:divsChild>
                            <w:div w:id="87042887">
                              <w:marLeft w:val="0"/>
                              <w:marRight w:val="0"/>
                              <w:marTop w:val="0"/>
                              <w:marBottom w:val="0"/>
                              <w:divBdr>
                                <w:top w:val="none" w:sz="0" w:space="0" w:color="auto"/>
                                <w:left w:val="none" w:sz="0" w:space="0" w:color="auto"/>
                                <w:bottom w:val="none" w:sz="0" w:space="0" w:color="auto"/>
                                <w:right w:val="none" w:sz="0" w:space="0" w:color="auto"/>
                              </w:divBdr>
                              <w:divsChild>
                                <w:div w:id="87042918">
                                  <w:marLeft w:val="0"/>
                                  <w:marRight w:val="0"/>
                                  <w:marTop w:val="0"/>
                                  <w:marBottom w:val="0"/>
                                  <w:divBdr>
                                    <w:top w:val="none" w:sz="0" w:space="0" w:color="auto"/>
                                    <w:left w:val="none" w:sz="0" w:space="0" w:color="auto"/>
                                    <w:bottom w:val="none" w:sz="0" w:space="0" w:color="auto"/>
                                    <w:right w:val="none" w:sz="0" w:space="0" w:color="auto"/>
                                  </w:divBdr>
                                  <w:divsChild>
                                    <w:div w:id="87042912">
                                      <w:marLeft w:val="0"/>
                                      <w:marRight w:val="0"/>
                                      <w:marTop w:val="0"/>
                                      <w:marBottom w:val="0"/>
                                      <w:divBdr>
                                        <w:top w:val="none" w:sz="0" w:space="0" w:color="auto"/>
                                        <w:left w:val="none" w:sz="0" w:space="0" w:color="auto"/>
                                        <w:bottom w:val="none" w:sz="0" w:space="0" w:color="auto"/>
                                        <w:right w:val="none" w:sz="0" w:space="0" w:color="auto"/>
                                      </w:divBdr>
                                      <w:divsChild>
                                        <w:div w:id="87042907">
                                          <w:marLeft w:val="0"/>
                                          <w:marRight w:val="0"/>
                                          <w:marTop w:val="0"/>
                                          <w:marBottom w:val="0"/>
                                          <w:divBdr>
                                            <w:top w:val="none" w:sz="0" w:space="0" w:color="auto"/>
                                            <w:left w:val="none" w:sz="0" w:space="0" w:color="auto"/>
                                            <w:bottom w:val="none" w:sz="0" w:space="0" w:color="auto"/>
                                            <w:right w:val="none" w:sz="0" w:space="0" w:color="auto"/>
                                          </w:divBdr>
                                          <w:divsChild>
                                            <w:div w:id="87042906">
                                              <w:marLeft w:val="0"/>
                                              <w:marRight w:val="0"/>
                                              <w:marTop w:val="0"/>
                                              <w:marBottom w:val="0"/>
                                              <w:divBdr>
                                                <w:top w:val="none" w:sz="0" w:space="0" w:color="auto"/>
                                                <w:left w:val="none" w:sz="0" w:space="0" w:color="auto"/>
                                                <w:bottom w:val="none" w:sz="0" w:space="0" w:color="auto"/>
                                                <w:right w:val="none" w:sz="0" w:space="0" w:color="auto"/>
                                              </w:divBdr>
                                              <w:divsChild>
                                                <w:div w:id="87042917">
                                                  <w:marLeft w:val="0"/>
                                                  <w:marRight w:val="0"/>
                                                  <w:marTop w:val="0"/>
                                                  <w:marBottom w:val="0"/>
                                                  <w:divBdr>
                                                    <w:top w:val="none" w:sz="0" w:space="0" w:color="auto"/>
                                                    <w:left w:val="none" w:sz="0" w:space="0" w:color="auto"/>
                                                    <w:bottom w:val="none" w:sz="0" w:space="0" w:color="auto"/>
                                                    <w:right w:val="none" w:sz="0" w:space="0" w:color="auto"/>
                                                  </w:divBdr>
                                                  <w:divsChild>
                                                    <w:div w:id="87042883">
                                                      <w:marLeft w:val="0"/>
                                                      <w:marRight w:val="0"/>
                                                      <w:marTop w:val="0"/>
                                                      <w:marBottom w:val="0"/>
                                                      <w:divBdr>
                                                        <w:top w:val="none" w:sz="0" w:space="0" w:color="auto"/>
                                                        <w:left w:val="none" w:sz="0" w:space="0" w:color="auto"/>
                                                        <w:bottom w:val="none" w:sz="0" w:space="0" w:color="auto"/>
                                                        <w:right w:val="none" w:sz="0" w:space="0" w:color="auto"/>
                                                      </w:divBdr>
                                                      <w:divsChild>
                                                        <w:div w:id="87042920">
                                                          <w:marLeft w:val="0"/>
                                                          <w:marRight w:val="0"/>
                                                          <w:marTop w:val="0"/>
                                                          <w:marBottom w:val="0"/>
                                                          <w:divBdr>
                                                            <w:top w:val="none" w:sz="0" w:space="0" w:color="auto"/>
                                                            <w:left w:val="none" w:sz="0" w:space="0" w:color="auto"/>
                                                            <w:bottom w:val="none" w:sz="0" w:space="0" w:color="auto"/>
                                                            <w:right w:val="none" w:sz="0" w:space="0" w:color="auto"/>
                                                          </w:divBdr>
                                                          <w:divsChild>
                                                            <w:div w:id="87042904">
                                                              <w:marLeft w:val="0"/>
                                                              <w:marRight w:val="0"/>
                                                              <w:marTop w:val="0"/>
                                                              <w:marBottom w:val="0"/>
                                                              <w:divBdr>
                                                                <w:top w:val="none" w:sz="0" w:space="0" w:color="auto"/>
                                                                <w:left w:val="none" w:sz="0" w:space="0" w:color="auto"/>
                                                                <w:bottom w:val="none" w:sz="0" w:space="0" w:color="auto"/>
                                                                <w:right w:val="none" w:sz="0" w:space="0" w:color="auto"/>
                                                              </w:divBdr>
                                                              <w:divsChild>
                                                                <w:div w:id="87042916">
                                                                  <w:marLeft w:val="0"/>
                                                                  <w:marRight w:val="0"/>
                                                                  <w:marTop w:val="0"/>
                                                                  <w:marBottom w:val="0"/>
                                                                  <w:divBdr>
                                                                    <w:top w:val="none" w:sz="0" w:space="0" w:color="auto"/>
                                                                    <w:left w:val="none" w:sz="0" w:space="0" w:color="auto"/>
                                                                    <w:bottom w:val="none" w:sz="0" w:space="0" w:color="auto"/>
                                                                    <w:right w:val="none" w:sz="0" w:space="0" w:color="auto"/>
                                                                  </w:divBdr>
                                                                  <w:divsChild>
                                                                    <w:div w:id="87042914">
                                                                      <w:marLeft w:val="0"/>
                                                                      <w:marRight w:val="0"/>
                                                                      <w:marTop w:val="0"/>
                                                                      <w:marBottom w:val="0"/>
                                                                      <w:divBdr>
                                                                        <w:top w:val="none" w:sz="0" w:space="0" w:color="auto"/>
                                                                        <w:left w:val="none" w:sz="0" w:space="0" w:color="auto"/>
                                                                        <w:bottom w:val="none" w:sz="0" w:space="0" w:color="auto"/>
                                                                        <w:right w:val="none" w:sz="0" w:space="0" w:color="auto"/>
                                                                      </w:divBdr>
                                                                      <w:divsChild>
                                                                        <w:div w:id="87042885">
                                                                          <w:marLeft w:val="0"/>
                                                                          <w:marRight w:val="0"/>
                                                                          <w:marTop w:val="0"/>
                                                                          <w:marBottom w:val="0"/>
                                                                          <w:divBdr>
                                                                            <w:top w:val="none" w:sz="0" w:space="0" w:color="auto"/>
                                                                            <w:left w:val="none" w:sz="0" w:space="0" w:color="auto"/>
                                                                            <w:bottom w:val="none" w:sz="0" w:space="0" w:color="auto"/>
                                                                            <w:right w:val="none" w:sz="0" w:space="0" w:color="auto"/>
                                                                          </w:divBdr>
                                                                          <w:divsChild>
                                                                            <w:div w:id="870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192.168.100.91:8083/XBRL/temp/CN_50020000_159925_FB020010_20130003_1.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192.168.100.91:8083/XBRL/temp/CN_50020000_159925_FB020010_20130003_2.j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2544</TotalTime>
  <Pages>7</Pages>
  <Words>13111</Words>
  <Characters>-32766</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CSRC</dc:creator>
  <cp:keywords/>
  <dc:description/>
  <cp:lastModifiedBy>sunwei</cp:lastModifiedBy>
  <cp:revision>1047</cp:revision>
  <cp:lastPrinted>2013-08-23T03:34:00Z</cp:lastPrinted>
  <dcterms:created xsi:type="dcterms:W3CDTF">2013-08-05T11:15:00Z</dcterms:created>
  <dcterms:modified xsi:type="dcterms:W3CDTF">2013-08-26T05:02:00Z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